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1E1C1D">
      <w:pPr>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МИНИСТЕРСТВО ОБРАЗОВАНИЯ И НАУКИ</w:t>
      </w:r>
    </w:p>
    <w:p w14:paraId="5FB639B5">
      <w:pPr>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КРАСНОДАРСКОГО КРАЯ</w:t>
      </w:r>
    </w:p>
    <w:p w14:paraId="1E5A895C">
      <w:pPr>
        <w:spacing w:after="0" w:line="240" w:lineRule="auto"/>
        <w:jc w:val="center"/>
        <w:rPr>
          <w:rFonts w:ascii="Times New Roman" w:hAnsi="Times New Roman" w:eastAsia="Times New Roman" w:cs="Times New Roman"/>
          <w:b/>
          <w:bCs/>
          <w:sz w:val="28"/>
          <w:szCs w:val="28"/>
        </w:rPr>
      </w:pPr>
    </w:p>
    <w:p w14:paraId="5D5AFC01">
      <w:pPr>
        <w:spacing w:after="0" w:line="240" w:lineRule="auto"/>
        <w:jc w:val="center"/>
        <w:rPr>
          <w:rFonts w:ascii="Times New Roman" w:hAnsi="Times New Roman"/>
          <w:b/>
          <w:sz w:val="24"/>
          <w:szCs w:val="26"/>
        </w:rPr>
      </w:pPr>
      <w:r>
        <w:rPr>
          <w:rFonts w:ascii="Times New Roman" w:hAnsi="Times New Roman"/>
          <w:b/>
          <w:sz w:val="24"/>
          <w:szCs w:val="26"/>
        </w:rPr>
        <w:t>ГОСУДАРСТВЕННОЕ БЮДЖЕТНОЕ ОБРАЗОВАТЕЛЬНОЕ УЧРЕЖДЕНИЕ ДОПОЛНИТЕЛЬНОГО ПРОФЕССИОНАЛЬНОГО ОБРАЗОВАНИЯ</w:t>
      </w:r>
    </w:p>
    <w:p w14:paraId="04FDF804">
      <w:pPr>
        <w:spacing w:after="0" w:line="240" w:lineRule="auto"/>
        <w:jc w:val="center"/>
        <w:rPr>
          <w:rFonts w:ascii="Times New Roman" w:hAnsi="Times New Roman"/>
          <w:b/>
          <w:sz w:val="24"/>
          <w:szCs w:val="26"/>
        </w:rPr>
      </w:pPr>
      <w:r>
        <w:rPr>
          <w:rFonts w:ascii="Times New Roman" w:hAnsi="Times New Roman"/>
          <w:b/>
          <w:sz w:val="24"/>
          <w:szCs w:val="26"/>
        </w:rPr>
        <w:t>«ИНСТИТУТ РАЗВИТИЯ ОБРАЗОВАНИЯ» КРАСНОДАРСКОГО КРАЯ</w:t>
      </w:r>
    </w:p>
    <w:p w14:paraId="12DDC672">
      <w:pPr>
        <w:spacing w:after="0" w:line="240" w:lineRule="auto"/>
        <w:jc w:val="both"/>
        <w:rPr>
          <w:rFonts w:ascii="Times New Roman" w:hAnsi="Times New Roman" w:eastAsia="Times New Roman" w:cs="Times New Roman"/>
          <w:b/>
          <w:bCs/>
          <w:sz w:val="28"/>
          <w:szCs w:val="28"/>
        </w:rPr>
      </w:pPr>
    </w:p>
    <w:p w14:paraId="15F92824">
      <w:pPr>
        <w:spacing w:after="0" w:line="240" w:lineRule="auto"/>
        <w:jc w:val="both"/>
        <w:rPr>
          <w:rFonts w:ascii="Times New Roman" w:hAnsi="Times New Roman" w:eastAsia="Times New Roman" w:cs="Times New Roman"/>
          <w:b/>
          <w:bCs/>
          <w:sz w:val="28"/>
          <w:szCs w:val="28"/>
        </w:rPr>
      </w:pPr>
    </w:p>
    <w:p w14:paraId="194DF2EE">
      <w:pPr>
        <w:spacing w:after="0" w:line="240" w:lineRule="auto"/>
        <w:jc w:val="both"/>
        <w:rPr>
          <w:rFonts w:ascii="Times New Roman" w:hAnsi="Times New Roman" w:eastAsia="Times New Roman" w:cs="Times New Roman"/>
          <w:b/>
          <w:bCs/>
          <w:sz w:val="28"/>
          <w:szCs w:val="28"/>
        </w:rPr>
      </w:pPr>
    </w:p>
    <w:p w14:paraId="57F8DBEB">
      <w:pPr>
        <w:spacing w:after="0" w:line="240" w:lineRule="auto"/>
        <w:jc w:val="both"/>
        <w:rPr>
          <w:rFonts w:ascii="Times New Roman" w:hAnsi="Times New Roman" w:eastAsia="Times New Roman" w:cs="Times New Roman"/>
          <w:b/>
          <w:bCs/>
          <w:sz w:val="28"/>
          <w:szCs w:val="28"/>
        </w:rPr>
      </w:pPr>
    </w:p>
    <w:p w14:paraId="78B81C98">
      <w:pPr>
        <w:spacing w:after="0" w:line="240" w:lineRule="auto"/>
        <w:jc w:val="both"/>
        <w:rPr>
          <w:rFonts w:ascii="Times New Roman" w:hAnsi="Times New Roman" w:eastAsia="Times New Roman" w:cs="Times New Roman"/>
          <w:b/>
          <w:bCs/>
          <w:sz w:val="28"/>
          <w:szCs w:val="28"/>
        </w:rPr>
      </w:pPr>
    </w:p>
    <w:p w14:paraId="7FA0F510">
      <w:pPr>
        <w:spacing w:after="0" w:line="240" w:lineRule="auto"/>
        <w:jc w:val="both"/>
        <w:rPr>
          <w:rFonts w:ascii="Times New Roman" w:hAnsi="Times New Roman" w:eastAsia="Times New Roman" w:cs="Times New Roman"/>
          <w:b/>
          <w:bCs/>
          <w:sz w:val="28"/>
          <w:szCs w:val="28"/>
        </w:rPr>
      </w:pPr>
    </w:p>
    <w:p w14:paraId="06779BD4">
      <w:pPr>
        <w:spacing w:after="0" w:line="240" w:lineRule="auto"/>
        <w:jc w:val="both"/>
        <w:rPr>
          <w:rFonts w:ascii="Times New Roman" w:hAnsi="Times New Roman" w:eastAsia="Times New Roman" w:cs="Times New Roman"/>
          <w:b/>
          <w:bCs/>
          <w:sz w:val="28"/>
          <w:szCs w:val="28"/>
        </w:rPr>
      </w:pPr>
    </w:p>
    <w:p w14:paraId="7A2CEF48">
      <w:pPr>
        <w:spacing w:after="0" w:line="240" w:lineRule="auto"/>
        <w:jc w:val="both"/>
        <w:rPr>
          <w:rFonts w:ascii="Times New Roman" w:hAnsi="Times New Roman" w:eastAsia="Times New Roman" w:cs="Times New Roman"/>
          <w:b/>
          <w:bCs/>
          <w:sz w:val="28"/>
          <w:szCs w:val="28"/>
        </w:rPr>
      </w:pPr>
    </w:p>
    <w:p w14:paraId="6BD7861F">
      <w:pPr>
        <w:spacing w:after="0" w:line="240" w:lineRule="auto"/>
        <w:jc w:val="both"/>
        <w:rPr>
          <w:rFonts w:ascii="Times New Roman" w:hAnsi="Times New Roman" w:eastAsia="Times New Roman" w:cs="Times New Roman"/>
          <w:b/>
          <w:bCs/>
          <w:sz w:val="28"/>
          <w:szCs w:val="28"/>
        </w:rPr>
      </w:pPr>
    </w:p>
    <w:p w14:paraId="0536F0F3">
      <w:pPr>
        <w:spacing w:after="0" w:line="240" w:lineRule="auto"/>
        <w:jc w:val="both"/>
        <w:rPr>
          <w:rFonts w:ascii="Times New Roman" w:hAnsi="Times New Roman" w:eastAsia="Times New Roman" w:cs="Times New Roman"/>
          <w:b/>
          <w:bCs/>
          <w:sz w:val="28"/>
          <w:szCs w:val="28"/>
        </w:rPr>
      </w:pPr>
    </w:p>
    <w:p w14:paraId="5ED3E5D6">
      <w:pPr>
        <w:spacing w:after="0" w:line="240" w:lineRule="auto"/>
        <w:jc w:val="both"/>
        <w:rPr>
          <w:rFonts w:ascii="Times New Roman" w:hAnsi="Times New Roman" w:eastAsia="Times New Roman" w:cs="Times New Roman"/>
          <w:b/>
          <w:bCs/>
          <w:sz w:val="28"/>
          <w:szCs w:val="28"/>
        </w:rPr>
      </w:pPr>
    </w:p>
    <w:p w14:paraId="55DE9208">
      <w:pPr>
        <w:spacing w:after="0" w:line="240" w:lineRule="auto"/>
        <w:jc w:val="both"/>
        <w:rPr>
          <w:rFonts w:ascii="Times New Roman" w:hAnsi="Times New Roman" w:eastAsia="Times New Roman" w:cs="Times New Roman"/>
          <w:b/>
          <w:bCs/>
          <w:sz w:val="28"/>
          <w:szCs w:val="28"/>
        </w:rPr>
      </w:pPr>
    </w:p>
    <w:p w14:paraId="4C41440A">
      <w:pPr>
        <w:spacing w:after="0" w:line="240" w:lineRule="auto"/>
        <w:jc w:val="both"/>
        <w:rPr>
          <w:rFonts w:ascii="Times New Roman" w:hAnsi="Times New Roman" w:eastAsia="Times New Roman" w:cs="Times New Roman"/>
          <w:b/>
          <w:bCs/>
          <w:sz w:val="28"/>
          <w:szCs w:val="28"/>
        </w:rPr>
      </w:pPr>
    </w:p>
    <w:p w14:paraId="5A183EC4">
      <w:pPr>
        <w:spacing w:after="0" w:line="240" w:lineRule="auto"/>
        <w:jc w:val="both"/>
        <w:rPr>
          <w:rFonts w:ascii="Times New Roman" w:hAnsi="Times New Roman" w:eastAsia="Times New Roman" w:cs="Times New Roman"/>
          <w:b/>
          <w:bCs/>
          <w:sz w:val="28"/>
          <w:szCs w:val="28"/>
        </w:rPr>
      </w:pPr>
    </w:p>
    <w:p w14:paraId="762C5D4E">
      <w:pPr>
        <w:spacing w:after="0" w:line="240" w:lineRule="auto"/>
        <w:jc w:val="both"/>
        <w:rPr>
          <w:rFonts w:ascii="Times New Roman" w:hAnsi="Times New Roman" w:eastAsia="Times New Roman" w:cs="Times New Roman"/>
          <w:b/>
          <w:bCs/>
          <w:sz w:val="28"/>
          <w:szCs w:val="28"/>
        </w:rPr>
      </w:pPr>
    </w:p>
    <w:p w14:paraId="55513F82">
      <w:pPr>
        <w:spacing w:after="0" w:line="240" w:lineRule="auto"/>
        <w:jc w:val="both"/>
        <w:rPr>
          <w:rFonts w:ascii="Times New Roman" w:hAnsi="Times New Roman" w:eastAsia="Times New Roman" w:cs="Times New Roman"/>
          <w:b/>
          <w:bCs/>
          <w:sz w:val="28"/>
          <w:szCs w:val="28"/>
        </w:rPr>
      </w:pPr>
    </w:p>
    <w:p w14:paraId="4505E2ED">
      <w:pPr>
        <w:spacing w:after="0" w:line="240" w:lineRule="auto"/>
        <w:jc w:val="center"/>
        <w:rPr>
          <w:rFonts w:ascii="Times New Roman" w:hAnsi="Times New Roman" w:eastAsia="Times New Roman" w:cs="Times New Roman"/>
          <w:b/>
          <w:color w:val="000000"/>
          <w:sz w:val="44"/>
          <w:szCs w:val="28"/>
        </w:rPr>
      </w:pPr>
      <w:r>
        <w:rPr>
          <w:rFonts w:ascii="Times New Roman" w:hAnsi="Times New Roman" w:eastAsia="Times New Roman" w:cs="Times New Roman"/>
          <w:b/>
          <w:color w:val="000000"/>
          <w:sz w:val="44"/>
          <w:szCs w:val="28"/>
        </w:rPr>
        <w:t xml:space="preserve">СОВРЕМЕННАЯ </w:t>
      </w:r>
    </w:p>
    <w:p w14:paraId="7B7BCB09">
      <w:pPr>
        <w:spacing w:after="0" w:line="240" w:lineRule="auto"/>
        <w:jc w:val="center"/>
        <w:rPr>
          <w:rFonts w:ascii="Times New Roman" w:hAnsi="Times New Roman" w:eastAsia="Times New Roman" w:cs="Times New Roman"/>
          <w:b/>
          <w:color w:val="000000"/>
          <w:sz w:val="44"/>
          <w:szCs w:val="28"/>
        </w:rPr>
      </w:pPr>
      <w:r>
        <w:rPr>
          <w:rFonts w:ascii="Times New Roman" w:hAnsi="Times New Roman" w:eastAsia="Times New Roman" w:cs="Times New Roman"/>
          <w:b/>
          <w:color w:val="000000"/>
          <w:sz w:val="44"/>
          <w:szCs w:val="28"/>
        </w:rPr>
        <w:t>ШКОЛЬНАЯ БИБЛИОТЕКА</w:t>
      </w:r>
    </w:p>
    <w:p w14:paraId="17DBAFBD">
      <w:pPr>
        <w:tabs>
          <w:tab w:val="left" w:pos="4410"/>
        </w:tabs>
        <w:spacing w:after="0" w:line="240" w:lineRule="auto"/>
        <w:jc w:val="both"/>
        <w:rPr>
          <w:rFonts w:ascii="Times New Roman" w:hAnsi="Times New Roman" w:eastAsia="Times New Roman" w:cs="Times New Roman"/>
          <w:b/>
          <w:sz w:val="28"/>
          <w:szCs w:val="28"/>
        </w:rPr>
      </w:pPr>
    </w:p>
    <w:p w14:paraId="5B6DE491">
      <w:pPr>
        <w:spacing w:after="0" w:line="240" w:lineRule="auto"/>
        <w:jc w:val="center"/>
        <w:rPr>
          <w:rFonts w:ascii="Times New Roman" w:hAnsi="Times New Roman" w:eastAsia="Times New Roman" w:cs="Times New Roman"/>
          <w:b/>
          <w:bCs/>
          <w:i/>
          <w:color w:val="000000"/>
          <w:sz w:val="32"/>
          <w:szCs w:val="28"/>
        </w:rPr>
      </w:pPr>
      <w:r>
        <w:rPr>
          <w:rFonts w:ascii="Times New Roman" w:hAnsi="Times New Roman" w:eastAsia="Times New Roman" w:cs="Times New Roman"/>
          <w:b/>
          <w:bCs/>
          <w:i/>
          <w:color w:val="000000"/>
          <w:sz w:val="32"/>
          <w:szCs w:val="28"/>
        </w:rPr>
        <w:t xml:space="preserve">Методические рекомендации </w:t>
      </w:r>
    </w:p>
    <w:p w14:paraId="0F960C75">
      <w:pPr>
        <w:spacing w:after="0" w:line="240" w:lineRule="auto"/>
        <w:jc w:val="center"/>
        <w:rPr>
          <w:rFonts w:ascii="Times New Roman" w:hAnsi="Times New Roman" w:eastAsia="Times New Roman" w:cs="Times New Roman"/>
          <w:b/>
          <w:i/>
          <w:color w:val="000000"/>
          <w:sz w:val="32"/>
          <w:szCs w:val="28"/>
        </w:rPr>
      </w:pPr>
      <w:r>
        <w:rPr>
          <w:rFonts w:ascii="Times New Roman" w:hAnsi="Times New Roman" w:eastAsia="Times New Roman" w:cs="Times New Roman"/>
          <w:b/>
          <w:bCs/>
          <w:i/>
          <w:color w:val="000000"/>
          <w:sz w:val="32"/>
          <w:szCs w:val="28"/>
        </w:rPr>
        <w:t>по ор</w:t>
      </w:r>
      <w:r>
        <w:rPr>
          <w:rFonts w:ascii="Times New Roman" w:hAnsi="Times New Roman" w:eastAsia="Times New Roman" w:cs="Times New Roman"/>
          <w:b/>
          <w:i/>
          <w:color w:val="000000"/>
          <w:sz w:val="32"/>
          <w:szCs w:val="28"/>
        </w:rPr>
        <w:t xml:space="preserve">ганизации работы библиотек </w:t>
      </w:r>
    </w:p>
    <w:p w14:paraId="453F716F">
      <w:pPr>
        <w:spacing w:after="0" w:line="240" w:lineRule="auto"/>
        <w:jc w:val="center"/>
        <w:rPr>
          <w:rFonts w:ascii="Times New Roman" w:hAnsi="Times New Roman" w:eastAsia="Times New Roman" w:cs="Times New Roman"/>
          <w:b/>
          <w:i/>
          <w:color w:val="000000"/>
          <w:sz w:val="32"/>
          <w:szCs w:val="28"/>
        </w:rPr>
      </w:pPr>
      <w:r>
        <w:rPr>
          <w:rFonts w:ascii="Times New Roman" w:hAnsi="Times New Roman" w:eastAsia="Times New Roman" w:cs="Times New Roman"/>
          <w:b/>
          <w:i/>
          <w:color w:val="000000"/>
          <w:sz w:val="32"/>
          <w:szCs w:val="28"/>
        </w:rPr>
        <w:t xml:space="preserve">общеобразовательных учреждений Краснодарского края </w:t>
      </w:r>
    </w:p>
    <w:p w14:paraId="22A76158">
      <w:pPr>
        <w:spacing w:after="0" w:line="240" w:lineRule="auto"/>
        <w:jc w:val="center"/>
        <w:rPr>
          <w:rFonts w:ascii="Times New Roman" w:hAnsi="Times New Roman" w:eastAsia="Times New Roman" w:cs="Times New Roman"/>
          <w:b/>
          <w:color w:val="000000"/>
          <w:sz w:val="28"/>
          <w:szCs w:val="28"/>
        </w:rPr>
      </w:pPr>
      <w:r>
        <w:rPr>
          <w:rFonts w:ascii="Times New Roman" w:hAnsi="Times New Roman" w:eastAsia="Times New Roman" w:cs="Times New Roman"/>
          <w:b/>
          <w:i/>
          <w:color w:val="000000"/>
          <w:sz w:val="32"/>
          <w:szCs w:val="28"/>
        </w:rPr>
        <w:t>в условиях реализации ФГОС</w:t>
      </w:r>
    </w:p>
    <w:p w14:paraId="1AE3B5F8">
      <w:pPr>
        <w:tabs>
          <w:tab w:val="left" w:pos="4410"/>
        </w:tabs>
        <w:spacing w:after="0" w:line="240" w:lineRule="auto"/>
        <w:jc w:val="both"/>
        <w:rPr>
          <w:rFonts w:ascii="Times New Roman" w:hAnsi="Times New Roman" w:eastAsia="Times New Roman" w:cs="Times New Roman"/>
          <w:b/>
          <w:sz w:val="28"/>
          <w:szCs w:val="28"/>
        </w:rPr>
      </w:pPr>
    </w:p>
    <w:p w14:paraId="34973845">
      <w:pPr>
        <w:tabs>
          <w:tab w:val="left" w:pos="4410"/>
        </w:tabs>
        <w:spacing w:after="0" w:line="240" w:lineRule="auto"/>
        <w:ind w:firstLine="709"/>
        <w:jc w:val="both"/>
        <w:rPr>
          <w:rFonts w:ascii="Times New Roman" w:hAnsi="Times New Roman" w:eastAsia="Times New Roman" w:cs="Times New Roman"/>
          <w:b/>
          <w:sz w:val="28"/>
          <w:szCs w:val="28"/>
        </w:rPr>
      </w:pPr>
    </w:p>
    <w:p w14:paraId="7499A4E8">
      <w:pPr>
        <w:tabs>
          <w:tab w:val="left" w:pos="4410"/>
        </w:tabs>
        <w:spacing w:after="0" w:line="240" w:lineRule="auto"/>
        <w:ind w:firstLine="709"/>
        <w:jc w:val="both"/>
        <w:rPr>
          <w:rFonts w:ascii="Times New Roman" w:hAnsi="Times New Roman" w:eastAsia="Times New Roman" w:cs="Times New Roman"/>
          <w:b/>
          <w:sz w:val="28"/>
          <w:szCs w:val="28"/>
        </w:rPr>
      </w:pPr>
    </w:p>
    <w:p w14:paraId="05943899">
      <w:pPr>
        <w:tabs>
          <w:tab w:val="left" w:pos="4410"/>
        </w:tabs>
        <w:spacing w:after="0" w:line="240" w:lineRule="auto"/>
        <w:ind w:firstLine="709"/>
        <w:jc w:val="both"/>
        <w:rPr>
          <w:rFonts w:ascii="Times New Roman" w:hAnsi="Times New Roman" w:eastAsia="Times New Roman" w:cs="Times New Roman"/>
          <w:b/>
          <w:sz w:val="28"/>
          <w:szCs w:val="28"/>
        </w:rPr>
      </w:pPr>
    </w:p>
    <w:p w14:paraId="11A4E9D8">
      <w:pPr>
        <w:tabs>
          <w:tab w:val="left" w:pos="4410"/>
        </w:tabs>
        <w:spacing w:after="0" w:line="240" w:lineRule="auto"/>
        <w:ind w:firstLine="709"/>
        <w:jc w:val="both"/>
        <w:rPr>
          <w:rFonts w:ascii="Times New Roman" w:hAnsi="Times New Roman" w:eastAsia="Times New Roman" w:cs="Times New Roman"/>
          <w:b/>
          <w:sz w:val="28"/>
          <w:szCs w:val="28"/>
        </w:rPr>
      </w:pPr>
    </w:p>
    <w:p w14:paraId="4609D3CB">
      <w:pPr>
        <w:tabs>
          <w:tab w:val="left" w:pos="4410"/>
        </w:tabs>
        <w:spacing w:after="0" w:line="240" w:lineRule="auto"/>
        <w:ind w:firstLine="709"/>
        <w:jc w:val="both"/>
        <w:rPr>
          <w:rFonts w:ascii="Times New Roman" w:hAnsi="Times New Roman" w:eastAsia="Times New Roman" w:cs="Times New Roman"/>
          <w:b/>
          <w:sz w:val="28"/>
          <w:szCs w:val="28"/>
        </w:rPr>
      </w:pPr>
    </w:p>
    <w:p w14:paraId="77DC54F3">
      <w:pPr>
        <w:tabs>
          <w:tab w:val="left" w:pos="4410"/>
        </w:tabs>
        <w:spacing w:after="0" w:line="240" w:lineRule="auto"/>
        <w:ind w:firstLine="709"/>
        <w:jc w:val="both"/>
        <w:rPr>
          <w:rFonts w:ascii="Times New Roman" w:hAnsi="Times New Roman" w:eastAsia="Times New Roman" w:cs="Times New Roman"/>
          <w:b/>
          <w:sz w:val="28"/>
          <w:szCs w:val="28"/>
        </w:rPr>
      </w:pPr>
    </w:p>
    <w:p w14:paraId="212870A7">
      <w:pPr>
        <w:tabs>
          <w:tab w:val="left" w:pos="4410"/>
        </w:tabs>
        <w:spacing w:after="0" w:line="240" w:lineRule="auto"/>
        <w:ind w:firstLine="709"/>
        <w:jc w:val="both"/>
        <w:rPr>
          <w:rFonts w:ascii="Times New Roman" w:hAnsi="Times New Roman" w:eastAsia="Times New Roman" w:cs="Times New Roman"/>
          <w:b/>
          <w:sz w:val="28"/>
          <w:szCs w:val="28"/>
        </w:rPr>
      </w:pPr>
    </w:p>
    <w:p w14:paraId="4CD43C18">
      <w:pPr>
        <w:tabs>
          <w:tab w:val="left" w:pos="4410"/>
        </w:tabs>
        <w:spacing w:after="0" w:line="240" w:lineRule="auto"/>
        <w:ind w:firstLine="709"/>
        <w:jc w:val="both"/>
        <w:rPr>
          <w:rFonts w:ascii="Times New Roman" w:hAnsi="Times New Roman" w:eastAsia="Times New Roman" w:cs="Times New Roman"/>
          <w:b/>
          <w:sz w:val="28"/>
          <w:szCs w:val="28"/>
        </w:rPr>
      </w:pPr>
      <w:bookmarkStart w:id="59" w:name="_GoBack"/>
      <w:bookmarkEnd w:id="59"/>
    </w:p>
    <w:p w14:paraId="6F694BA1">
      <w:pPr>
        <w:tabs>
          <w:tab w:val="left" w:pos="4410"/>
        </w:tabs>
        <w:spacing w:after="0" w:line="240" w:lineRule="auto"/>
        <w:ind w:firstLine="709"/>
        <w:jc w:val="both"/>
        <w:rPr>
          <w:rFonts w:ascii="Times New Roman" w:hAnsi="Times New Roman" w:eastAsia="Times New Roman" w:cs="Times New Roman"/>
          <w:b/>
          <w:sz w:val="28"/>
          <w:szCs w:val="28"/>
        </w:rPr>
      </w:pPr>
    </w:p>
    <w:p w14:paraId="74D869D2">
      <w:pPr>
        <w:tabs>
          <w:tab w:val="left" w:pos="4410"/>
        </w:tabs>
        <w:spacing w:after="0" w:line="240" w:lineRule="auto"/>
        <w:ind w:firstLine="709"/>
        <w:jc w:val="both"/>
        <w:rPr>
          <w:rFonts w:ascii="Times New Roman" w:hAnsi="Times New Roman" w:eastAsia="Times New Roman" w:cs="Times New Roman"/>
          <w:b/>
          <w:sz w:val="28"/>
          <w:szCs w:val="28"/>
        </w:rPr>
      </w:pPr>
    </w:p>
    <w:p w14:paraId="5C86DDBC">
      <w:pPr>
        <w:tabs>
          <w:tab w:val="left" w:pos="4410"/>
        </w:tabs>
        <w:spacing w:after="0" w:line="240" w:lineRule="auto"/>
        <w:jc w:val="center"/>
        <w:rPr>
          <w:rFonts w:ascii="Times New Roman" w:hAnsi="Times New Roman" w:eastAsia="Times New Roman" w:cs="Times New Roman"/>
          <w:b/>
          <w:sz w:val="28"/>
          <w:szCs w:val="28"/>
        </w:rPr>
      </w:pPr>
    </w:p>
    <w:p w14:paraId="78285422">
      <w:pPr>
        <w:tabs>
          <w:tab w:val="left" w:pos="4410"/>
        </w:tabs>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Краснодар</w:t>
      </w:r>
    </w:p>
    <w:p w14:paraId="301F9D40">
      <w:pPr>
        <w:tabs>
          <w:tab w:val="left" w:pos="4410"/>
        </w:tabs>
        <w:spacing w:after="0" w:line="240" w:lineRule="auto"/>
        <w:jc w:val="center"/>
        <w:rPr>
          <w:rFonts w:hint="default" w:ascii="Times New Roman" w:hAnsi="Times New Roman" w:eastAsia="Times New Roman" w:cs="Times New Roman"/>
          <w:b/>
          <w:sz w:val="28"/>
          <w:szCs w:val="28"/>
          <w:lang w:val="ru-RU"/>
        </w:rPr>
      </w:pPr>
      <w:r>
        <w:rPr>
          <w:rFonts w:ascii="Times New Roman" w:hAnsi="Times New Roman" w:eastAsia="Times New Roman" w:cs="Times New Roman"/>
          <w:b/>
          <w:sz w:val="28"/>
          <w:szCs w:val="28"/>
        </w:rPr>
        <w:t>201</w:t>
      </w:r>
      <w:r>
        <w:rPr>
          <w:rFonts w:hint="default" w:ascii="Times New Roman" w:hAnsi="Times New Roman" w:eastAsia="Times New Roman" w:cs="Times New Roman"/>
          <w:b/>
          <w:sz w:val="28"/>
          <w:szCs w:val="28"/>
          <w:lang w:val="ru-RU"/>
        </w:rPr>
        <w:t>8</w:t>
      </w:r>
    </w:p>
    <w:p w14:paraId="0B07E791">
      <w:pPr>
        <w:tabs>
          <w:tab w:val="left" w:pos="4410"/>
        </w:tabs>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ББК   78.32</w:t>
      </w:r>
    </w:p>
    <w:p w14:paraId="480EEFB7">
      <w:pPr>
        <w:tabs>
          <w:tab w:val="left" w:pos="4410"/>
        </w:tabs>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УДК   02</w:t>
      </w:r>
    </w:p>
    <w:p w14:paraId="3A68F783">
      <w:pPr>
        <w:tabs>
          <w:tab w:val="left" w:pos="4410"/>
        </w:tabs>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С 56</w:t>
      </w:r>
    </w:p>
    <w:p w14:paraId="175D06AE">
      <w:pPr>
        <w:tabs>
          <w:tab w:val="left" w:pos="4410"/>
        </w:tabs>
        <w:spacing w:after="0" w:line="240" w:lineRule="auto"/>
        <w:ind w:firstLine="709"/>
        <w:jc w:val="both"/>
        <w:rPr>
          <w:rFonts w:ascii="Times New Roman" w:hAnsi="Times New Roman" w:eastAsia="Times New Roman" w:cs="Times New Roman"/>
          <w:b/>
          <w:sz w:val="28"/>
          <w:szCs w:val="28"/>
        </w:rPr>
      </w:pPr>
    </w:p>
    <w:p w14:paraId="57D598F3">
      <w:pPr>
        <w:tabs>
          <w:tab w:val="left" w:pos="4410"/>
        </w:tabs>
        <w:spacing w:after="0" w:line="240" w:lineRule="auto"/>
        <w:ind w:firstLine="709"/>
        <w:jc w:val="both"/>
        <w:rPr>
          <w:rFonts w:ascii="Times New Roman" w:hAnsi="Times New Roman" w:eastAsia="Times New Roman" w:cs="Times New Roman"/>
          <w:b/>
          <w:sz w:val="28"/>
          <w:szCs w:val="28"/>
        </w:rPr>
      </w:pPr>
    </w:p>
    <w:p w14:paraId="703080F4">
      <w:pPr>
        <w:tabs>
          <w:tab w:val="left" w:pos="4410"/>
        </w:tabs>
        <w:spacing w:after="0" w:line="240" w:lineRule="auto"/>
        <w:ind w:firstLine="709"/>
        <w:jc w:val="both"/>
        <w:rPr>
          <w:rFonts w:ascii="Times New Roman" w:hAnsi="Times New Roman" w:eastAsia="Times New Roman" w:cs="Times New Roman"/>
          <w:b/>
          <w:sz w:val="28"/>
          <w:szCs w:val="28"/>
        </w:rPr>
      </w:pPr>
    </w:p>
    <w:p w14:paraId="5E33BA32">
      <w:pPr>
        <w:tabs>
          <w:tab w:val="left" w:pos="4410"/>
        </w:tabs>
        <w:spacing w:after="0" w:line="240" w:lineRule="auto"/>
        <w:ind w:firstLine="709"/>
        <w:jc w:val="both"/>
        <w:rPr>
          <w:rFonts w:ascii="Times New Roman" w:hAnsi="Times New Roman" w:eastAsia="Times New Roman" w:cs="Times New Roman"/>
          <w:b/>
          <w:sz w:val="28"/>
          <w:szCs w:val="28"/>
        </w:rPr>
      </w:pPr>
    </w:p>
    <w:p w14:paraId="56E7E4E6">
      <w:pPr>
        <w:spacing w:after="0" w:line="240" w:lineRule="auto"/>
        <w:ind w:firstLine="567"/>
        <w:jc w:val="both"/>
        <w:rPr>
          <w:rFonts w:ascii="Times New Roman" w:hAnsi="Times New Roman" w:eastAsia="Times New Roman" w:cs="Times New Roman"/>
          <w:bCs/>
          <w:spacing w:val="4"/>
          <w:sz w:val="28"/>
          <w:szCs w:val="28"/>
        </w:rPr>
      </w:pPr>
      <w:r>
        <w:rPr>
          <w:rFonts w:ascii="Times New Roman" w:hAnsi="Times New Roman" w:eastAsia="Times New Roman" w:cs="Times New Roman"/>
          <w:b/>
          <w:bCs/>
          <w:spacing w:val="4"/>
          <w:sz w:val="28"/>
          <w:szCs w:val="28"/>
        </w:rPr>
        <w:t xml:space="preserve">Современная школьная библиотека : </w:t>
      </w:r>
      <w:r>
        <w:rPr>
          <w:rFonts w:ascii="Times New Roman" w:hAnsi="Times New Roman" w:eastAsia="Times New Roman" w:cs="Times New Roman"/>
          <w:bCs/>
          <w:spacing w:val="4"/>
          <w:sz w:val="28"/>
          <w:szCs w:val="28"/>
        </w:rPr>
        <w:t>методические рекомендации</w:t>
      </w:r>
      <w:r>
        <w:rPr>
          <w:rFonts w:ascii="Times New Roman" w:hAnsi="Times New Roman" w:eastAsia="Times New Roman" w:cs="Times New Roman"/>
          <w:spacing w:val="4"/>
          <w:sz w:val="28"/>
          <w:szCs w:val="28"/>
        </w:rPr>
        <w:t xml:space="preserve"> по организации работы библиотек общеобразовательных учреждений Краснодарского края в условиях реализации ФГОС / а</w:t>
      </w:r>
      <w:r>
        <w:rPr>
          <w:rFonts w:ascii="Times New Roman" w:hAnsi="Times New Roman" w:eastAsia="Times New Roman" w:cs="Times New Roman"/>
          <w:bCs/>
          <w:spacing w:val="4"/>
          <w:sz w:val="28"/>
          <w:szCs w:val="28"/>
        </w:rPr>
        <w:t>вт.-сост.                    Н. В. Борисова, С. Г Канищева, Е. В. Лынник, Л. А. Толстых. – Краснодар : ГБОУ ИРО Краснодарского края, 201</w:t>
      </w:r>
      <w:r>
        <w:rPr>
          <w:rFonts w:hint="default" w:ascii="Times New Roman" w:hAnsi="Times New Roman" w:eastAsia="Times New Roman" w:cs="Times New Roman"/>
          <w:bCs/>
          <w:spacing w:val="4"/>
          <w:sz w:val="28"/>
          <w:szCs w:val="28"/>
          <w:lang w:val="ru-RU"/>
        </w:rPr>
        <w:t>8</w:t>
      </w:r>
      <w:r>
        <w:rPr>
          <w:rFonts w:ascii="Times New Roman" w:hAnsi="Times New Roman" w:eastAsia="Times New Roman" w:cs="Times New Roman"/>
          <w:bCs/>
          <w:spacing w:val="4"/>
          <w:sz w:val="28"/>
          <w:szCs w:val="28"/>
        </w:rPr>
        <w:t>. – 158 с.</w:t>
      </w:r>
    </w:p>
    <w:p w14:paraId="0FF749E7">
      <w:pPr>
        <w:spacing w:after="0" w:line="240" w:lineRule="auto"/>
        <w:ind w:firstLine="709"/>
        <w:jc w:val="both"/>
        <w:rPr>
          <w:rFonts w:ascii="Times New Roman" w:hAnsi="Times New Roman" w:eastAsia="Times New Roman" w:cs="Times New Roman"/>
          <w:b/>
          <w:sz w:val="28"/>
          <w:szCs w:val="28"/>
        </w:rPr>
      </w:pPr>
    </w:p>
    <w:p w14:paraId="591307C1">
      <w:pPr>
        <w:tabs>
          <w:tab w:val="left" w:pos="4410"/>
        </w:tabs>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lang w:val="en-US"/>
        </w:rPr>
        <w:t>ISBN</w:t>
      </w:r>
      <w:r>
        <w:rPr>
          <w:rFonts w:ascii="Times New Roman" w:hAnsi="Times New Roman" w:eastAsia="Times New Roman" w:cs="Times New Roman"/>
          <w:sz w:val="28"/>
          <w:szCs w:val="28"/>
        </w:rPr>
        <w:t xml:space="preserve"> 978-5-330735-0-6</w:t>
      </w:r>
    </w:p>
    <w:p w14:paraId="4723EBB5">
      <w:pPr>
        <w:tabs>
          <w:tab w:val="left" w:pos="4410"/>
        </w:tabs>
        <w:spacing w:after="0" w:line="240" w:lineRule="auto"/>
        <w:ind w:firstLine="709"/>
        <w:jc w:val="both"/>
        <w:rPr>
          <w:rFonts w:ascii="Times New Roman" w:hAnsi="Times New Roman" w:eastAsia="Times New Roman" w:cs="Times New Roman"/>
          <w:b/>
          <w:sz w:val="28"/>
          <w:szCs w:val="28"/>
        </w:rPr>
      </w:pPr>
    </w:p>
    <w:p w14:paraId="34E05A6B">
      <w:pPr>
        <w:tabs>
          <w:tab w:val="left" w:pos="10065"/>
        </w:tabs>
        <w:spacing w:after="0" w:line="240" w:lineRule="auto"/>
        <w:rPr>
          <w:rFonts w:ascii="Times New Roman" w:hAnsi="Times New Roman" w:eastAsia="Times New Roman" w:cs="Times New Roman"/>
          <w:b/>
          <w:i/>
          <w:sz w:val="28"/>
          <w:szCs w:val="28"/>
        </w:rPr>
      </w:pPr>
      <w:r>
        <w:rPr>
          <w:rFonts w:ascii="Times New Roman" w:hAnsi="Times New Roman" w:eastAsia="Times New Roman" w:cs="Times New Roman"/>
          <w:b/>
          <w:i/>
          <w:sz w:val="28"/>
          <w:szCs w:val="28"/>
        </w:rPr>
        <w:t xml:space="preserve">Авторы-составители: </w:t>
      </w:r>
    </w:p>
    <w:tbl>
      <w:tblPr>
        <w:tblStyle w:val="7"/>
        <w:tblW w:w="9464" w:type="dxa"/>
        <w:tblInd w:w="0" w:type="dxa"/>
        <w:tblLayout w:type="autofit"/>
        <w:tblCellMar>
          <w:top w:w="0" w:type="dxa"/>
          <w:left w:w="108" w:type="dxa"/>
          <w:bottom w:w="0" w:type="dxa"/>
          <w:right w:w="108" w:type="dxa"/>
        </w:tblCellMar>
      </w:tblPr>
      <w:tblGrid>
        <w:gridCol w:w="2518"/>
        <w:gridCol w:w="6946"/>
      </w:tblGrid>
      <w:tr w14:paraId="4784AFAE">
        <w:tblPrEx>
          <w:tblCellMar>
            <w:top w:w="0" w:type="dxa"/>
            <w:left w:w="108" w:type="dxa"/>
            <w:bottom w:w="0" w:type="dxa"/>
            <w:right w:w="108" w:type="dxa"/>
          </w:tblCellMar>
        </w:tblPrEx>
        <w:tc>
          <w:tcPr>
            <w:tcW w:w="2518" w:type="dxa"/>
          </w:tcPr>
          <w:p w14:paraId="531EA1ED">
            <w:pPr>
              <w:tabs>
                <w:tab w:val="left" w:pos="2404"/>
                <w:tab w:val="left" w:pos="10065"/>
              </w:tabs>
              <w:spacing w:after="0" w:line="240" w:lineRule="auto"/>
              <w:rPr>
                <w:rFonts w:ascii="Times New Roman" w:hAnsi="Times New Roman" w:cs="Times New Roman"/>
                <w:b/>
                <w:bCs/>
                <w:i/>
                <w:sz w:val="28"/>
                <w:szCs w:val="28"/>
              </w:rPr>
            </w:pPr>
            <w:r>
              <w:rPr>
                <w:rFonts w:ascii="Times New Roman" w:hAnsi="Times New Roman" w:cs="Times New Roman"/>
                <w:b/>
                <w:bCs/>
                <w:i/>
                <w:sz w:val="28"/>
                <w:szCs w:val="28"/>
              </w:rPr>
              <w:t xml:space="preserve">Н. В. Борисова, </w:t>
            </w:r>
          </w:p>
        </w:tc>
        <w:tc>
          <w:tcPr>
            <w:tcW w:w="6946" w:type="dxa"/>
          </w:tcPr>
          <w:p w14:paraId="5F2D963A">
            <w:pPr>
              <w:tabs>
                <w:tab w:val="left" w:pos="10065"/>
              </w:tabs>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доцент кафедры филологического образования           ГБОУ ИРО Краснодарского края, к. п. н.</w:t>
            </w:r>
          </w:p>
          <w:p w14:paraId="2D7B6A85">
            <w:pPr>
              <w:tabs>
                <w:tab w:val="left" w:pos="10065"/>
              </w:tabs>
              <w:spacing w:after="0" w:line="240" w:lineRule="auto"/>
              <w:jc w:val="both"/>
              <w:rPr>
                <w:rFonts w:ascii="Times New Roman" w:hAnsi="Times New Roman" w:eastAsia="Times New Roman" w:cs="Times New Roman"/>
                <w:sz w:val="20"/>
                <w:szCs w:val="28"/>
              </w:rPr>
            </w:pPr>
          </w:p>
        </w:tc>
      </w:tr>
      <w:tr w14:paraId="293B43D3">
        <w:tblPrEx>
          <w:tblCellMar>
            <w:top w:w="0" w:type="dxa"/>
            <w:left w:w="108" w:type="dxa"/>
            <w:bottom w:w="0" w:type="dxa"/>
            <w:right w:w="108" w:type="dxa"/>
          </w:tblCellMar>
        </w:tblPrEx>
        <w:tc>
          <w:tcPr>
            <w:tcW w:w="2518" w:type="dxa"/>
          </w:tcPr>
          <w:p w14:paraId="1FD3E863">
            <w:pPr>
              <w:tabs>
                <w:tab w:val="left" w:pos="2404"/>
                <w:tab w:val="left" w:pos="10348"/>
              </w:tabs>
              <w:spacing w:after="0" w:line="240" w:lineRule="auto"/>
              <w:rPr>
                <w:rFonts w:ascii="Times New Roman" w:hAnsi="Times New Roman" w:eastAsia="Times New Roman" w:cs="Times New Roman"/>
                <w:b/>
                <w:i/>
                <w:sz w:val="28"/>
                <w:szCs w:val="28"/>
              </w:rPr>
            </w:pPr>
            <w:r>
              <w:rPr>
                <w:rFonts w:ascii="Times New Roman" w:hAnsi="Times New Roman" w:cs="Times New Roman"/>
                <w:b/>
                <w:bCs/>
                <w:i/>
                <w:sz w:val="28"/>
                <w:szCs w:val="28"/>
              </w:rPr>
              <w:t xml:space="preserve">С. Г. Канищева, </w:t>
            </w:r>
          </w:p>
        </w:tc>
        <w:tc>
          <w:tcPr>
            <w:tcW w:w="6946" w:type="dxa"/>
          </w:tcPr>
          <w:p w14:paraId="22ECF542">
            <w:pPr>
              <w:tabs>
                <w:tab w:val="left" w:pos="10065"/>
              </w:tabs>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начальник отдела учебного книгообеспечения ГКУ КК Центр УМТБО </w:t>
            </w:r>
          </w:p>
          <w:p w14:paraId="0EF28B02">
            <w:pPr>
              <w:tabs>
                <w:tab w:val="left" w:pos="10065"/>
              </w:tabs>
              <w:spacing w:after="0" w:line="240" w:lineRule="auto"/>
              <w:jc w:val="both"/>
              <w:rPr>
                <w:rFonts w:ascii="Times New Roman" w:hAnsi="Times New Roman" w:eastAsia="Times New Roman" w:cs="Times New Roman"/>
                <w:sz w:val="20"/>
                <w:szCs w:val="28"/>
              </w:rPr>
            </w:pPr>
          </w:p>
        </w:tc>
      </w:tr>
      <w:tr w14:paraId="3079AD1B">
        <w:tblPrEx>
          <w:tblCellMar>
            <w:top w:w="0" w:type="dxa"/>
            <w:left w:w="108" w:type="dxa"/>
            <w:bottom w:w="0" w:type="dxa"/>
            <w:right w:w="108" w:type="dxa"/>
          </w:tblCellMar>
        </w:tblPrEx>
        <w:tc>
          <w:tcPr>
            <w:tcW w:w="2518" w:type="dxa"/>
          </w:tcPr>
          <w:p w14:paraId="4036BE3F">
            <w:pPr>
              <w:tabs>
                <w:tab w:val="left" w:pos="2404"/>
              </w:tabs>
              <w:spacing w:after="0" w:line="240" w:lineRule="auto"/>
              <w:rPr>
                <w:rFonts w:ascii="Times New Roman" w:hAnsi="Times New Roman" w:cs="Times New Roman"/>
                <w:b/>
                <w:bCs/>
                <w:i/>
                <w:sz w:val="28"/>
                <w:szCs w:val="28"/>
              </w:rPr>
            </w:pPr>
            <w:r>
              <w:rPr>
                <w:rFonts w:ascii="Times New Roman" w:hAnsi="Times New Roman" w:cs="Times New Roman"/>
                <w:b/>
                <w:bCs/>
                <w:i/>
                <w:sz w:val="28"/>
                <w:szCs w:val="28"/>
              </w:rPr>
              <w:t>Е. В. Лынник,</w:t>
            </w:r>
          </w:p>
          <w:p w14:paraId="5BAC2B05">
            <w:pPr>
              <w:tabs>
                <w:tab w:val="left" w:pos="2404"/>
                <w:tab w:val="left" w:pos="10348"/>
              </w:tabs>
              <w:spacing w:after="0" w:line="240" w:lineRule="auto"/>
              <w:rPr>
                <w:rFonts w:ascii="Times New Roman" w:hAnsi="Times New Roman" w:cs="Times New Roman"/>
                <w:b/>
                <w:bCs/>
                <w:i/>
                <w:sz w:val="28"/>
                <w:szCs w:val="28"/>
              </w:rPr>
            </w:pPr>
          </w:p>
        </w:tc>
        <w:tc>
          <w:tcPr>
            <w:tcW w:w="6946" w:type="dxa"/>
          </w:tcPr>
          <w:p w14:paraId="0BE833AA">
            <w:pPr>
              <w:tabs>
                <w:tab w:val="left" w:pos="10065"/>
              </w:tabs>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доцент кафедры библиотечно-библиографической деятельности Краснодарского государственного университета культуры и искусств, к. п. н.</w:t>
            </w:r>
          </w:p>
          <w:p w14:paraId="583DD944">
            <w:pPr>
              <w:tabs>
                <w:tab w:val="left" w:pos="10065"/>
              </w:tabs>
              <w:spacing w:after="0" w:line="240" w:lineRule="auto"/>
              <w:jc w:val="both"/>
              <w:rPr>
                <w:rFonts w:ascii="Times New Roman" w:hAnsi="Times New Roman" w:eastAsia="Times New Roman" w:cs="Times New Roman"/>
                <w:sz w:val="20"/>
                <w:szCs w:val="28"/>
              </w:rPr>
            </w:pPr>
          </w:p>
        </w:tc>
      </w:tr>
      <w:tr w14:paraId="16939851">
        <w:tblPrEx>
          <w:tblCellMar>
            <w:top w:w="0" w:type="dxa"/>
            <w:left w:w="108" w:type="dxa"/>
            <w:bottom w:w="0" w:type="dxa"/>
            <w:right w:w="108" w:type="dxa"/>
          </w:tblCellMar>
        </w:tblPrEx>
        <w:tc>
          <w:tcPr>
            <w:tcW w:w="2518" w:type="dxa"/>
          </w:tcPr>
          <w:p w14:paraId="6AFF5822">
            <w:pPr>
              <w:tabs>
                <w:tab w:val="left" w:pos="2404"/>
              </w:tabs>
              <w:spacing w:after="0" w:line="240" w:lineRule="auto"/>
              <w:rPr>
                <w:rFonts w:ascii="Times New Roman" w:hAnsi="Times New Roman" w:cs="Times New Roman"/>
                <w:b/>
                <w:bCs/>
                <w:i/>
                <w:sz w:val="28"/>
                <w:szCs w:val="28"/>
              </w:rPr>
            </w:pPr>
            <w:r>
              <w:rPr>
                <w:rFonts w:ascii="Times New Roman" w:hAnsi="Times New Roman" w:cs="Times New Roman"/>
                <w:b/>
                <w:bCs/>
                <w:i/>
                <w:sz w:val="28"/>
                <w:szCs w:val="28"/>
              </w:rPr>
              <w:t>Л. А.Толстых,</w:t>
            </w:r>
          </w:p>
          <w:p w14:paraId="66216096">
            <w:pPr>
              <w:tabs>
                <w:tab w:val="left" w:pos="2404"/>
                <w:tab w:val="left" w:pos="10348"/>
              </w:tabs>
              <w:spacing w:after="0" w:line="240" w:lineRule="auto"/>
              <w:rPr>
                <w:rFonts w:ascii="Times New Roman" w:hAnsi="Times New Roman" w:cs="Times New Roman"/>
                <w:b/>
                <w:bCs/>
                <w:i/>
                <w:sz w:val="28"/>
                <w:szCs w:val="28"/>
              </w:rPr>
            </w:pPr>
          </w:p>
        </w:tc>
        <w:tc>
          <w:tcPr>
            <w:tcW w:w="6946" w:type="dxa"/>
          </w:tcPr>
          <w:p w14:paraId="68EF2B88">
            <w:pPr>
              <w:tabs>
                <w:tab w:val="left" w:pos="10065"/>
              </w:tabs>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старший преподаватель Краснодарского краевого колледжа культуры</w:t>
            </w:r>
          </w:p>
          <w:p w14:paraId="2FB5216B">
            <w:pPr>
              <w:tabs>
                <w:tab w:val="left" w:pos="1134"/>
              </w:tabs>
              <w:spacing w:after="0" w:line="240" w:lineRule="auto"/>
              <w:jc w:val="both"/>
              <w:rPr>
                <w:rFonts w:ascii="Times New Roman" w:hAnsi="Times New Roman" w:eastAsia="Times New Roman" w:cs="Times New Roman"/>
                <w:sz w:val="20"/>
                <w:szCs w:val="28"/>
              </w:rPr>
            </w:pPr>
          </w:p>
          <w:p w14:paraId="402E54C7">
            <w:pPr>
              <w:tabs>
                <w:tab w:val="left" w:pos="1134"/>
              </w:tabs>
              <w:spacing w:after="0" w:line="240" w:lineRule="auto"/>
              <w:jc w:val="both"/>
              <w:rPr>
                <w:rFonts w:ascii="Times New Roman" w:hAnsi="Times New Roman" w:eastAsia="Times New Roman" w:cs="Times New Roman"/>
                <w:sz w:val="20"/>
                <w:szCs w:val="28"/>
              </w:rPr>
            </w:pPr>
          </w:p>
          <w:p w14:paraId="40EE700D">
            <w:pPr>
              <w:tabs>
                <w:tab w:val="left" w:pos="10065"/>
              </w:tabs>
              <w:spacing w:after="0" w:line="240" w:lineRule="auto"/>
              <w:jc w:val="both"/>
              <w:rPr>
                <w:rFonts w:ascii="Times New Roman" w:hAnsi="Times New Roman" w:eastAsia="Times New Roman" w:cs="Times New Roman"/>
                <w:sz w:val="20"/>
                <w:szCs w:val="28"/>
              </w:rPr>
            </w:pPr>
          </w:p>
        </w:tc>
      </w:tr>
    </w:tbl>
    <w:p w14:paraId="5E7A776F">
      <w:pPr>
        <w:tabs>
          <w:tab w:val="left" w:pos="10065"/>
        </w:tabs>
        <w:spacing w:after="0" w:line="240" w:lineRule="auto"/>
        <w:rPr>
          <w:rFonts w:ascii="Times New Roman" w:hAnsi="Times New Roman" w:eastAsia="Times New Roman" w:cs="Times New Roman"/>
          <w:b/>
          <w:i/>
          <w:sz w:val="28"/>
          <w:szCs w:val="28"/>
        </w:rPr>
      </w:pPr>
    </w:p>
    <w:p w14:paraId="6FC5AD06">
      <w:pPr>
        <w:spacing w:after="0" w:line="240" w:lineRule="auto"/>
        <w:jc w:val="center"/>
        <w:rPr>
          <w:rFonts w:ascii="Times New Roman" w:hAnsi="Times New Roman" w:eastAsia="Times New Roman" w:cs="Times New Roman"/>
          <w:i/>
          <w:sz w:val="28"/>
          <w:szCs w:val="28"/>
        </w:rPr>
      </w:pPr>
      <w:r>
        <w:rPr>
          <w:rFonts w:ascii="Times New Roman" w:hAnsi="Times New Roman" w:eastAsia="Times New Roman" w:cs="Times New Roman"/>
          <w:i/>
          <w:sz w:val="28"/>
          <w:szCs w:val="28"/>
        </w:rPr>
        <w:t xml:space="preserve">Утверждены на заседании редакционно-издательского совета </w:t>
      </w:r>
      <w:r>
        <w:rPr>
          <w:rFonts w:ascii="Times New Roman" w:hAnsi="Times New Roman" w:eastAsia="Times New Roman" w:cs="Times New Roman"/>
          <w:i/>
          <w:sz w:val="28"/>
          <w:szCs w:val="28"/>
        </w:rPr>
        <w:br w:type="textWrapping"/>
      </w:r>
      <w:r>
        <w:rPr>
          <w:rFonts w:ascii="Times New Roman" w:hAnsi="Times New Roman" w:eastAsia="Times New Roman" w:cs="Times New Roman"/>
          <w:i/>
          <w:sz w:val="28"/>
          <w:szCs w:val="28"/>
        </w:rPr>
        <w:t xml:space="preserve">ГБОУ ИРО Краснодарского края протокол № 7 от 14.08.2015 г. </w:t>
      </w:r>
    </w:p>
    <w:p w14:paraId="0F984A90">
      <w:pPr>
        <w:tabs>
          <w:tab w:val="left" w:pos="5529"/>
        </w:tabs>
        <w:spacing w:after="0" w:line="240" w:lineRule="auto"/>
        <w:jc w:val="right"/>
        <w:rPr>
          <w:rFonts w:ascii="Times New Roman" w:hAnsi="Times New Roman" w:eastAsia="Times New Roman" w:cs="Times New Roman"/>
          <w:sz w:val="28"/>
          <w:szCs w:val="28"/>
        </w:rPr>
      </w:pPr>
    </w:p>
    <w:p w14:paraId="62EE0DAD">
      <w:pPr>
        <w:tabs>
          <w:tab w:val="left" w:pos="4410"/>
        </w:tabs>
        <w:spacing w:after="0" w:line="240" w:lineRule="auto"/>
        <w:ind w:firstLine="709"/>
        <w:jc w:val="both"/>
        <w:rPr>
          <w:rFonts w:ascii="Times New Roman" w:hAnsi="Times New Roman" w:eastAsia="Times New Roman" w:cs="Times New Roman"/>
          <w:b/>
          <w:sz w:val="28"/>
          <w:szCs w:val="28"/>
        </w:rPr>
      </w:pPr>
    </w:p>
    <w:p w14:paraId="5F9E8783">
      <w:pPr>
        <w:tabs>
          <w:tab w:val="left" w:pos="-426"/>
        </w:tabs>
        <w:spacing w:after="0" w:line="240" w:lineRule="auto"/>
        <w:ind w:left="5954"/>
        <w:rPr>
          <w:rFonts w:ascii="Times New Roman" w:hAnsi="Times New Roman" w:eastAsia="Times New Roman" w:cs="Times New Roman"/>
          <w:sz w:val="28"/>
          <w:szCs w:val="28"/>
        </w:rPr>
      </w:pPr>
      <w:r>
        <w:rPr>
          <w:rFonts w:ascii="Times New Roman" w:hAnsi="Times New Roman" w:eastAsia="Times New Roman" w:cs="Times New Roman"/>
          <w:sz w:val="28"/>
          <w:szCs w:val="28"/>
        </w:rPr>
        <w:t>ББК 78.32</w:t>
      </w:r>
    </w:p>
    <w:p w14:paraId="2368A6B6">
      <w:pPr>
        <w:tabs>
          <w:tab w:val="left" w:pos="-426"/>
        </w:tabs>
        <w:spacing w:after="0" w:line="240" w:lineRule="auto"/>
        <w:ind w:left="5954"/>
        <w:rPr>
          <w:rFonts w:ascii="Times New Roman" w:hAnsi="Times New Roman" w:eastAsia="Times New Roman" w:cs="Times New Roman"/>
          <w:sz w:val="28"/>
          <w:szCs w:val="28"/>
        </w:rPr>
      </w:pPr>
      <w:r>
        <w:rPr>
          <w:rFonts w:ascii="Times New Roman" w:hAnsi="Times New Roman" w:eastAsia="Times New Roman" w:cs="Times New Roman"/>
          <w:sz w:val="28"/>
          <w:szCs w:val="28"/>
        </w:rPr>
        <w:t>УДК 02</w:t>
      </w:r>
    </w:p>
    <w:p w14:paraId="102F799F">
      <w:pPr>
        <w:tabs>
          <w:tab w:val="left" w:pos="-426"/>
        </w:tabs>
        <w:spacing w:after="0" w:line="240" w:lineRule="auto"/>
        <w:ind w:left="5954"/>
        <w:rPr>
          <w:rFonts w:ascii="Times New Roman" w:hAnsi="Times New Roman" w:eastAsia="Times New Roman" w:cs="Times New Roman"/>
          <w:sz w:val="28"/>
          <w:szCs w:val="28"/>
          <w:lang w:val="en-US"/>
        </w:rPr>
      </w:pPr>
      <w:r>
        <w:rPr>
          <w:rFonts w:ascii="Times New Roman" w:hAnsi="Times New Roman" w:eastAsia="Times New Roman" w:cs="Times New Roman"/>
          <w:sz w:val="28"/>
          <w:szCs w:val="28"/>
          <w:lang w:val="en-US"/>
        </w:rPr>
        <w:t>ISBN 978-5-330735-0-6</w:t>
      </w:r>
    </w:p>
    <w:p w14:paraId="19162BB6">
      <w:pPr>
        <w:tabs>
          <w:tab w:val="left" w:pos="4410"/>
        </w:tabs>
        <w:spacing w:after="0" w:line="240" w:lineRule="auto"/>
        <w:ind w:firstLine="709"/>
        <w:jc w:val="both"/>
        <w:rPr>
          <w:rFonts w:ascii="Times New Roman" w:hAnsi="Times New Roman" w:eastAsia="Times New Roman" w:cs="Times New Roman"/>
          <w:b/>
          <w:sz w:val="28"/>
          <w:szCs w:val="28"/>
        </w:rPr>
      </w:pPr>
    </w:p>
    <w:p w14:paraId="07DA820F">
      <w:pPr>
        <w:tabs>
          <w:tab w:val="left" w:pos="4410"/>
        </w:tabs>
        <w:spacing w:after="0" w:line="240" w:lineRule="auto"/>
        <w:ind w:firstLine="709"/>
        <w:jc w:val="both"/>
        <w:rPr>
          <w:rFonts w:ascii="Times New Roman" w:hAnsi="Times New Roman" w:eastAsia="Times New Roman" w:cs="Times New Roman"/>
          <w:b/>
          <w:sz w:val="28"/>
          <w:szCs w:val="28"/>
        </w:rPr>
      </w:pPr>
    </w:p>
    <w:p w14:paraId="414DE4A2">
      <w:pPr>
        <w:tabs>
          <w:tab w:val="left" w:pos="4410"/>
        </w:tabs>
        <w:spacing w:after="0" w:line="240" w:lineRule="auto"/>
        <w:ind w:firstLine="709"/>
        <w:jc w:val="both"/>
        <w:rPr>
          <w:rFonts w:ascii="Times New Roman" w:hAnsi="Times New Roman" w:eastAsia="Times New Roman" w:cs="Times New Roman"/>
          <w:b/>
          <w:sz w:val="28"/>
          <w:szCs w:val="28"/>
        </w:rPr>
      </w:pPr>
    </w:p>
    <w:p w14:paraId="68815064">
      <w:pPr>
        <w:pStyle w:val="40"/>
        <w:numPr>
          <w:ilvl w:val="0"/>
          <w:numId w:val="1"/>
        </w:numPr>
        <w:tabs>
          <w:tab w:val="left" w:pos="-284"/>
          <w:tab w:val="left" w:pos="426"/>
        </w:tabs>
        <w:spacing w:after="0" w:line="240" w:lineRule="auto"/>
        <w:ind w:left="0" w:firstLine="0"/>
        <w:jc w:val="right"/>
        <w:rPr>
          <w:rFonts w:ascii="Times New Roman" w:hAnsi="Times New Roman" w:eastAsia="Times New Roman" w:cs="Times New Roman"/>
          <w:sz w:val="28"/>
          <w:szCs w:val="28"/>
        </w:rPr>
      </w:pPr>
      <w:r>
        <w:rPr>
          <w:rFonts w:ascii="Times New Roman" w:hAnsi="Times New Roman" w:eastAsia="Times New Roman" w:cs="Times New Roman"/>
          <w:sz w:val="28"/>
          <w:szCs w:val="28"/>
        </w:rPr>
        <w:t>Министерство образования и науки Краснодарского края, 2015</w:t>
      </w:r>
    </w:p>
    <w:p w14:paraId="226C9475">
      <w:pPr>
        <w:numPr>
          <w:ilvl w:val="0"/>
          <w:numId w:val="1"/>
        </w:numPr>
        <w:tabs>
          <w:tab w:val="left" w:pos="-284"/>
          <w:tab w:val="left" w:pos="426"/>
        </w:tabs>
        <w:spacing w:after="0" w:line="240" w:lineRule="auto"/>
        <w:ind w:left="0" w:firstLine="0"/>
        <w:jc w:val="right"/>
        <w:rPr>
          <w:rFonts w:ascii="Times New Roman" w:hAnsi="Times New Roman" w:eastAsia="Times New Roman" w:cs="Times New Roman"/>
          <w:sz w:val="28"/>
          <w:szCs w:val="28"/>
        </w:rPr>
      </w:pPr>
      <w:r>
        <w:rPr>
          <w:rFonts w:ascii="Times New Roman" w:hAnsi="Times New Roman" w:eastAsia="Times New Roman" w:cs="Times New Roman"/>
          <w:sz w:val="28"/>
          <w:szCs w:val="28"/>
        </w:rPr>
        <w:t>ГБОУ ИРО Краснодарского края, 2015</w:t>
      </w:r>
    </w:p>
    <w:p w14:paraId="59841B96">
      <w:pPr>
        <w:tabs>
          <w:tab w:val="left" w:pos="-284"/>
          <w:tab w:val="left" w:pos="426"/>
        </w:tabs>
        <w:spacing w:after="0" w:line="240" w:lineRule="auto"/>
        <w:jc w:val="right"/>
        <w:rPr>
          <w:rFonts w:ascii="Times New Roman" w:hAnsi="Times New Roman" w:eastAsia="Times New Roman" w:cs="Times New Roman"/>
          <w:sz w:val="28"/>
          <w:szCs w:val="28"/>
        </w:rPr>
      </w:pPr>
    </w:p>
    <w:p w14:paraId="39052D53">
      <w:pPr>
        <w:tabs>
          <w:tab w:val="left" w:pos="-284"/>
          <w:tab w:val="left" w:pos="426"/>
        </w:tabs>
        <w:spacing w:after="0" w:line="240" w:lineRule="auto"/>
        <w:jc w:val="right"/>
        <w:rPr>
          <w:rFonts w:ascii="Times New Roman" w:hAnsi="Times New Roman" w:eastAsia="Times New Roman" w:cs="Times New Roman"/>
          <w:sz w:val="28"/>
          <w:szCs w:val="28"/>
        </w:rPr>
      </w:pPr>
      <w:r>
        <w:rPr>
          <w:rFonts w:ascii="Times New Roman" w:hAnsi="Times New Roman" w:eastAsia="Times New Roman" w:cs="Times New Roman"/>
          <w:sz w:val="28"/>
          <w:szCs w:val="28"/>
        </w:rPr>
        <w:pict>
          <v:rect id="_x0000_s1215" o:spid="_x0000_s1215" o:spt="1" style="position:absolute;left:0pt;margin-left:216.35pt;margin-top:36.8pt;height:21.75pt;width:32.65pt;z-index:251802624;mso-width-relative:page;mso-height-relative:page;" stroked="f" coordsize="21600,21600">
            <v:path/>
            <v:fill focussize="0,0"/>
            <v:stroke on="f"/>
            <v:imagedata o:title=""/>
            <o:lock v:ext="edit"/>
          </v:rect>
        </w:pict>
      </w:r>
    </w:p>
    <w:p w14:paraId="7929B762">
      <w:pPr>
        <w:tabs>
          <w:tab w:val="left" w:pos="-284"/>
          <w:tab w:val="left" w:pos="426"/>
        </w:tabs>
        <w:spacing w:after="0" w:line="240" w:lineRule="auto"/>
        <w:rPr>
          <w:rFonts w:ascii="Times New Roman" w:hAnsi="Times New Roman" w:eastAsia="Times New Roman" w:cs="Times New Roman"/>
          <w:sz w:val="28"/>
          <w:szCs w:val="28"/>
        </w:rPr>
        <w:sectPr>
          <w:footerReference r:id="rId5" w:type="default"/>
          <w:pgSz w:w="11907" w:h="16840"/>
          <w:pgMar w:top="1100" w:right="1134" w:bottom="1418" w:left="1701" w:header="709" w:footer="709" w:gutter="0"/>
          <w:cols w:space="708" w:num="1"/>
          <w:titlePg/>
          <w:docGrid w:linePitch="326" w:charSpace="0"/>
        </w:sectPr>
      </w:pPr>
    </w:p>
    <w:p w14:paraId="5F26F710">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rPr>
        <w:t>СОДЕРЖАНИЕ</w:t>
      </w:r>
    </w:p>
    <w:p w14:paraId="1F80B61A">
      <w:pPr>
        <w:spacing w:after="0" w:line="240" w:lineRule="auto"/>
        <w:jc w:val="center"/>
        <w:rPr>
          <w:rFonts w:ascii="Times New Roman" w:hAnsi="Times New Roman"/>
          <w:b/>
          <w:sz w:val="28"/>
          <w:szCs w:val="28"/>
          <w:lang w:val="en-US"/>
        </w:rPr>
      </w:pPr>
    </w:p>
    <w:tbl>
      <w:tblPr>
        <w:tblStyle w:val="7"/>
        <w:tblW w:w="9321" w:type="dxa"/>
        <w:tblInd w:w="0" w:type="dxa"/>
        <w:tblLayout w:type="fixed"/>
        <w:tblCellMar>
          <w:top w:w="0" w:type="dxa"/>
          <w:left w:w="108" w:type="dxa"/>
          <w:bottom w:w="0" w:type="dxa"/>
          <w:right w:w="108" w:type="dxa"/>
        </w:tblCellMar>
      </w:tblPr>
      <w:tblGrid>
        <w:gridCol w:w="8613"/>
        <w:gridCol w:w="708"/>
      </w:tblGrid>
      <w:tr w14:paraId="48621DE0">
        <w:tblPrEx>
          <w:tblCellMar>
            <w:top w:w="0" w:type="dxa"/>
            <w:left w:w="108" w:type="dxa"/>
            <w:bottom w:w="0" w:type="dxa"/>
            <w:right w:w="108" w:type="dxa"/>
          </w:tblCellMar>
        </w:tblPrEx>
        <w:tc>
          <w:tcPr>
            <w:tcW w:w="8613" w:type="dxa"/>
          </w:tcPr>
          <w:p w14:paraId="1A05A3DB">
            <w:pPr>
              <w:spacing w:after="0" w:line="240" w:lineRule="auto"/>
              <w:rPr>
                <w:rFonts w:ascii="Times New Roman" w:hAnsi="Times New Roman" w:eastAsia="Calibri" w:cs="Times New Roman"/>
                <w:sz w:val="28"/>
                <w:szCs w:val="28"/>
              </w:rPr>
            </w:pPr>
            <w:r>
              <w:rPr>
                <w:rFonts w:ascii="Times New Roman" w:hAnsi="Times New Roman" w:eastAsia="Calibri" w:cs="Times New Roman"/>
                <w:sz w:val="28"/>
                <w:szCs w:val="28"/>
              </w:rPr>
              <w:t>Предисловие</w:t>
            </w:r>
          </w:p>
        </w:tc>
        <w:tc>
          <w:tcPr>
            <w:tcW w:w="708" w:type="dxa"/>
            <w:vAlign w:val="bottom"/>
          </w:tcPr>
          <w:p w14:paraId="5CC6FACE">
            <w:pPr>
              <w:spacing w:line="240" w:lineRule="auto"/>
              <w:jc w:val="center"/>
              <w:rPr>
                <w:rFonts w:ascii="Times New Roman" w:hAnsi="Times New Roman" w:cs="Times New Roman"/>
                <w:sz w:val="28"/>
                <w:szCs w:val="28"/>
              </w:rPr>
            </w:pPr>
            <w:r>
              <w:rPr>
                <w:rFonts w:ascii="Times New Roman" w:hAnsi="Times New Roman" w:cs="Times New Roman"/>
                <w:sz w:val="28"/>
                <w:szCs w:val="28"/>
              </w:rPr>
              <w:t>5</w:t>
            </w:r>
          </w:p>
        </w:tc>
      </w:tr>
      <w:tr w14:paraId="7C123752">
        <w:tblPrEx>
          <w:tblCellMar>
            <w:top w:w="0" w:type="dxa"/>
            <w:left w:w="108" w:type="dxa"/>
            <w:bottom w:w="0" w:type="dxa"/>
            <w:right w:w="108" w:type="dxa"/>
          </w:tblCellMar>
        </w:tblPrEx>
        <w:tc>
          <w:tcPr>
            <w:tcW w:w="8613" w:type="dxa"/>
            <w:vAlign w:val="bottom"/>
          </w:tcPr>
          <w:p w14:paraId="54BBD1BD">
            <w:pPr>
              <w:spacing w:line="240" w:lineRule="auto"/>
              <w:jc w:val="both"/>
              <w:rPr>
                <w:rFonts w:ascii="Times New Roman" w:hAnsi="Times New Roman" w:cs="Times New Roman"/>
                <w:sz w:val="28"/>
                <w:szCs w:val="28"/>
              </w:rPr>
            </w:pPr>
            <w:r>
              <w:rPr>
                <w:rFonts w:ascii="Times New Roman" w:hAnsi="Times New Roman" w:eastAsia="Calibri" w:cs="Times New Roman"/>
                <w:sz w:val="28"/>
                <w:szCs w:val="28"/>
                <w:lang w:val="en-US"/>
              </w:rPr>
              <w:t>I</w:t>
            </w:r>
            <w:r>
              <w:rPr>
                <w:rFonts w:ascii="Times New Roman" w:hAnsi="Times New Roman" w:eastAsia="Calibri" w:cs="Times New Roman"/>
                <w:sz w:val="28"/>
                <w:szCs w:val="28"/>
              </w:rPr>
              <w:t xml:space="preserve">. Методические рекомендации администрации школы по организации деятельности библиотеки </w:t>
            </w:r>
            <w:r>
              <w:rPr>
                <w:rFonts w:ascii="Times New Roman" w:hAnsi="Times New Roman" w:cs="Times New Roman"/>
                <w:sz w:val="28"/>
                <w:szCs w:val="28"/>
                <w:lang w:bidi="ru-RU"/>
              </w:rPr>
              <w:t>в условиях реализации федеральных государственных образовательных стандартов</w:t>
            </w:r>
          </w:p>
        </w:tc>
        <w:tc>
          <w:tcPr>
            <w:tcW w:w="708" w:type="dxa"/>
            <w:vAlign w:val="bottom"/>
          </w:tcPr>
          <w:p w14:paraId="3DDF3F7F">
            <w:pPr>
              <w:spacing w:line="240" w:lineRule="auto"/>
              <w:jc w:val="center"/>
              <w:rPr>
                <w:rFonts w:ascii="Times New Roman" w:hAnsi="Times New Roman" w:cs="Times New Roman"/>
                <w:sz w:val="28"/>
                <w:szCs w:val="28"/>
              </w:rPr>
            </w:pPr>
            <w:r>
              <w:rPr>
                <w:rFonts w:ascii="Times New Roman" w:hAnsi="Times New Roman" w:cs="Times New Roman"/>
                <w:sz w:val="28"/>
                <w:szCs w:val="28"/>
              </w:rPr>
              <w:t>6</w:t>
            </w:r>
          </w:p>
        </w:tc>
      </w:tr>
      <w:tr w14:paraId="19D51019">
        <w:tblPrEx>
          <w:tblCellMar>
            <w:top w:w="0" w:type="dxa"/>
            <w:left w:w="108" w:type="dxa"/>
            <w:bottom w:w="0" w:type="dxa"/>
            <w:right w:w="108" w:type="dxa"/>
          </w:tblCellMar>
        </w:tblPrEx>
        <w:tc>
          <w:tcPr>
            <w:tcW w:w="8613" w:type="dxa"/>
            <w:vAlign w:val="bottom"/>
          </w:tcPr>
          <w:p w14:paraId="264CC437">
            <w:pPr>
              <w:pStyle w:val="40"/>
              <w:numPr>
                <w:ilvl w:val="1"/>
                <w:numId w:val="2"/>
              </w:numPr>
              <w:spacing w:line="240" w:lineRule="auto"/>
              <w:jc w:val="both"/>
              <w:rPr>
                <w:rFonts w:ascii="Times New Roman" w:hAnsi="Times New Roman" w:cs="Times New Roman"/>
                <w:sz w:val="28"/>
                <w:szCs w:val="28"/>
              </w:rPr>
            </w:pPr>
            <w:r>
              <w:rPr>
                <w:rFonts w:ascii="Times New Roman" w:hAnsi="Times New Roman" w:eastAsia="Calibri" w:cs="Times New Roman"/>
                <w:sz w:val="28"/>
                <w:szCs w:val="28"/>
              </w:rPr>
              <w:t>Об аппаратно-программном обеспечении (информационно-коммуникационной инфраструктуре)</w:t>
            </w:r>
          </w:p>
        </w:tc>
        <w:tc>
          <w:tcPr>
            <w:tcW w:w="708" w:type="dxa"/>
            <w:vAlign w:val="bottom"/>
          </w:tcPr>
          <w:p w14:paraId="07B99B36">
            <w:pPr>
              <w:spacing w:line="240" w:lineRule="auto"/>
              <w:jc w:val="center"/>
              <w:rPr>
                <w:rFonts w:ascii="Times New Roman" w:hAnsi="Times New Roman" w:cs="Times New Roman"/>
                <w:sz w:val="28"/>
                <w:szCs w:val="28"/>
              </w:rPr>
            </w:pPr>
            <w:r>
              <w:rPr>
                <w:rFonts w:ascii="Times New Roman" w:hAnsi="Times New Roman" w:cs="Times New Roman"/>
                <w:sz w:val="28"/>
                <w:szCs w:val="28"/>
              </w:rPr>
              <w:t>8</w:t>
            </w:r>
          </w:p>
        </w:tc>
      </w:tr>
      <w:tr w14:paraId="33A9DA7E">
        <w:tblPrEx>
          <w:tblCellMar>
            <w:top w:w="0" w:type="dxa"/>
            <w:left w:w="108" w:type="dxa"/>
            <w:bottom w:w="0" w:type="dxa"/>
            <w:right w:w="108" w:type="dxa"/>
          </w:tblCellMar>
        </w:tblPrEx>
        <w:tc>
          <w:tcPr>
            <w:tcW w:w="8613" w:type="dxa"/>
            <w:vAlign w:val="bottom"/>
          </w:tcPr>
          <w:p w14:paraId="3899D0EC">
            <w:pPr>
              <w:pStyle w:val="40"/>
              <w:numPr>
                <w:ilvl w:val="1"/>
                <w:numId w:val="2"/>
              </w:numPr>
              <w:spacing w:line="240" w:lineRule="auto"/>
              <w:jc w:val="both"/>
              <w:rPr>
                <w:rFonts w:ascii="Times New Roman" w:hAnsi="Times New Roman" w:cs="Times New Roman"/>
                <w:sz w:val="28"/>
                <w:szCs w:val="28"/>
              </w:rPr>
            </w:pPr>
            <w:r>
              <w:rPr>
                <w:rFonts w:ascii="Times New Roman" w:hAnsi="Times New Roman" w:eastAsia="Calibri" w:cs="Times New Roman"/>
                <w:sz w:val="28"/>
                <w:szCs w:val="28"/>
              </w:rPr>
              <w:t>Предлагаемые критерии оценки деятельности библиотеки образовательного учреждения</w:t>
            </w:r>
          </w:p>
        </w:tc>
        <w:tc>
          <w:tcPr>
            <w:tcW w:w="708" w:type="dxa"/>
            <w:vAlign w:val="bottom"/>
          </w:tcPr>
          <w:p w14:paraId="4B180332">
            <w:pPr>
              <w:spacing w:line="240" w:lineRule="auto"/>
              <w:jc w:val="center"/>
              <w:rPr>
                <w:rFonts w:ascii="Times New Roman" w:hAnsi="Times New Roman" w:cs="Times New Roman"/>
                <w:sz w:val="28"/>
                <w:szCs w:val="28"/>
              </w:rPr>
            </w:pPr>
            <w:r>
              <w:rPr>
                <w:rFonts w:ascii="Times New Roman" w:hAnsi="Times New Roman" w:cs="Times New Roman"/>
                <w:sz w:val="28"/>
                <w:szCs w:val="28"/>
              </w:rPr>
              <w:t>9</w:t>
            </w:r>
          </w:p>
        </w:tc>
      </w:tr>
      <w:tr w14:paraId="63198284">
        <w:tblPrEx>
          <w:tblCellMar>
            <w:top w:w="0" w:type="dxa"/>
            <w:left w:w="108" w:type="dxa"/>
            <w:bottom w:w="0" w:type="dxa"/>
            <w:right w:w="108" w:type="dxa"/>
          </w:tblCellMar>
        </w:tblPrEx>
        <w:tc>
          <w:tcPr>
            <w:tcW w:w="8613" w:type="dxa"/>
            <w:vAlign w:val="bottom"/>
          </w:tcPr>
          <w:p w14:paraId="11E1DF79">
            <w:pPr>
              <w:pStyle w:val="40"/>
              <w:numPr>
                <w:ilvl w:val="1"/>
                <w:numId w:val="2"/>
              </w:numPr>
              <w:spacing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Штатное расписание школьной библиотеки</w:t>
            </w:r>
          </w:p>
        </w:tc>
        <w:tc>
          <w:tcPr>
            <w:tcW w:w="708" w:type="dxa"/>
            <w:vAlign w:val="bottom"/>
          </w:tcPr>
          <w:p w14:paraId="114F26B8">
            <w:pPr>
              <w:spacing w:line="240" w:lineRule="auto"/>
              <w:jc w:val="center"/>
              <w:rPr>
                <w:rFonts w:ascii="Times New Roman" w:hAnsi="Times New Roman" w:cs="Times New Roman"/>
                <w:sz w:val="28"/>
                <w:szCs w:val="28"/>
              </w:rPr>
            </w:pPr>
            <w:r>
              <w:rPr>
                <w:rFonts w:ascii="Times New Roman" w:hAnsi="Times New Roman"/>
                <w:sz w:val="28"/>
                <w:szCs w:val="28"/>
              </w:rPr>
              <w:t>12</w:t>
            </w:r>
          </w:p>
        </w:tc>
      </w:tr>
      <w:tr w14:paraId="7C7A748D">
        <w:tblPrEx>
          <w:tblCellMar>
            <w:top w:w="0" w:type="dxa"/>
            <w:left w:w="108" w:type="dxa"/>
            <w:bottom w:w="0" w:type="dxa"/>
            <w:right w:w="108" w:type="dxa"/>
          </w:tblCellMar>
        </w:tblPrEx>
        <w:tc>
          <w:tcPr>
            <w:tcW w:w="8613" w:type="dxa"/>
            <w:vAlign w:val="bottom"/>
          </w:tcPr>
          <w:p w14:paraId="48DF107F">
            <w:pPr>
              <w:pStyle w:val="42"/>
              <w:spacing w:before="0" w:after="0" w:line="240" w:lineRule="auto"/>
              <w:jc w:val="both"/>
              <w:rPr>
                <w:sz w:val="28"/>
                <w:szCs w:val="28"/>
                <w:lang w:bidi="ru-RU"/>
              </w:rPr>
            </w:pPr>
            <w:r>
              <w:rPr>
                <w:sz w:val="28"/>
                <w:szCs w:val="28"/>
                <w:lang w:val="en-US" w:bidi="ru-RU"/>
              </w:rPr>
              <w:t>II</w:t>
            </w:r>
            <w:r>
              <w:rPr>
                <w:sz w:val="28"/>
                <w:szCs w:val="28"/>
                <w:lang w:bidi="ru-RU"/>
              </w:rPr>
              <w:t>. Нормативно-правовое обеспечение деятельности школьных библиотек</w:t>
            </w:r>
          </w:p>
        </w:tc>
        <w:tc>
          <w:tcPr>
            <w:tcW w:w="708" w:type="dxa"/>
            <w:vAlign w:val="bottom"/>
          </w:tcPr>
          <w:p w14:paraId="085D4C23">
            <w:pPr>
              <w:spacing w:line="240" w:lineRule="auto"/>
              <w:jc w:val="center"/>
              <w:rPr>
                <w:rFonts w:ascii="Times New Roman" w:hAnsi="Times New Roman" w:cs="Times New Roman"/>
                <w:sz w:val="28"/>
                <w:szCs w:val="28"/>
              </w:rPr>
            </w:pPr>
            <w:r>
              <w:rPr>
                <w:rFonts w:ascii="Times New Roman" w:hAnsi="Times New Roman" w:cs="Times New Roman"/>
                <w:sz w:val="28"/>
                <w:szCs w:val="28"/>
              </w:rPr>
              <w:t>14</w:t>
            </w:r>
          </w:p>
        </w:tc>
      </w:tr>
      <w:tr w14:paraId="20D152A2">
        <w:tblPrEx>
          <w:tblCellMar>
            <w:top w:w="0" w:type="dxa"/>
            <w:left w:w="108" w:type="dxa"/>
            <w:bottom w:w="0" w:type="dxa"/>
            <w:right w:w="108" w:type="dxa"/>
          </w:tblCellMar>
        </w:tblPrEx>
        <w:tc>
          <w:tcPr>
            <w:tcW w:w="8613" w:type="dxa"/>
            <w:vAlign w:val="bottom"/>
          </w:tcPr>
          <w:p w14:paraId="1E6882F9">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lang w:val="en-US"/>
              </w:rPr>
              <w:t>III</w:t>
            </w:r>
            <w:r>
              <w:rPr>
                <w:rFonts w:ascii="Times New Roman" w:hAnsi="Times New Roman" w:cs="Times New Roman"/>
                <w:bCs/>
                <w:sz w:val="28"/>
                <w:szCs w:val="28"/>
              </w:rPr>
              <w:t>. Организация деятельности библиотеки образовательного учреждения</w:t>
            </w:r>
          </w:p>
        </w:tc>
        <w:tc>
          <w:tcPr>
            <w:tcW w:w="708" w:type="dxa"/>
            <w:vAlign w:val="bottom"/>
          </w:tcPr>
          <w:p w14:paraId="4E7D309F">
            <w:pPr>
              <w:spacing w:line="240" w:lineRule="auto"/>
              <w:jc w:val="center"/>
              <w:rPr>
                <w:rFonts w:ascii="Times New Roman" w:hAnsi="Times New Roman" w:cs="Times New Roman"/>
                <w:sz w:val="28"/>
                <w:szCs w:val="28"/>
              </w:rPr>
            </w:pPr>
            <w:r>
              <w:rPr>
                <w:rFonts w:ascii="Times New Roman" w:hAnsi="Times New Roman" w:cs="Times New Roman"/>
                <w:sz w:val="28"/>
                <w:szCs w:val="28"/>
              </w:rPr>
              <w:t>19</w:t>
            </w:r>
          </w:p>
        </w:tc>
      </w:tr>
      <w:tr w14:paraId="607919ED">
        <w:tblPrEx>
          <w:tblCellMar>
            <w:top w:w="0" w:type="dxa"/>
            <w:left w:w="108" w:type="dxa"/>
            <w:bottom w:w="0" w:type="dxa"/>
            <w:right w:w="108" w:type="dxa"/>
          </w:tblCellMar>
        </w:tblPrEx>
        <w:tc>
          <w:tcPr>
            <w:tcW w:w="8613" w:type="dxa"/>
            <w:vAlign w:val="bottom"/>
          </w:tcPr>
          <w:p w14:paraId="61CF6657">
            <w:pPr>
              <w:spacing w:line="240" w:lineRule="auto"/>
              <w:ind w:left="567" w:hanging="567"/>
              <w:jc w:val="both"/>
              <w:rPr>
                <w:rFonts w:ascii="Times New Roman" w:hAnsi="Times New Roman" w:cs="Times New Roman"/>
                <w:sz w:val="28"/>
                <w:szCs w:val="28"/>
              </w:rPr>
            </w:pPr>
            <w:r>
              <w:rPr>
                <w:rFonts w:ascii="Times New Roman" w:hAnsi="Times New Roman" w:cs="Times New Roman"/>
                <w:bCs/>
                <w:sz w:val="28"/>
                <w:szCs w:val="28"/>
              </w:rPr>
              <w:t>3.1. Планирование и отчетность. Выполнение средних показателей</w:t>
            </w:r>
          </w:p>
        </w:tc>
        <w:tc>
          <w:tcPr>
            <w:tcW w:w="708" w:type="dxa"/>
            <w:vAlign w:val="bottom"/>
          </w:tcPr>
          <w:p w14:paraId="3D0AB21C">
            <w:pPr>
              <w:spacing w:line="240" w:lineRule="auto"/>
              <w:jc w:val="center"/>
              <w:rPr>
                <w:rFonts w:ascii="Times New Roman" w:hAnsi="Times New Roman" w:cs="Times New Roman"/>
                <w:sz w:val="28"/>
                <w:szCs w:val="28"/>
              </w:rPr>
            </w:pPr>
            <w:r>
              <w:rPr>
                <w:rFonts w:ascii="Times New Roman" w:hAnsi="Times New Roman" w:cs="Times New Roman"/>
                <w:sz w:val="28"/>
                <w:szCs w:val="28"/>
              </w:rPr>
              <w:t>19</w:t>
            </w:r>
          </w:p>
        </w:tc>
      </w:tr>
      <w:tr w14:paraId="2BA72397">
        <w:tblPrEx>
          <w:tblCellMar>
            <w:top w:w="0" w:type="dxa"/>
            <w:left w:w="108" w:type="dxa"/>
            <w:bottom w:w="0" w:type="dxa"/>
            <w:right w:w="108" w:type="dxa"/>
          </w:tblCellMar>
        </w:tblPrEx>
        <w:tc>
          <w:tcPr>
            <w:tcW w:w="8613" w:type="dxa"/>
            <w:vAlign w:val="bottom"/>
          </w:tcPr>
          <w:p w14:paraId="13B6604C">
            <w:pPr>
              <w:spacing w:line="240" w:lineRule="auto"/>
              <w:ind w:left="567" w:hanging="567"/>
              <w:jc w:val="both"/>
              <w:rPr>
                <w:rFonts w:ascii="Times New Roman" w:hAnsi="Times New Roman" w:cs="Times New Roman"/>
                <w:sz w:val="28"/>
                <w:szCs w:val="28"/>
              </w:rPr>
            </w:pPr>
            <w:r>
              <w:rPr>
                <w:rFonts w:ascii="Times New Roman" w:hAnsi="Times New Roman" w:cs="Times New Roman"/>
                <w:sz w:val="28"/>
                <w:szCs w:val="28"/>
              </w:rPr>
              <w:t>3.2. Комплектование библиотечного фонда</w:t>
            </w:r>
          </w:p>
        </w:tc>
        <w:tc>
          <w:tcPr>
            <w:tcW w:w="708" w:type="dxa"/>
            <w:vAlign w:val="bottom"/>
          </w:tcPr>
          <w:p w14:paraId="4DA6F316">
            <w:pPr>
              <w:spacing w:line="240" w:lineRule="auto"/>
              <w:jc w:val="center"/>
              <w:rPr>
                <w:rFonts w:ascii="Times New Roman" w:hAnsi="Times New Roman" w:cs="Times New Roman"/>
                <w:sz w:val="28"/>
                <w:szCs w:val="28"/>
              </w:rPr>
            </w:pPr>
            <w:r>
              <w:rPr>
                <w:rFonts w:ascii="Times New Roman" w:hAnsi="Times New Roman" w:cs="Times New Roman"/>
                <w:sz w:val="28"/>
                <w:szCs w:val="28"/>
              </w:rPr>
              <w:t>25</w:t>
            </w:r>
          </w:p>
        </w:tc>
      </w:tr>
      <w:tr w14:paraId="06AD7084">
        <w:tblPrEx>
          <w:tblCellMar>
            <w:top w:w="0" w:type="dxa"/>
            <w:left w:w="108" w:type="dxa"/>
            <w:bottom w:w="0" w:type="dxa"/>
            <w:right w:w="108" w:type="dxa"/>
          </w:tblCellMar>
        </w:tblPrEx>
        <w:tc>
          <w:tcPr>
            <w:tcW w:w="8613" w:type="dxa"/>
            <w:vAlign w:val="bottom"/>
          </w:tcPr>
          <w:p w14:paraId="0AAB0901">
            <w:pPr>
              <w:pStyle w:val="43"/>
              <w:spacing w:after="240"/>
              <w:ind w:left="567" w:hanging="567"/>
              <w:jc w:val="both"/>
              <w:rPr>
                <w:rFonts w:ascii="Times New Roman" w:hAnsi="Times New Roman" w:cs="Times New Roman"/>
                <w:sz w:val="28"/>
                <w:szCs w:val="28"/>
              </w:rPr>
            </w:pPr>
            <w:r>
              <w:rPr>
                <w:rFonts w:ascii="Times New Roman" w:hAnsi="Times New Roman" w:cs="Times New Roman"/>
                <w:sz w:val="28"/>
                <w:szCs w:val="28"/>
              </w:rPr>
              <w:t>3.3. Порядок учёта документов, входящих в состав библиотечного фонда</w:t>
            </w:r>
          </w:p>
        </w:tc>
        <w:tc>
          <w:tcPr>
            <w:tcW w:w="708" w:type="dxa"/>
            <w:vAlign w:val="bottom"/>
          </w:tcPr>
          <w:p w14:paraId="007908CB">
            <w:pPr>
              <w:spacing w:line="240" w:lineRule="auto"/>
              <w:jc w:val="center"/>
              <w:rPr>
                <w:rFonts w:ascii="Times New Roman" w:hAnsi="Times New Roman" w:cs="Times New Roman"/>
                <w:sz w:val="28"/>
                <w:szCs w:val="28"/>
              </w:rPr>
            </w:pPr>
            <w:r>
              <w:rPr>
                <w:rFonts w:ascii="Times New Roman" w:hAnsi="Times New Roman" w:cs="Times New Roman"/>
                <w:sz w:val="28"/>
                <w:szCs w:val="28"/>
              </w:rPr>
              <w:t>28</w:t>
            </w:r>
          </w:p>
        </w:tc>
      </w:tr>
      <w:tr w14:paraId="36236B8E">
        <w:tblPrEx>
          <w:tblCellMar>
            <w:top w:w="0" w:type="dxa"/>
            <w:left w:w="108" w:type="dxa"/>
            <w:bottom w:w="0" w:type="dxa"/>
            <w:right w:w="108" w:type="dxa"/>
          </w:tblCellMar>
        </w:tblPrEx>
        <w:tc>
          <w:tcPr>
            <w:tcW w:w="8613" w:type="dxa"/>
            <w:vAlign w:val="bottom"/>
          </w:tcPr>
          <w:p w14:paraId="6922684A">
            <w:pPr>
              <w:spacing w:line="240" w:lineRule="auto"/>
              <w:ind w:left="567" w:hanging="567"/>
              <w:jc w:val="both"/>
              <w:rPr>
                <w:rFonts w:ascii="Times New Roman" w:hAnsi="Times New Roman" w:cs="Times New Roman"/>
                <w:sz w:val="28"/>
                <w:szCs w:val="28"/>
              </w:rPr>
            </w:pPr>
            <w:r>
              <w:rPr>
                <w:rFonts w:ascii="Times New Roman" w:hAnsi="Times New Roman" w:cs="Times New Roman"/>
                <w:sz w:val="28"/>
                <w:szCs w:val="28"/>
              </w:rPr>
              <w:t>3.4. Примерное положение о муниципальном обменном учебном фонде библиотек общеобразовательных учреждений Краснодарского края</w:t>
            </w:r>
          </w:p>
        </w:tc>
        <w:tc>
          <w:tcPr>
            <w:tcW w:w="708" w:type="dxa"/>
            <w:vAlign w:val="bottom"/>
          </w:tcPr>
          <w:p w14:paraId="5288DC7F">
            <w:pPr>
              <w:spacing w:line="240" w:lineRule="auto"/>
              <w:jc w:val="center"/>
              <w:rPr>
                <w:rFonts w:ascii="Times New Roman" w:hAnsi="Times New Roman" w:cs="Times New Roman"/>
                <w:sz w:val="28"/>
                <w:szCs w:val="28"/>
              </w:rPr>
            </w:pPr>
            <w:r>
              <w:rPr>
                <w:rFonts w:ascii="Times New Roman" w:hAnsi="Times New Roman" w:cs="Times New Roman"/>
                <w:sz w:val="28"/>
                <w:szCs w:val="28"/>
              </w:rPr>
              <w:t>45</w:t>
            </w:r>
          </w:p>
        </w:tc>
      </w:tr>
      <w:tr w14:paraId="278D6303">
        <w:tblPrEx>
          <w:tblCellMar>
            <w:top w:w="0" w:type="dxa"/>
            <w:left w:w="108" w:type="dxa"/>
            <w:bottom w:w="0" w:type="dxa"/>
            <w:right w:w="108" w:type="dxa"/>
          </w:tblCellMar>
        </w:tblPrEx>
        <w:tc>
          <w:tcPr>
            <w:tcW w:w="8613" w:type="dxa"/>
            <w:vAlign w:val="bottom"/>
          </w:tcPr>
          <w:p w14:paraId="151CBDCA">
            <w:pPr>
              <w:spacing w:line="240" w:lineRule="auto"/>
              <w:ind w:left="567" w:hanging="567"/>
              <w:jc w:val="both"/>
              <w:rPr>
                <w:rFonts w:ascii="Times New Roman" w:hAnsi="Times New Roman" w:eastAsia="Times New Roman" w:cs="Times New Roman"/>
                <w:sz w:val="28"/>
                <w:szCs w:val="28"/>
              </w:rPr>
            </w:pPr>
            <w:r>
              <w:rPr>
                <w:rFonts w:ascii="Times New Roman" w:hAnsi="Times New Roman" w:eastAsia="Times New Roman" w:cs="Times New Roman"/>
                <w:bCs/>
                <w:sz w:val="28"/>
                <w:szCs w:val="28"/>
              </w:rPr>
              <w:t>3.5.</w:t>
            </w:r>
            <w:r>
              <w:rPr>
                <w:rFonts w:ascii="Times New Roman" w:hAnsi="Times New Roman" w:eastAsia="Times New Roman" w:cs="Times New Roman"/>
                <w:bCs/>
                <w:sz w:val="28"/>
                <w:szCs w:val="28"/>
                <w:lang w:val="en-US"/>
              </w:rPr>
              <w:t>  </w:t>
            </w:r>
            <w:r>
              <w:rPr>
                <w:rFonts w:ascii="Times New Roman" w:hAnsi="Times New Roman" w:eastAsia="Times New Roman" w:cs="Times New Roman"/>
                <w:bCs/>
                <w:sz w:val="28"/>
                <w:szCs w:val="28"/>
              </w:rPr>
              <w:t>Работа школьной библиотеки с «Федеральным списком экстремистской литературы»</w:t>
            </w:r>
          </w:p>
        </w:tc>
        <w:tc>
          <w:tcPr>
            <w:tcW w:w="708" w:type="dxa"/>
            <w:vAlign w:val="bottom"/>
          </w:tcPr>
          <w:p w14:paraId="0CC2B4DE">
            <w:pPr>
              <w:spacing w:line="240" w:lineRule="auto"/>
              <w:jc w:val="center"/>
              <w:rPr>
                <w:rFonts w:ascii="Times New Roman" w:hAnsi="Times New Roman" w:cs="Times New Roman"/>
                <w:sz w:val="28"/>
                <w:szCs w:val="28"/>
              </w:rPr>
            </w:pPr>
            <w:r>
              <w:rPr>
                <w:rFonts w:ascii="Times New Roman" w:hAnsi="Times New Roman" w:cs="Times New Roman"/>
                <w:sz w:val="28"/>
                <w:szCs w:val="28"/>
              </w:rPr>
              <w:t>52</w:t>
            </w:r>
          </w:p>
        </w:tc>
      </w:tr>
      <w:tr w14:paraId="026AE094">
        <w:tblPrEx>
          <w:tblCellMar>
            <w:top w:w="0" w:type="dxa"/>
            <w:left w:w="108" w:type="dxa"/>
            <w:bottom w:w="0" w:type="dxa"/>
            <w:right w:w="108" w:type="dxa"/>
          </w:tblCellMar>
        </w:tblPrEx>
        <w:tc>
          <w:tcPr>
            <w:tcW w:w="8613" w:type="dxa"/>
            <w:vAlign w:val="bottom"/>
          </w:tcPr>
          <w:p w14:paraId="2D9ECE0B">
            <w:pPr>
              <w:tabs>
                <w:tab w:val="left" w:pos="567"/>
              </w:tabs>
              <w:spacing w:line="240" w:lineRule="auto"/>
              <w:jc w:val="both"/>
              <w:rPr>
                <w:rFonts w:ascii="Times New Roman" w:hAnsi="Times New Roman" w:cs="Times New Roman"/>
                <w:sz w:val="28"/>
                <w:szCs w:val="28"/>
              </w:rPr>
            </w:pPr>
            <w:r>
              <w:rPr>
                <w:rFonts w:ascii="Times New Roman" w:hAnsi="Times New Roman" w:cs="Times New Roman"/>
                <w:sz w:val="28"/>
                <w:szCs w:val="28"/>
                <w:lang w:val="en-US"/>
              </w:rPr>
              <w:t>IV</w:t>
            </w: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 xml:space="preserve">Организация, расстановка и хранение библиотечного фонда </w:t>
            </w:r>
          </w:p>
        </w:tc>
        <w:tc>
          <w:tcPr>
            <w:tcW w:w="708" w:type="dxa"/>
            <w:vAlign w:val="bottom"/>
          </w:tcPr>
          <w:p w14:paraId="6BC0D010">
            <w:pPr>
              <w:spacing w:line="240" w:lineRule="auto"/>
              <w:jc w:val="center"/>
              <w:rPr>
                <w:rFonts w:ascii="Times New Roman" w:hAnsi="Times New Roman" w:cs="Times New Roman"/>
                <w:sz w:val="28"/>
                <w:szCs w:val="28"/>
              </w:rPr>
            </w:pPr>
            <w:r>
              <w:rPr>
                <w:rFonts w:ascii="Times New Roman" w:hAnsi="Times New Roman" w:cs="Times New Roman"/>
                <w:sz w:val="28"/>
                <w:szCs w:val="28"/>
              </w:rPr>
              <w:t>56</w:t>
            </w:r>
          </w:p>
        </w:tc>
      </w:tr>
      <w:tr w14:paraId="75198E67">
        <w:tblPrEx>
          <w:tblCellMar>
            <w:top w:w="0" w:type="dxa"/>
            <w:left w:w="108" w:type="dxa"/>
            <w:bottom w:w="0" w:type="dxa"/>
            <w:right w:w="108" w:type="dxa"/>
          </w:tblCellMar>
        </w:tblPrEx>
        <w:tc>
          <w:tcPr>
            <w:tcW w:w="8613" w:type="dxa"/>
            <w:vAlign w:val="bottom"/>
          </w:tcPr>
          <w:p w14:paraId="2B0B3499">
            <w:pPr>
              <w:pStyle w:val="2"/>
              <w:spacing w:before="0" w:beforeAutospacing="0" w:after="240" w:afterAutospacing="0"/>
              <w:jc w:val="both"/>
              <w:rPr>
                <w:b w:val="0"/>
                <w:smallCaps/>
                <w:sz w:val="28"/>
                <w:szCs w:val="28"/>
              </w:rPr>
            </w:pPr>
            <w:r>
              <w:rPr>
                <w:b w:val="0"/>
                <w:sz w:val="28"/>
                <w:szCs w:val="28"/>
                <w:lang w:val="en-US"/>
              </w:rPr>
              <w:t>V</w:t>
            </w:r>
            <w:r>
              <w:rPr>
                <w:b w:val="0"/>
                <w:sz w:val="28"/>
                <w:szCs w:val="28"/>
              </w:rPr>
              <w:t>.</w:t>
            </w:r>
            <w:r>
              <w:rPr>
                <w:b w:val="0"/>
                <w:sz w:val="28"/>
                <w:szCs w:val="28"/>
                <w:lang w:val="en-US"/>
              </w:rPr>
              <w:t>   </w:t>
            </w:r>
            <w:r>
              <w:rPr>
                <w:b w:val="0"/>
                <w:sz w:val="28"/>
                <w:szCs w:val="28"/>
              </w:rPr>
              <w:t>Общая методика библиографического описания</w:t>
            </w:r>
          </w:p>
        </w:tc>
        <w:tc>
          <w:tcPr>
            <w:tcW w:w="708" w:type="dxa"/>
            <w:vAlign w:val="bottom"/>
          </w:tcPr>
          <w:p w14:paraId="56BAF4B6">
            <w:pPr>
              <w:spacing w:line="240" w:lineRule="auto"/>
              <w:jc w:val="center"/>
              <w:rPr>
                <w:rFonts w:ascii="Times New Roman" w:hAnsi="Times New Roman" w:cs="Times New Roman"/>
                <w:sz w:val="28"/>
                <w:szCs w:val="28"/>
              </w:rPr>
            </w:pPr>
            <w:r>
              <w:rPr>
                <w:rFonts w:ascii="Times New Roman" w:hAnsi="Times New Roman" w:cs="Times New Roman"/>
                <w:sz w:val="28"/>
                <w:szCs w:val="28"/>
              </w:rPr>
              <w:t>63</w:t>
            </w:r>
          </w:p>
        </w:tc>
      </w:tr>
      <w:tr w14:paraId="2A9E19F0">
        <w:tblPrEx>
          <w:tblCellMar>
            <w:top w:w="0" w:type="dxa"/>
            <w:left w:w="108" w:type="dxa"/>
            <w:bottom w:w="0" w:type="dxa"/>
            <w:right w:w="108" w:type="dxa"/>
          </w:tblCellMar>
        </w:tblPrEx>
        <w:tc>
          <w:tcPr>
            <w:tcW w:w="8613" w:type="dxa"/>
            <w:vAlign w:val="bottom"/>
          </w:tcPr>
          <w:p w14:paraId="259DBC1C">
            <w:pPr>
              <w:tabs>
                <w:tab w:val="left" w:pos="567"/>
              </w:tabs>
              <w:spacing w:line="240" w:lineRule="auto"/>
              <w:jc w:val="both"/>
              <w:rPr>
                <w:rFonts w:ascii="Times New Roman" w:hAnsi="Times New Roman" w:eastAsia="Times New Roman" w:cs="Times New Roman"/>
                <w:sz w:val="28"/>
                <w:szCs w:val="28"/>
              </w:rPr>
            </w:pPr>
            <w:r>
              <w:rPr>
                <w:rFonts w:ascii="Times New Roman" w:hAnsi="Times New Roman" w:cs="Times New Roman"/>
                <w:sz w:val="28"/>
                <w:szCs w:val="28"/>
                <w:lang w:val="en-US"/>
              </w:rPr>
              <w:t>VI</w:t>
            </w: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Справочно-библиографический аппарат школьной библиотеки</w:t>
            </w:r>
          </w:p>
        </w:tc>
        <w:tc>
          <w:tcPr>
            <w:tcW w:w="708" w:type="dxa"/>
            <w:vAlign w:val="bottom"/>
          </w:tcPr>
          <w:p w14:paraId="39AB60CA">
            <w:pPr>
              <w:spacing w:line="240" w:lineRule="auto"/>
              <w:jc w:val="center"/>
              <w:rPr>
                <w:rFonts w:ascii="Times New Roman" w:hAnsi="Times New Roman" w:cs="Times New Roman"/>
                <w:sz w:val="28"/>
                <w:szCs w:val="28"/>
              </w:rPr>
            </w:pPr>
            <w:r>
              <w:rPr>
                <w:rFonts w:ascii="Times New Roman" w:hAnsi="Times New Roman" w:cs="Times New Roman"/>
                <w:sz w:val="28"/>
                <w:szCs w:val="28"/>
              </w:rPr>
              <w:t>80</w:t>
            </w:r>
          </w:p>
        </w:tc>
      </w:tr>
      <w:tr w14:paraId="5159B19A">
        <w:tblPrEx>
          <w:tblCellMar>
            <w:top w:w="0" w:type="dxa"/>
            <w:left w:w="108" w:type="dxa"/>
            <w:bottom w:w="0" w:type="dxa"/>
            <w:right w:w="108" w:type="dxa"/>
          </w:tblCellMar>
        </w:tblPrEx>
        <w:tc>
          <w:tcPr>
            <w:tcW w:w="8613" w:type="dxa"/>
            <w:vAlign w:val="bottom"/>
          </w:tcPr>
          <w:p w14:paraId="1631052C">
            <w:pPr>
              <w:spacing w:line="240" w:lineRule="auto"/>
              <w:jc w:val="both"/>
              <w:rPr>
                <w:rFonts w:ascii="Times New Roman" w:hAnsi="Times New Roman" w:cs="Times New Roman"/>
                <w:sz w:val="28"/>
                <w:szCs w:val="28"/>
              </w:rPr>
            </w:pPr>
            <w:r>
              <w:rPr>
                <w:rFonts w:ascii="Times New Roman" w:hAnsi="Times New Roman" w:eastAsia="Calibri" w:cs="Times New Roman"/>
                <w:sz w:val="28"/>
                <w:szCs w:val="28"/>
              </w:rPr>
              <w:t>6.1. Алфавитный каталог</w:t>
            </w:r>
          </w:p>
        </w:tc>
        <w:tc>
          <w:tcPr>
            <w:tcW w:w="708" w:type="dxa"/>
            <w:vAlign w:val="bottom"/>
          </w:tcPr>
          <w:p w14:paraId="3AFF7840">
            <w:pPr>
              <w:spacing w:line="240" w:lineRule="auto"/>
              <w:jc w:val="center"/>
              <w:rPr>
                <w:rFonts w:ascii="Times New Roman" w:hAnsi="Times New Roman" w:cs="Times New Roman"/>
                <w:sz w:val="28"/>
                <w:szCs w:val="28"/>
              </w:rPr>
            </w:pPr>
            <w:r>
              <w:rPr>
                <w:rFonts w:ascii="Times New Roman" w:hAnsi="Times New Roman" w:cs="Times New Roman"/>
                <w:sz w:val="28"/>
                <w:szCs w:val="28"/>
              </w:rPr>
              <w:t>81</w:t>
            </w:r>
          </w:p>
        </w:tc>
      </w:tr>
      <w:tr w14:paraId="330B001E">
        <w:tblPrEx>
          <w:tblCellMar>
            <w:top w:w="0" w:type="dxa"/>
            <w:left w:w="108" w:type="dxa"/>
            <w:bottom w:w="0" w:type="dxa"/>
            <w:right w:w="108" w:type="dxa"/>
          </w:tblCellMar>
        </w:tblPrEx>
        <w:tc>
          <w:tcPr>
            <w:tcW w:w="8613" w:type="dxa"/>
            <w:vAlign w:val="bottom"/>
          </w:tcPr>
          <w:p w14:paraId="2B24C5E8">
            <w:pPr>
              <w:spacing w:line="240" w:lineRule="auto"/>
              <w:jc w:val="both"/>
              <w:rPr>
                <w:rFonts w:ascii="Times New Roman" w:hAnsi="Times New Roman" w:cs="Times New Roman"/>
                <w:sz w:val="28"/>
                <w:szCs w:val="28"/>
              </w:rPr>
            </w:pPr>
            <w:r>
              <w:rPr>
                <w:rFonts w:ascii="Times New Roman" w:hAnsi="Times New Roman" w:eastAsia="Calibri" w:cs="Times New Roman"/>
                <w:sz w:val="28"/>
                <w:szCs w:val="28"/>
              </w:rPr>
              <w:t>6.2. Систематический каталог</w:t>
            </w:r>
          </w:p>
        </w:tc>
        <w:tc>
          <w:tcPr>
            <w:tcW w:w="708" w:type="dxa"/>
            <w:vAlign w:val="bottom"/>
          </w:tcPr>
          <w:p w14:paraId="573C2B3A">
            <w:pPr>
              <w:spacing w:line="240" w:lineRule="auto"/>
              <w:jc w:val="center"/>
              <w:rPr>
                <w:rFonts w:ascii="Times New Roman" w:hAnsi="Times New Roman" w:cs="Times New Roman"/>
                <w:sz w:val="28"/>
                <w:szCs w:val="28"/>
              </w:rPr>
            </w:pPr>
            <w:r>
              <w:rPr>
                <w:rFonts w:ascii="Times New Roman" w:hAnsi="Times New Roman" w:cs="Times New Roman"/>
                <w:sz w:val="28"/>
                <w:szCs w:val="28"/>
              </w:rPr>
              <w:t>85</w:t>
            </w:r>
          </w:p>
        </w:tc>
      </w:tr>
      <w:tr w14:paraId="79CE4047">
        <w:tblPrEx>
          <w:tblCellMar>
            <w:top w:w="0" w:type="dxa"/>
            <w:left w:w="108" w:type="dxa"/>
            <w:bottom w:w="0" w:type="dxa"/>
            <w:right w:w="108" w:type="dxa"/>
          </w:tblCellMar>
        </w:tblPrEx>
        <w:tc>
          <w:tcPr>
            <w:tcW w:w="8613" w:type="dxa"/>
            <w:vAlign w:val="bottom"/>
          </w:tcPr>
          <w:p w14:paraId="428AEA82">
            <w:pPr>
              <w:spacing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6.3. Картотеки</w:t>
            </w:r>
          </w:p>
        </w:tc>
        <w:tc>
          <w:tcPr>
            <w:tcW w:w="708" w:type="dxa"/>
            <w:vAlign w:val="bottom"/>
          </w:tcPr>
          <w:p w14:paraId="5A79DBE1">
            <w:pPr>
              <w:spacing w:line="240" w:lineRule="auto"/>
              <w:jc w:val="center"/>
              <w:rPr>
                <w:rFonts w:ascii="Times New Roman" w:hAnsi="Times New Roman" w:cs="Times New Roman"/>
                <w:sz w:val="28"/>
                <w:szCs w:val="28"/>
              </w:rPr>
            </w:pPr>
            <w:r>
              <w:rPr>
                <w:rFonts w:ascii="Times New Roman" w:hAnsi="Times New Roman" w:cs="Times New Roman"/>
                <w:sz w:val="28"/>
                <w:szCs w:val="28"/>
              </w:rPr>
              <w:t>93</w:t>
            </w:r>
          </w:p>
        </w:tc>
      </w:tr>
      <w:tr w14:paraId="6A405889">
        <w:tblPrEx>
          <w:tblCellMar>
            <w:top w:w="0" w:type="dxa"/>
            <w:left w:w="108" w:type="dxa"/>
            <w:bottom w:w="0" w:type="dxa"/>
            <w:right w:w="108" w:type="dxa"/>
          </w:tblCellMar>
        </w:tblPrEx>
        <w:tc>
          <w:tcPr>
            <w:tcW w:w="8613" w:type="dxa"/>
            <w:vAlign w:val="bottom"/>
          </w:tcPr>
          <w:p w14:paraId="0AA0AA4E">
            <w:pPr>
              <w:spacing w:line="240" w:lineRule="auto"/>
              <w:jc w:val="both"/>
              <w:rPr>
                <w:rFonts w:ascii="Times New Roman" w:hAnsi="Times New Roman" w:cs="Times New Roman"/>
                <w:sz w:val="28"/>
                <w:szCs w:val="28"/>
              </w:rPr>
            </w:pPr>
            <w:r>
              <w:rPr>
                <w:rFonts w:ascii="Times New Roman" w:hAnsi="Times New Roman" w:eastAsia="Times New Roman" w:cs="Times New Roman"/>
                <w:bCs/>
                <w:sz w:val="28"/>
                <w:szCs w:val="28"/>
              </w:rPr>
              <w:t>6.4. Электронный каталог</w:t>
            </w:r>
          </w:p>
        </w:tc>
        <w:tc>
          <w:tcPr>
            <w:tcW w:w="708" w:type="dxa"/>
            <w:vAlign w:val="bottom"/>
          </w:tcPr>
          <w:p w14:paraId="323B3DC0">
            <w:pPr>
              <w:tabs>
                <w:tab w:val="left" w:pos="62"/>
              </w:tabs>
              <w:spacing w:line="240" w:lineRule="auto"/>
              <w:ind w:left="-249"/>
              <w:jc w:val="center"/>
              <w:rPr>
                <w:rFonts w:ascii="Times New Roman" w:hAnsi="Times New Roman" w:cs="Times New Roman"/>
                <w:sz w:val="28"/>
                <w:szCs w:val="28"/>
              </w:rPr>
            </w:pPr>
            <w:r>
              <w:rPr>
                <w:rFonts w:ascii="Times New Roman" w:hAnsi="Times New Roman" w:cs="Times New Roman"/>
                <w:sz w:val="28"/>
                <w:szCs w:val="28"/>
              </w:rPr>
              <w:t xml:space="preserve">   94</w:t>
            </w:r>
          </w:p>
        </w:tc>
      </w:tr>
      <w:tr w14:paraId="4CD3D910">
        <w:tblPrEx>
          <w:tblCellMar>
            <w:top w:w="0" w:type="dxa"/>
            <w:left w:w="108" w:type="dxa"/>
            <w:bottom w:w="0" w:type="dxa"/>
            <w:right w:w="108" w:type="dxa"/>
          </w:tblCellMar>
        </w:tblPrEx>
        <w:tc>
          <w:tcPr>
            <w:tcW w:w="8613" w:type="dxa"/>
            <w:vAlign w:val="bottom"/>
          </w:tcPr>
          <w:p w14:paraId="378E23C7">
            <w:pPr>
              <w:spacing w:line="240" w:lineRule="auto"/>
              <w:jc w:val="both"/>
              <w:rPr>
                <w:rFonts w:ascii="Times New Roman" w:hAnsi="Times New Roman" w:eastAsia="Times New Roman" w:cs="Times New Roman"/>
                <w:bCs/>
                <w:sz w:val="28"/>
                <w:szCs w:val="28"/>
              </w:rPr>
            </w:pPr>
          </w:p>
        </w:tc>
        <w:tc>
          <w:tcPr>
            <w:tcW w:w="708" w:type="dxa"/>
            <w:vAlign w:val="bottom"/>
          </w:tcPr>
          <w:p w14:paraId="4FE411C1">
            <w:pPr>
              <w:tabs>
                <w:tab w:val="left" w:pos="62"/>
              </w:tabs>
              <w:spacing w:line="240" w:lineRule="auto"/>
              <w:ind w:left="-249"/>
              <w:jc w:val="center"/>
              <w:rPr>
                <w:rFonts w:ascii="Times New Roman" w:hAnsi="Times New Roman" w:cs="Times New Roman"/>
                <w:sz w:val="28"/>
                <w:szCs w:val="28"/>
              </w:rPr>
            </w:pPr>
          </w:p>
        </w:tc>
      </w:tr>
      <w:tr w14:paraId="3CF4AE0D">
        <w:tblPrEx>
          <w:tblCellMar>
            <w:top w:w="0" w:type="dxa"/>
            <w:left w:w="108" w:type="dxa"/>
            <w:bottom w:w="0" w:type="dxa"/>
            <w:right w:w="108" w:type="dxa"/>
          </w:tblCellMar>
        </w:tblPrEx>
        <w:tc>
          <w:tcPr>
            <w:tcW w:w="8613" w:type="dxa"/>
            <w:vAlign w:val="bottom"/>
          </w:tcPr>
          <w:p w14:paraId="588EF744">
            <w:pPr>
              <w:spacing w:line="240" w:lineRule="auto"/>
              <w:jc w:val="both"/>
              <w:rPr>
                <w:rFonts w:ascii="Times New Roman" w:hAnsi="Times New Roman" w:cs="Times New Roman"/>
                <w:sz w:val="28"/>
                <w:szCs w:val="28"/>
              </w:rPr>
            </w:pPr>
            <w:r>
              <w:rPr>
                <w:rFonts w:ascii="Times New Roman" w:hAnsi="Times New Roman" w:cs="Times New Roman"/>
                <w:sz w:val="28"/>
                <w:szCs w:val="28"/>
                <w:lang w:val="en-US"/>
              </w:rPr>
              <w:t>VII</w:t>
            </w:r>
            <w:r>
              <w:rPr>
                <w:rFonts w:ascii="Times New Roman" w:hAnsi="Times New Roman" w:cs="Times New Roman"/>
                <w:sz w:val="28"/>
                <w:szCs w:val="28"/>
              </w:rPr>
              <w:t>. Краеведческая деятельность школьной библиотеки</w:t>
            </w:r>
          </w:p>
        </w:tc>
        <w:tc>
          <w:tcPr>
            <w:tcW w:w="708" w:type="dxa"/>
            <w:vAlign w:val="bottom"/>
          </w:tcPr>
          <w:p w14:paraId="15D42F38">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rPr>
              <w:t>9</w:t>
            </w:r>
            <w:r>
              <w:rPr>
                <w:rFonts w:ascii="Times New Roman" w:hAnsi="Times New Roman" w:cs="Times New Roman"/>
                <w:sz w:val="28"/>
                <w:szCs w:val="28"/>
                <w:lang w:val="en-US"/>
              </w:rPr>
              <w:t>9</w:t>
            </w:r>
          </w:p>
        </w:tc>
      </w:tr>
      <w:tr w14:paraId="26EF54B4">
        <w:tblPrEx>
          <w:tblCellMar>
            <w:top w:w="0" w:type="dxa"/>
            <w:left w:w="108" w:type="dxa"/>
            <w:bottom w:w="0" w:type="dxa"/>
            <w:right w:w="108" w:type="dxa"/>
          </w:tblCellMar>
        </w:tblPrEx>
        <w:tc>
          <w:tcPr>
            <w:tcW w:w="8613" w:type="dxa"/>
            <w:vAlign w:val="bottom"/>
          </w:tcPr>
          <w:p w14:paraId="169615CA">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bCs/>
                <w:sz w:val="28"/>
                <w:szCs w:val="28"/>
              </w:rPr>
              <w:t>7.1. Методические рекомендации</w:t>
            </w:r>
            <w:r>
              <w:rPr>
                <w:rFonts w:ascii="Times New Roman" w:hAnsi="Times New Roman" w:cs="Times New Roman"/>
                <w:sz w:val="28"/>
                <w:szCs w:val="28"/>
              </w:rPr>
              <w:t xml:space="preserve"> по продвижению «</w:t>
            </w:r>
            <w:r>
              <w:rPr>
                <w:rFonts w:ascii="Times New Roman" w:hAnsi="Times New Roman" w:cs="Times New Roman"/>
                <w:bCs/>
                <w:sz w:val="28"/>
                <w:szCs w:val="28"/>
              </w:rPr>
              <w:t xml:space="preserve">Регионального перечня из 30 книг </w:t>
            </w:r>
            <w:r>
              <w:rPr>
                <w:rFonts w:ascii="Times New Roman" w:hAnsi="Times New Roman" w:cs="Times New Roman"/>
                <w:sz w:val="28"/>
                <w:szCs w:val="28"/>
              </w:rPr>
              <w:t>по истории, культуре и литературе, рекомендуемых школьникам к самостоятельному прочтению»</w:t>
            </w:r>
          </w:p>
        </w:tc>
        <w:tc>
          <w:tcPr>
            <w:tcW w:w="708" w:type="dxa"/>
            <w:vAlign w:val="bottom"/>
          </w:tcPr>
          <w:p w14:paraId="4EC244BC">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rPr>
              <w:t>10</w:t>
            </w:r>
            <w:r>
              <w:rPr>
                <w:rFonts w:ascii="Times New Roman" w:hAnsi="Times New Roman" w:cs="Times New Roman"/>
                <w:sz w:val="28"/>
                <w:szCs w:val="28"/>
                <w:lang w:val="en-US"/>
              </w:rPr>
              <w:t>1</w:t>
            </w:r>
          </w:p>
        </w:tc>
      </w:tr>
      <w:tr w14:paraId="7B2DC1E8">
        <w:tblPrEx>
          <w:tblCellMar>
            <w:top w:w="0" w:type="dxa"/>
            <w:left w:w="108" w:type="dxa"/>
            <w:bottom w:w="0" w:type="dxa"/>
            <w:right w:w="108" w:type="dxa"/>
          </w:tblCellMar>
        </w:tblPrEx>
        <w:tc>
          <w:tcPr>
            <w:tcW w:w="8613" w:type="dxa"/>
          </w:tcPr>
          <w:p w14:paraId="0E9B3ADB">
            <w:pPr>
              <w:spacing w:after="0" w:line="240" w:lineRule="auto"/>
              <w:rPr>
                <w:rFonts w:ascii="Times New Roman" w:hAnsi="Times New Roman"/>
                <w:sz w:val="28"/>
                <w:szCs w:val="28"/>
              </w:rPr>
            </w:pPr>
            <w:r>
              <w:rPr>
                <w:rFonts w:ascii="Times New Roman" w:hAnsi="Times New Roman"/>
                <w:sz w:val="28"/>
                <w:szCs w:val="28"/>
                <w:lang w:val="en-US"/>
              </w:rPr>
              <w:t>VIII</w:t>
            </w:r>
            <w:r>
              <w:rPr>
                <w:rFonts w:ascii="Times New Roman" w:hAnsi="Times New Roman"/>
                <w:sz w:val="28"/>
                <w:szCs w:val="28"/>
              </w:rPr>
              <w:t>. Рек</w:t>
            </w:r>
            <w:r>
              <w:rPr>
                <w:rFonts w:ascii="Times New Roman" w:hAnsi="Times New Roman" w:cs="Times New Roman"/>
                <w:sz w:val="28"/>
                <w:szCs w:val="28"/>
              </w:rPr>
              <w:t xml:space="preserve">омендации по дизайну </w:t>
            </w:r>
            <w:r>
              <w:rPr>
                <w:rFonts w:ascii="Times New Roman" w:hAnsi="Times New Roman"/>
                <w:sz w:val="28"/>
                <w:szCs w:val="28"/>
              </w:rPr>
              <w:t>шк</w:t>
            </w:r>
            <w:r>
              <w:rPr>
                <w:rFonts w:ascii="Times New Roman" w:hAnsi="Times New Roman" w:cs="Times New Roman"/>
                <w:sz w:val="28"/>
                <w:szCs w:val="28"/>
              </w:rPr>
              <w:t>ольной библиотеки (наглядность)</w:t>
            </w:r>
          </w:p>
        </w:tc>
        <w:tc>
          <w:tcPr>
            <w:tcW w:w="708" w:type="dxa"/>
          </w:tcPr>
          <w:p w14:paraId="6DD0F875">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rPr>
              <w:t>10</w:t>
            </w:r>
            <w:r>
              <w:rPr>
                <w:rFonts w:ascii="Times New Roman" w:hAnsi="Times New Roman" w:cs="Times New Roman"/>
                <w:sz w:val="28"/>
                <w:szCs w:val="28"/>
                <w:lang w:val="en-US"/>
              </w:rPr>
              <w:t>6</w:t>
            </w:r>
          </w:p>
        </w:tc>
      </w:tr>
      <w:tr w14:paraId="0D8E5E7C">
        <w:tblPrEx>
          <w:tblCellMar>
            <w:top w:w="0" w:type="dxa"/>
            <w:left w:w="108" w:type="dxa"/>
            <w:bottom w:w="0" w:type="dxa"/>
            <w:right w:w="108" w:type="dxa"/>
          </w:tblCellMar>
        </w:tblPrEx>
        <w:trPr>
          <w:trHeight w:val="484" w:hRule="atLeast"/>
        </w:trPr>
        <w:tc>
          <w:tcPr>
            <w:tcW w:w="8613" w:type="dxa"/>
            <w:vAlign w:val="bottom"/>
          </w:tcPr>
          <w:p w14:paraId="6F55769B">
            <w:pPr>
              <w:spacing w:line="240" w:lineRule="auto"/>
              <w:jc w:val="both"/>
              <w:rPr>
                <w:rFonts w:ascii="Times New Roman" w:hAnsi="Times New Roman" w:cs="Times New Roman"/>
                <w:sz w:val="28"/>
                <w:szCs w:val="28"/>
              </w:rPr>
            </w:pPr>
            <w:r>
              <w:rPr>
                <w:rFonts w:ascii="Times New Roman" w:hAnsi="Times New Roman"/>
                <w:sz w:val="28"/>
                <w:szCs w:val="28"/>
              </w:rPr>
              <w:t>8.1. Вы</w:t>
            </w:r>
            <w:r>
              <w:rPr>
                <w:rFonts w:ascii="Times New Roman" w:hAnsi="Times New Roman" w:cs="Times New Roman"/>
                <w:sz w:val="28"/>
                <w:szCs w:val="28"/>
              </w:rPr>
              <w:t>ставочная деятельность библиотеки: сохранение традиций и новации</w:t>
            </w:r>
          </w:p>
        </w:tc>
        <w:tc>
          <w:tcPr>
            <w:tcW w:w="708" w:type="dxa"/>
            <w:vAlign w:val="bottom"/>
          </w:tcPr>
          <w:p w14:paraId="1DED01E8">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rPr>
              <w:t>10</w:t>
            </w:r>
            <w:r>
              <w:rPr>
                <w:rFonts w:ascii="Times New Roman" w:hAnsi="Times New Roman" w:cs="Times New Roman"/>
                <w:sz w:val="28"/>
                <w:szCs w:val="28"/>
                <w:lang w:val="en-US"/>
              </w:rPr>
              <w:t>9</w:t>
            </w:r>
          </w:p>
        </w:tc>
      </w:tr>
      <w:tr w14:paraId="09359516">
        <w:tblPrEx>
          <w:tblCellMar>
            <w:top w:w="0" w:type="dxa"/>
            <w:left w:w="108" w:type="dxa"/>
            <w:bottom w:w="0" w:type="dxa"/>
            <w:right w:w="108" w:type="dxa"/>
          </w:tblCellMar>
        </w:tblPrEx>
        <w:trPr>
          <w:trHeight w:val="635" w:hRule="atLeast"/>
        </w:trPr>
        <w:tc>
          <w:tcPr>
            <w:tcW w:w="8613" w:type="dxa"/>
            <w:vAlign w:val="bottom"/>
          </w:tcPr>
          <w:p w14:paraId="3DFF96EB">
            <w:pPr>
              <w:spacing w:after="0" w:line="240" w:lineRule="auto"/>
              <w:jc w:val="both"/>
              <w:rPr>
                <w:rFonts w:ascii="Times New Roman" w:hAnsi="Times New Roman"/>
                <w:sz w:val="28"/>
                <w:szCs w:val="28"/>
              </w:rPr>
            </w:pPr>
            <w:r>
              <w:rPr>
                <w:rFonts w:ascii="Times New Roman" w:hAnsi="Times New Roman" w:cs="Times New Roman"/>
                <w:sz w:val="28"/>
                <w:szCs w:val="28"/>
              </w:rPr>
              <w:t>8.2. Примерный перечень библиотечных выставок, информационных стендов и библиотечных уголков школьной библиотеки</w:t>
            </w:r>
          </w:p>
        </w:tc>
        <w:tc>
          <w:tcPr>
            <w:tcW w:w="708" w:type="dxa"/>
            <w:vAlign w:val="bottom"/>
          </w:tcPr>
          <w:p w14:paraId="19A87ABF">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rPr>
              <w:t>11</w:t>
            </w:r>
            <w:r>
              <w:rPr>
                <w:rFonts w:ascii="Times New Roman" w:hAnsi="Times New Roman" w:cs="Times New Roman"/>
                <w:sz w:val="28"/>
                <w:szCs w:val="28"/>
                <w:lang w:val="en-US"/>
              </w:rPr>
              <w:t>6</w:t>
            </w:r>
          </w:p>
        </w:tc>
      </w:tr>
      <w:tr w14:paraId="6B30A650">
        <w:tblPrEx>
          <w:tblCellMar>
            <w:top w:w="0" w:type="dxa"/>
            <w:left w:w="108" w:type="dxa"/>
            <w:bottom w:w="0" w:type="dxa"/>
            <w:right w:w="108" w:type="dxa"/>
          </w:tblCellMar>
        </w:tblPrEx>
        <w:trPr>
          <w:trHeight w:val="425" w:hRule="atLeast"/>
        </w:trPr>
        <w:tc>
          <w:tcPr>
            <w:tcW w:w="8613" w:type="dxa"/>
            <w:vAlign w:val="bottom"/>
          </w:tcPr>
          <w:p w14:paraId="1D8EE2CB">
            <w:pPr>
              <w:spacing w:after="0" w:line="240" w:lineRule="auto"/>
              <w:jc w:val="both"/>
              <w:rPr>
                <w:rFonts w:ascii="Times New Roman" w:hAnsi="Times New Roman"/>
                <w:sz w:val="28"/>
                <w:szCs w:val="28"/>
                <w:lang w:val="en-US"/>
              </w:rPr>
            </w:pPr>
          </w:p>
          <w:p w14:paraId="254EA803">
            <w:pPr>
              <w:spacing w:after="0" w:line="240" w:lineRule="auto"/>
              <w:jc w:val="both"/>
              <w:rPr>
                <w:rFonts w:ascii="Times New Roman" w:hAnsi="Times New Roman" w:cs="Times New Roman"/>
                <w:sz w:val="28"/>
                <w:szCs w:val="28"/>
              </w:rPr>
            </w:pPr>
            <w:r>
              <w:rPr>
                <w:rFonts w:ascii="Times New Roman" w:hAnsi="Times New Roman"/>
                <w:sz w:val="28"/>
                <w:szCs w:val="28"/>
                <w:lang w:val="en-US"/>
              </w:rPr>
              <w:t xml:space="preserve">IX. </w:t>
            </w:r>
            <w:r>
              <w:rPr>
                <w:rFonts w:ascii="Times New Roman" w:hAnsi="Times New Roman"/>
                <w:sz w:val="28"/>
                <w:szCs w:val="28"/>
              </w:rPr>
              <w:t xml:space="preserve">Библиотечно-информационное обслуживание </w:t>
            </w:r>
          </w:p>
        </w:tc>
        <w:tc>
          <w:tcPr>
            <w:tcW w:w="708" w:type="dxa"/>
            <w:vAlign w:val="bottom"/>
          </w:tcPr>
          <w:p w14:paraId="75B4B69B">
            <w:pPr>
              <w:spacing w:line="240" w:lineRule="auto"/>
              <w:jc w:val="center"/>
              <w:rPr>
                <w:rFonts w:ascii="Times New Roman" w:hAnsi="Times New Roman" w:cs="Times New Roman"/>
                <w:sz w:val="28"/>
                <w:szCs w:val="28"/>
              </w:rPr>
            </w:pPr>
            <w:r>
              <w:rPr>
                <w:rFonts w:ascii="Times New Roman" w:hAnsi="Times New Roman" w:cs="Times New Roman"/>
                <w:sz w:val="28"/>
                <w:szCs w:val="28"/>
              </w:rPr>
              <w:t>128</w:t>
            </w:r>
          </w:p>
        </w:tc>
      </w:tr>
      <w:tr w14:paraId="59505F3A">
        <w:tblPrEx>
          <w:tblCellMar>
            <w:top w:w="0" w:type="dxa"/>
            <w:left w:w="108" w:type="dxa"/>
            <w:bottom w:w="0" w:type="dxa"/>
            <w:right w:w="108" w:type="dxa"/>
          </w:tblCellMar>
        </w:tblPrEx>
        <w:trPr>
          <w:trHeight w:val="426" w:hRule="atLeast"/>
        </w:trPr>
        <w:tc>
          <w:tcPr>
            <w:tcW w:w="8613" w:type="dxa"/>
            <w:vAlign w:val="bottom"/>
          </w:tcPr>
          <w:p w14:paraId="7D6A6246">
            <w:pPr>
              <w:spacing w:after="0" w:line="240" w:lineRule="auto"/>
              <w:jc w:val="both"/>
              <w:rPr>
                <w:rFonts w:ascii="Times New Roman" w:hAnsi="Times New Roman" w:cs="Times New Roman"/>
                <w:sz w:val="28"/>
                <w:szCs w:val="28"/>
                <w:lang w:val="en-US"/>
              </w:rPr>
            </w:pPr>
          </w:p>
          <w:p w14:paraId="6DE38680">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rPr>
              <w:t>9.1.</w:t>
            </w:r>
            <w:r>
              <w:rPr>
                <w:rFonts w:ascii="Times New Roman" w:hAnsi="Times New Roman" w:cs="Times New Roman"/>
                <w:sz w:val="28"/>
                <w:szCs w:val="28"/>
              </w:rPr>
              <w:t>Фронтальное обслуживание (массовая работа)</w:t>
            </w:r>
          </w:p>
        </w:tc>
        <w:tc>
          <w:tcPr>
            <w:tcW w:w="708" w:type="dxa"/>
            <w:vAlign w:val="bottom"/>
          </w:tcPr>
          <w:p w14:paraId="5A68B40D">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rPr>
              <w:t>13</w:t>
            </w:r>
            <w:r>
              <w:rPr>
                <w:rFonts w:ascii="Times New Roman" w:hAnsi="Times New Roman" w:cs="Times New Roman"/>
                <w:sz w:val="28"/>
                <w:szCs w:val="28"/>
                <w:lang w:val="en-US"/>
              </w:rPr>
              <w:t>0</w:t>
            </w:r>
          </w:p>
        </w:tc>
      </w:tr>
      <w:tr w14:paraId="172A3CF9">
        <w:tblPrEx>
          <w:tblCellMar>
            <w:top w:w="0" w:type="dxa"/>
            <w:left w:w="108" w:type="dxa"/>
            <w:bottom w:w="0" w:type="dxa"/>
            <w:right w:w="108" w:type="dxa"/>
          </w:tblCellMar>
        </w:tblPrEx>
        <w:trPr>
          <w:trHeight w:val="284" w:hRule="atLeast"/>
        </w:trPr>
        <w:tc>
          <w:tcPr>
            <w:tcW w:w="8613" w:type="dxa"/>
            <w:vAlign w:val="bottom"/>
          </w:tcPr>
          <w:p w14:paraId="1C31D258">
            <w:pPr>
              <w:spacing w:after="0" w:line="240" w:lineRule="auto"/>
              <w:jc w:val="both"/>
              <w:rPr>
                <w:rFonts w:ascii="Times New Roman" w:hAnsi="Times New Roman" w:cs="Times New Roman"/>
                <w:sz w:val="28"/>
                <w:szCs w:val="28"/>
              </w:rPr>
            </w:pPr>
          </w:p>
          <w:p w14:paraId="4FA371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9.2.Методика подготовки и проведения библиотечных мероприятий</w:t>
            </w:r>
          </w:p>
        </w:tc>
        <w:tc>
          <w:tcPr>
            <w:tcW w:w="708" w:type="dxa"/>
            <w:vAlign w:val="bottom"/>
          </w:tcPr>
          <w:p w14:paraId="06C93E34">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rPr>
              <w:t>13</w:t>
            </w:r>
            <w:r>
              <w:rPr>
                <w:rFonts w:ascii="Times New Roman" w:hAnsi="Times New Roman" w:cs="Times New Roman"/>
                <w:sz w:val="28"/>
                <w:szCs w:val="28"/>
                <w:lang w:val="en-US"/>
              </w:rPr>
              <w:t>2</w:t>
            </w:r>
          </w:p>
        </w:tc>
      </w:tr>
      <w:tr w14:paraId="187612F8">
        <w:tblPrEx>
          <w:tblCellMar>
            <w:top w:w="0" w:type="dxa"/>
            <w:left w:w="108" w:type="dxa"/>
            <w:bottom w:w="0" w:type="dxa"/>
            <w:right w:w="108" w:type="dxa"/>
          </w:tblCellMar>
        </w:tblPrEx>
        <w:tc>
          <w:tcPr>
            <w:tcW w:w="8613" w:type="dxa"/>
            <w:vAlign w:val="bottom"/>
          </w:tcPr>
          <w:p w14:paraId="54FB324B">
            <w:pPr>
              <w:spacing w:line="24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9.3. </w:t>
            </w:r>
            <w:r>
              <w:rPr>
                <w:rFonts w:ascii="Times New Roman" w:hAnsi="Times New Roman" w:cs="Times New Roman"/>
                <w:sz w:val="28"/>
                <w:szCs w:val="28"/>
              </w:rPr>
              <w:t>Внеурочная деятельность</w:t>
            </w:r>
          </w:p>
        </w:tc>
        <w:tc>
          <w:tcPr>
            <w:tcW w:w="708" w:type="dxa"/>
            <w:vAlign w:val="bottom"/>
          </w:tcPr>
          <w:p w14:paraId="4985FD15">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rPr>
              <w:t>13</w:t>
            </w:r>
            <w:r>
              <w:rPr>
                <w:rFonts w:ascii="Times New Roman" w:hAnsi="Times New Roman" w:cs="Times New Roman"/>
                <w:sz w:val="28"/>
                <w:szCs w:val="28"/>
                <w:lang w:val="en-US"/>
              </w:rPr>
              <w:t>4</w:t>
            </w:r>
          </w:p>
        </w:tc>
      </w:tr>
      <w:tr w14:paraId="3F2FE2A5">
        <w:tblPrEx>
          <w:tblCellMar>
            <w:top w:w="0" w:type="dxa"/>
            <w:left w:w="108" w:type="dxa"/>
            <w:bottom w:w="0" w:type="dxa"/>
            <w:right w:w="108" w:type="dxa"/>
          </w:tblCellMar>
        </w:tblPrEx>
        <w:tc>
          <w:tcPr>
            <w:tcW w:w="8613" w:type="dxa"/>
            <w:vAlign w:val="bottom"/>
          </w:tcPr>
          <w:p w14:paraId="610D8484">
            <w:pPr>
              <w:spacing w:line="240" w:lineRule="auto"/>
              <w:jc w:val="both"/>
              <w:rPr>
                <w:rFonts w:ascii="Times New Roman" w:hAnsi="Times New Roman" w:cs="Times New Roman"/>
                <w:sz w:val="28"/>
                <w:szCs w:val="28"/>
              </w:rPr>
            </w:pPr>
            <w:r>
              <w:rPr>
                <w:rFonts w:ascii="Times New Roman" w:hAnsi="Times New Roman" w:cs="Times New Roman"/>
                <w:sz w:val="28"/>
                <w:szCs w:val="28"/>
              </w:rPr>
              <w:t>9.4. Блог как форма общения в виртуальной среде</w:t>
            </w:r>
          </w:p>
        </w:tc>
        <w:tc>
          <w:tcPr>
            <w:tcW w:w="708" w:type="dxa"/>
            <w:vAlign w:val="bottom"/>
          </w:tcPr>
          <w:p w14:paraId="53EC459C">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rPr>
              <w:t>13</w:t>
            </w:r>
            <w:r>
              <w:rPr>
                <w:rFonts w:ascii="Times New Roman" w:hAnsi="Times New Roman" w:cs="Times New Roman"/>
                <w:sz w:val="28"/>
                <w:szCs w:val="28"/>
                <w:lang w:val="en-US"/>
              </w:rPr>
              <w:t>5</w:t>
            </w:r>
          </w:p>
        </w:tc>
      </w:tr>
      <w:tr w14:paraId="6F271BA8">
        <w:tblPrEx>
          <w:tblCellMar>
            <w:top w:w="0" w:type="dxa"/>
            <w:left w:w="108" w:type="dxa"/>
            <w:bottom w:w="0" w:type="dxa"/>
            <w:right w:w="108" w:type="dxa"/>
          </w:tblCellMar>
        </w:tblPrEx>
        <w:tc>
          <w:tcPr>
            <w:tcW w:w="8613" w:type="dxa"/>
            <w:vAlign w:val="bottom"/>
          </w:tcPr>
          <w:p w14:paraId="04E206D2">
            <w:pPr>
              <w:spacing w:line="24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9.5. </w:t>
            </w:r>
            <w:r>
              <w:rPr>
                <w:rFonts w:ascii="Times New Roman" w:hAnsi="Times New Roman" w:cs="Times New Roman"/>
                <w:sz w:val="28"/>
                <w:szCs w:val="28"/>
              </w:rPr>
              <w:t>Образовательные ресурсы сети Интернет</w:t>
            </w:r>
          </w:p>
        </w:tc>
        <w:tc>
          <w:tcPr>
            <w:tcW w:w="708" w:type="dxa"/>
            <w:vAlign w:val="bottom"/>
          </w:tcPr>
          <w:p w14:paraId="27365EBC">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rPr>
              <w:t>1</w:t>
            </w:r>
            <w:r>
              <w:rPr>
                <w:rFonts w:ascii="Times New Roman" w:hAnsi="Times New Roman" w:cs="Times New Roman"/>
                <w:sz w:val="28"/>
                <w:szCs w:val="28"/>
                <w:lang w:val="en-US"/>
              </w:rPr>
              <w:t>37</w:t>
            </w:r>
          </w:p>
        </w:tc>
      </w:tr>
      <w:tr w14:paraId="5AD2F3EC">
        <w:tblPrEx>
          <w:tblCellMar>
            <w:top w:w="0" w:type="dxa"/>
            <w:left w:w="108" w:type="dxa"/>
            <w:bottom w:w="0" w:type="dxa"/>
            <w:right w:w="108" w:type="dxa"/>
          </w:tblCellMar>
        </w:tblPrEx>
        <w:tc>
          <w:tcPr>
            <w:tcW w:w="8613" w:type="dxa"/>
            <w:vAlign w:val="bottom"/>
          </w:tcPr>
          <w:p w14:paraId="25DCF3AE">
            <w:pPr>
              <w:spacing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9.6/ Адреса инновационного библиотечного опыта образовательных организаций Краснодарского края</w:t>
            </w:r>
          </w:p>
        </w:tc>
        <w:tc>
          <w:tcPr>
            <w:tcW w:w="708" w:type="dxa"/>
            <w:vAlign w:val="bottom"/>
          </w:tcPr>
          <w:p w14:paraId="4D31C771">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rPr>
              <w:t>14</w:t>
            </w:r>
            <w:r>
              <w:rPr>
                <w:rFonts w:ascii="Times New Roman" w:hAnsi="Times New Roman" w:cs="Times New Roman"/>
                <w:sz w:val="28"/>
                <w:szCs w:val="28"/>
                <w:lang w:val="en-US"/>
              </w:rPr>
              <w:t>0</w:t>
            </w:r>
          </w:p>
        </w:tc>
      </w:tr>
      <w:tr w14:paraId="17AF742F">
        <w:tblPrEx>
          <w:tblCellMar>
            <w:top w:w="0" w:type="dxa"/>
            <w:left w:w="108" w:type="dxa"/>
            <w:bottom w:w="0" w:type="dxa"/>
            <w:right w:w="108" w:type="dxa"/>
          </w:tblCellMar>
        </w:tblPrEx>
        <w:tc>
          <w:tcPr>
            <w:tcW w:w="8613" w:type="dxa"/>
            <w:vAlign w:val="center"/>
          </w:tcPr>
          <w:p w14:paraId="39D30A03">
            <w:pPr>
              <w:spacing w:line="240" w:lineRule="auto"/>
              <w:rPr>
                <w:rFonts w:ascii="Times New Roman" w:hAnsi="Times New Roman" w:cs="Times New Roman"/>
                <w:bCs/>
                <w:sz w:val="28"/>
                <w:szCs w:val="28"/>
              </w:rPr>
            </w:pPr>
            <w:r>
              <w:rPr>
                <w:rFonts w:ascii="Times New Roman" w:hAnsi="Times New Roman" w:cs="Times New Roman"/>
                <w:bCs/>
                <w:sz w:val="28"/>
                <w:szCs w:val="28"/>
              </w:rPr>
              <w:t>ПРИЛОЖЕНИЯ</w:t>
            </w:r>
          </w:p>
        </w:tc>
        <w:tc>
          <w:tcPr>
            <w:tcW w:w="708" w:type="dxa"/>
            <w:vAlign w:val="bottom"/>
          </w:tcPr>
          <w:p w14:paraId="5B523EF2">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rPr>
              <w:t>14</w:t>
            </w:r>
            <w:r>
              <w:rPr>
                <w:rFonts w:ascii="Times New Roman" w:hAnsi="Times New Roman" w:cs="Times New Roman"/>
                <w:sz w:val="28"/>
                <w:szCs w:val="28"/>
                <w:lang w:val="en-US"/>
              </w:rPr>
              <w:t>2</w:t>
            </w:r>
          </w:p>
        </w:tc>
      </w:tr>
      <w:tr w14:paraId="046B1D1B">
        <w:tblPrEx>
          <w:tblCellMar>
            <w:top w:w="0" w:type="dxa"/>
            <w:left w:w="108" w:type="dxa"/>
            <w:bottom w:w="0" w:type="dxa"/>
            <w:right w:w="108" w:type="dxa"/>
          </w:tblCellMar>
        </w:tblPrEx>
        <w:tc>
          <w:tcPr>
            <w:tcW w:w="8613" w:type="dxa"/>
          </w:tcPr>
          <w:p w14:paraId="5DA5D232">
            <w:pPr>
              <w:spacing w:line="240" w:lineRule="auto"/>
              <w:rPr>
                <w:rFonts w:ascii="Times New Roman" w:hAnsi="Times New Roman" w:eastAsia="Times New Roman" w:cs="Times New Roman"/>
                <w:bCs/>
                <w:sz w:val="28"/>
                <w:szCs w:val="28"/>
              </w:rPr>
            </w:pPr>
            <w:r>
              <w:rPr>
                <w:rFonts w:ascii="Times New Roman" w:hAnsi="Times New Roman" w:eastAsia="Times New Roman" w:cs="Times New Roman"/>
                <w:bCs/>
                <w:sz w:val="28"/>
                <w:szCs w:val="28"/>
              </w:rPr>
              <w:t>Примерный тематический план проведения библиотечных уроков</w:t>
            </w:r>
          </w:p>
        </w:tc>
        <w:tc>
          <w:tcPr>
            <w:tcW w:w="708" w:type="dxa"/>
          </w:tcPr>
          <w:p w14:paraId="3627ED62">
            <w:pPr>
              <w:spacing w:line="240" w:lineRule="auto"/>
              <w:rPr>
                <w:rFonts w:ascii="Times New Roman" w:hAnsi="Times New Roman" w:cs="Times New Roman"/>
                <w:sz w:val="28"/>
                <w:szCs w:val="28"/>
                <w:lang w:val="en-US"/>
              </w:rPr>
            </w:pPr>
            <w:r>
              <w:rPr>
                <w:rFonts w:ascii="Times New Roman" w:hAnsi="Times New Roman" w:cs="Times New Roman"/>
                <w:sz w:val="28"/>
                <w:szCs w:val="28"/>
              </w:rPr>
              <w:t>14</w:t>
            </w:r>
            <w:r>
              <w:rPr>
                <w:rFonts w:ascii="Times New Roman" w:hAnsi="Times New Roman" w:cs="Times New Roman"/>
                <w:sz w:val="28"/>
                <w:szCs w:val="28"/>
                <w:lang w:val="en-US"/>
              </w:rPr>
              <w:t>2</w:t>
            </w:r>
          </w:p>
        </w:tc>
      </w:tr>
      <w:tr w14:paraId="544E573C">
        <w:tblPrEx>
          <w:tblCellMar>
            <w:top w:w="0" w:type="dxa"/>
            <w:left w:w="108" w:type="dxa"/>
            <w:bottom w:w="0" w:type="dxa"/>
            <w:right w:w="108" w:type="dxa"/>
          </w:tblCellMar>
        </w:tblPrEx>
        <w:tc>
          <w:tcPr>
            <w:tcW w:w="8613" w:type="dxa"/>
          </w:tcPr>
          <w:p w14:paraId="39D344B2">
            <w:pPr>
              <w:pStyle w:val="26"/>
              <w:spacing w:before="0" w:beforeAutospacing="0" w:after="0" w:afterAutospacing="0"/>
              <w:jc w:val="center"/>
              <w:rPr>
                <w:bCs/>
                <w:sz w:val="28"/>
                <w:szCs w:val="28"/>
              </w:rPr>
            </w:pPr>
            <w:r>
              <w:rPr>
                <w:rStyle w:val="10"/>
                <w:rFonts w:eastAsiaTheme="minorHAnsi"/>
                <w:b w:val="0"/>
                <w:sz w:val="28"/>
                <w:szCs w:val="28"/>
              </w:rPr>
              <w:t>Документы и литература, рекомендуемые школьному библиотекарю</w:t>
            </w:r>
          </w:p>
        </w:tc>
        <w:tc>
          <w:tcPr>
            <w:tcW w:w="708" w:type="dxa"/>
          </w:tcPr>
          <w:p w14:paraId="0ECE8271">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rPr>
              <w:t>14</w:t>
            </w:r>
            <w:r>
              <w:rPr>
                <w:rFonts w:ascii="Times New Roman" w:hAnsi="Times New Roman" w:cs="Times New Roman"/>
                <w:sz w:val="28"/>
                <w:szCs w:val="28"/>
                <w:lang w:val="en-US"/>
              </w:rPr>
              <w:t>3</w:t>
            </w:r>
          </w:p>
        </w:tc>
      </w:tr>
      <w:tr w14:paraId="67D2BFE8">
        <w:tblPrEx>
          <w:tblCellMar>
            <w:top w:w="0" w:type="dxa"/>
            <w:left w:w="108" w:type="dxa"/>
            <w:bottom w:w="0" w:type="dxa"/>
            <w:right w:w="108" w:type="dxa"/>
          </w:tblCellMar>
        </w:tblPrEx>
        <w:tc>
          <w:tcPr>
            <w:tcW w:w="8613" w:type="dxa"/>
          </w:tcPr>
          <w:p w14:paraId="74FE1D79">
            <w:pPr>
              <w:pStyle w:val="26"/>
              <w:spacing w:before="0" w:beforeAutospacing="0" w:after="0" w:afterAutospacing="0"/>
              <w:rPr>
                <w:rStyle w:val="10"/>
                <w:rFonts w:eastAsiaTheme="minorHAnsi"/>
                <w:sz w:val="28"/>
                <w:szCs w:val="28"/>
              </w:rPr>
            </w:pPr>
            <w:r>
              <w:rPr>
                <w:sz w:val="28"/>
                <w:szCs w:val="28"/>
              </w:rPr>
              <w:t>Сайты библиотекарю</w:t>
            </w:r>
          </w:p>
        </w:tc>
        <w:tc>
          <w:tcPr>
            <w:tcW w:w="708" w:type="dxa"/>
          </w:tcPr>
          <w:p w14:paraId="24D2E1DD">
            <w:pPr>
              <w:spacing w:line="240" w:lineRule="auto"/>
              <w:rPr>
                <w:rFonts w:ascii="Times New Roman" w:hAnsi="Times New Roman" w:cs="Times New Roman"/>
                <w:sz w:val="28"/>
                <w:szCs w:val="28"/>
                <w:lang w:val="en-US"/>
              </w:rPr>
            </w:pPr>
            <w:r>
              <w:rPr>
                <w:rFonts w:ascii="Times New Roman" w:hAnsi="Times New Roman" w:cs="Times New Roman"/>
                <w:sz w:val="28"/>
                <w:szCs w:val="28"/>
              </w:rPr>
              <w:t>1</w:t>
            </w:r>
            <w:r>
              <w:rPr>
                <w:rFonts w:ascii="Times New Roman" w:hAnsi="Times New Roman" w:cs="Times New Roman"/>
                <w:sz w:val="28"/>
                <w:szCs w:val="28"/>
                <w:lang w:val="en-US"/>
              </w:rPr>
              <w:t>48</w:t>
            </w:r>
          </w:p>
        </w:tc>
      </w:tr>
      <w:tr w14:paraId="2E4F2F95">
        <w:tblPrEx>
          <w:tblCellMar>
            <w:top w:w="0" w:type="dxa"/>
            <w:left w:w="108" w:type="dxa"/>
            <w:bottom w:w="0" w:type="dxa"/>
            <w:right w:w="108" w:type="dxa"/>
          </w:tblCellMar>
        </w:tblPrEx>
        <w:tc>
          <w:tcPr>
            <w:tcW w:w="8613" w:type="dxa"/>
            <w:vAlign w:val="bottom"/>
          </w:tcPr>
          <w:p w14:paraId="1FAF551A">
            <w:pPr>
              <w:shd w:val="clear" w:color="auto" w:fill="FFFFFF"/>
              <w:spacing w:line="240" w:lineRule="auto"/>
              <w:jc w:val="both"/>
              <w:rPr>
                <w:rFonts w:ascii="Times New Roman" w:hAnsi="Times New Roman" w:cs="Times New Roman"/>
                <w:bCs/>
                <w:sz w:val="28"/>
                <w:szCs w:val="28"/>
              </w:rPr>
            </w:pPr>
            <w:r>
              <w:rPr>
                <w:rFonts w:ascii="Times New Roman" w:hAnsi="Times New Roman"/>
                <w:bCs/>
                <w:sz w:val="28"/>
                <w:szCs w:val="28"/>
              </w:rPr>
              <w:t xml:space="preserve">Паспорт </w:t>
            </w:r>
            <w:r>
              <w:rPr>
                <w:rFonts w:ascii="Times New Roman" w:hAnsi="Times New Roman" w:eastAsia="Calibri" w:cs="Times New Roman"/>
                <w:bCs/>
                <w:sz w:val="28"/>
                <w:szCs w:val="28"/>
              </w:rPr>
              <w:t>книжной выставки</w:t>
            </w:r>
          </w:p>
        </w:tc>
        <w:tc>
          <w:tcPr>
            <w:tcW w:w="708" w:type="dxa"/>
            <w:vAlign w:val="bottom"/>
          </w:tcPr>
          <w:p w14:paraId="18DDE7BF">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rPr>
              <w:t>15</w:t>
            </w:r>
            <w:r>
              <w:rPr>
                <w:rFonts w:ascii="Times New Roman" w:hAnsi="Times New Roman" w:cs="Times New Roman"/>
                <w:sz w:val="28"/>
                <w:szCs w:val="28"/>
                <w:lang w:val="en-US"/>
              </w:rPr>
              <w:t>0</w:t>
            </w:r>
          </w:p>
        </w:tc>
      </w:tr>
      <w:tr w14:paraId="1B79CEC9">
        <w:tblPrEx>
          <w:tblCellMar>
            <w:top w:w="0" w:type="dxa"/>
            <w:left w:w="108" w:type="dxa"/>
            <w:bottom w:w="0" w:type="dxa"/>
            <w:right w:w="108" w:type="dxa"/>
          </w:tblCellMar>
        </w:tblPrEx>
        <w:tc>
          <w:tcPr>
            <w:tcW w:w="8613" w:type="dxa"/>
            <w:vAlign w:val="bottom"/>
          </w:tcPr>
          <w:p w14:paraId="22C06EBA">
            <w:pPr>
              <w:shd w:val="clear" w:color="auto" w:fill="FFFFFF"/>
              <w:spacing w:line="240" w:lineRule="auto"/>
              <w:jc w:val="both"/>
              <w:rPr>
                <w:rFonts w:ascii="Times New Roman" w:hAnsi="Times New Roman"/>
                <w:bCs/>
                <w:sz w:val="28"/>
                <w:szCs w:val="28"/>
              </w:rPr>
            </w:pPr>
            <w:r>
              <w:rPr>
                <w:rFonts w:ascii="Times New Roman" w:hAnsi="Times New Roman"/>
                <w:bCs/>
                <w:sz w:val="28"/>
                <w:szCs w:val="28"/>
              </w:rPr>
              <w:t>Примерные должностные обязанности:</w:t>
            </w:r>
          </w:p>
          <w:p w14:paraId="2E71C75E">
            <w:pPr>
              <w:shd w:val="clear" w:color="auto" w:fill="FFFFFF"/>
              <w:spacing w:line="240" w:lineRule="auto"/>
              <w:jc w:val="both"/>
              <w:rPr>
                <w:rFonts w:ascii="Times New Roman" w:hAnsi="Times New Roman"/>
                <w:bCs/>
                <w:sz w:val="28"/>
                <w:szCs w:val="28"/>
              </w:rPr>
            </w:pPr>
            <w:r>
              <w:rPr>
                <w:rFonts w:ascii="Times New Roman" w:hAnsi="Times New Roman"/>
                <w:bCs/>
                <w:sz w:val="28"/>
                <w:szCs w:val="28"/>
              </w:rPr>
              <w:t>-библиотекаря (зав. библиотекой);</w:t>
            </w:r>
          </w:p>
          <w:p w14:paraId="2C75BD4A">
            <w:pPr>
              <w:shd w:val="clear" w:color="auto" w:fill="FFFFFF"/>
              <w:spacing w:line="240" w:lineRule="auto"/>
              <w:jc w:val="both"/>
              <w:rPr>
                <w:rFonts w:ascii="Times New Roman" w:hAnsi="Times New Roman"/>
                <w:bCs/>
                <w:sz w:val="28"/>
                <w:szCs w:val="28"/>
              </w:rPr>
            </w:pPr>
            <w:r>
              <w:rPr>
                <w:rFonts w:ascii="Times New Roman" w:hAnsi="Times New Roman"/>
                <w:bCs/>
                <w:sz w:val="28"/>
                <w:szCs w:val="28"/>
              </w:rPr>
              <w:t>-педагога-библиотекаря</w:t>
            </w:r>
          </w:p>
        </w:tc>
        <w:tc>
          <w:tcPr>
            <w:tcW w:w="708" w:type="dxa"/>
            <w:vAlign w:val="bottom"/>
          </w:tcPr>
          <w:p w14:paraId="4FB0C900">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rPr>
              <w:t>15</w:t>
            </w:r>
            <w:r>
              <w:rPr>
                <w:rFonts w:ascii="Times New Roman" w:hAnsi="Times New Roman" w:cs="Times New Roman"/>
                <w:sz w:val="28"/>
                <w:szCs w:val="28"/>
                <w:lang w:val="en-US"/>
              </w:rPr>
              <w:t>2</w:t>
            </w:r>
          </w:p>
          <w:p w14:paraId="14E96EA9">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153</w:t>
            </w:r>
          </w:p>
        </w:tc>
      </w:tr>
      <w:tr w14:paraId="4EB1599F">
        <w:tblPrEx>
          <w:tblCellMar>
            <w:top w:w="0" w:type="dxa"/>
            <w:left w:w="108" w:type="dxa"/>
            <w:bottom w:w="0" w:type="dxa"/>
            <w:right w:w="108" w:type="dxa"/>
          </w:tblCellMar>
        </w:tblPrEx>
        <w:tc>
          <w:tcPr>
            <w:tcW w:w="8613" w:type="dxa"/>
            <w:vAlign w:val="bottom"/>
          </w:tcPr>
          <w:p w14:paraId="775DD796">
            <w:pPr>
              <w:shd w:val="clear" w:color="auto" w:fill="FFFFFF"/>
              <w:spacing w:line="240" w:lineRule="auto"/>
              <w:jc w:val="both"/>
              <w:rPr>
                <w:rFonts w:ascii="Times New Roman" w:hAnsi="Times New Roman"/>
                <w:bCs/>
                <w:sz w:val="28"/>
                <w:szCs w:val="28"/>
              </w:rPr>
            </w:pPr>
            <w:r>
              <w:rPr>
                <w:rFonts w:ascii="Times New Roman" w:hAnsi="Times New Roman"/>
                <w:bCs/>
                <w:sz w:val="28"/>
                <w:szCs w:val="28"/>
              </w:rPr>
              <w:t>Список сокращений</w:t>
            </w:r>
          </w:p>
        </w:tc>
        <w:tc>
          <w:tcPr>
            <w:tcW w:w="708" w:type="dxa"/>
            <w:vAlign w:val="bottom"/>
          </w:tcPr>
          <w:p w14:paraId="4FFBE203">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rPr>
              <w:t>1</w:t>
            </w:r>
            <w:r>
              <w:rPr>
                <w:rFonts w:ascii="Times New Roman" w:hAnsi="Times New Roman" w:cs="Times New Roman"/>
                <w:sz w:val="28"/>
                <w:szCs w:val="28"/>
                <w:lang w:val="en-US"/>
              </w:rPr>
              <w:t>57</w:t>
            </w:r>
          </w:p>
        </w:tc>
      </w:tr>
    </w:tbl>
    <w:p w14:paraId="5F83642E">
      <w:pPr>
        <w:spacing w:after="0" w:line="240" w:lineRule="auto"/>
        <w:ind w:right="-365"/>
        <w:rPr>
          <w:rFonts w:ascii="Times New Roman" w:hAnsi="Times New Roman" w:eastAsia="Calibri" w:cs="Times New Roman"/>
          <w:b/>
          <w:sz w:val="28"/>
          <w:szCs w:val="28"/>
        </w:rPr>
      </w:pPr>
    </w:p>
    <w:p w14:paraId="67A68908">
      <w:pPr>
        <w:rPr>
          <w:rFonts w:ascii="Times New Roman" w:hAnsi="Times New Roman" w:eastAsia="Calibri" w:cs="Times New Roman"/>
          <w:b/>
          <w:sz w:val="28"/>
          <w:szCs w:val="28"/>
        </w:rPr>
      </w:pPr>
      <w:r>
        <w:rPr>
          <w:rFonts w:ascii="Times New Roman" w:hAnsi="Times New Roman" w:eastAsia="Times New Roman" w:cs="Times New Roman"/>
          <w:sz w:val="28"/>
          <w:szCs w:val="28"/>
        </w:rPr>
        <w:pict>
          <v:rect id="_x0000_s1216" o:spid="_x0000_s1216" o:spt="1" style="position:absolute;left:0pt;margin-left:213.3pt;margin-top:47pt;height:21.75pt;width:32.65pt;z-index:251803648;mso-width-relative:page;mso-height-relative:page;" stroked="f" coordsize="21600,21600">
            <v:path/>
            <v:fill focussize="0,0"/>
            <v:stroke on="f"/>
            <v:imagedata o:title=""/>
            <o:lock v:ext="edit"/>
          </v:rect>
        </w:pict>
      </w:r>
      <w:r>
        <w:rPr>
          <w:rFonts w:ascii="Times New Roman" w:hAnsi="Times New Roman" w:eastAsia="Calibri" w:cs="Times New Roman"/>
          <w:b/>
          <w:sz w:val="28"/>
          <w:szCs w:val="28"/>
        </w:rPr>
        <w:br w:type="page"/>
      </w:r>
    </w:p>
    <w:p w14:paraId="7A2E579C">
      <w:pPr>
        <w:spacing w:after="0" w:line="240" w:lineRule="auto"/>
        <w:ind w:right="-365"/>
        <w:jc w:val="center"/>
        <w:rPr>
          <w:rFonts w:ascii="Times New Roman" w:hAnsi="Times New Roman" w:eastAsia="Calibri" w:cs="Times New Roman"/>
          <w:b/>
          <w:sz w:val="28"/>
          <w:szCs w:val="28"/>
        </w:rPr>
      </w:pPr>
      <w:r>
        <w:rPr>
          <w:rFonts w:ascii="Times New Roman" w:hAnsi="Times New Roman" w:eastAsia="Calibri" w:cs="Times New Roman"/>
          <w:b/>
          <w:sz w:val="28"/>
          <w:szCs w:val="28"/>
        </w:rPr>
        <w:t>Предисловие</w:t>
      </w:r>
    </w:p>
    <w:p w14:paraId="3976B12A">
      <w:pPr>
        <w:spacing w:after="0" w:line="240" w:lineRule="auto"/>
        <w:ind w:right="-365"/>
        <w:rPr>
          <w:rFonts w:ascii="Times New Roman" w:hAnsi="Times New Roman" w:eastAsia="Calibri" w:cs="Times New Roman"/>
          <w:sz w:val="28"/>
          <w:szCs w:val="28"/>
        </w:rPr>
      </w:pPr>
    </w:p>
    <w:p w14:paraId="234238E2">
      <w:pPr>
        <w:spacing w:after="0" w:line="240" w:lineRule="auto"/>
        <w:ind w:right="-365" w:firstLine="567"/>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Введение федеральных государственных образовательных стандартов (далее – ФГОС) нового поколения, ориентированных на повышение качества и преемственность образования, принципиально меняет подход к работе библиотеки образовательного учреждения. В стандарте школьная библиотека рассматривается как важнейший компонент учебного процесса, а также как одно из условий его реализации. Здесь же определена роль школьной библиотеки в учебно-методическом и информационном обеспечении реализации основной образовательной программы. Основными задачами школьной библиотеки являются: обеспечение участникам образовательного процесса доступа к информации, знаниям, идеям, культурным ценностям; воспитание культурного и гражданского самосознания, помощь в социализации обучающегося, развитии его творческого потенциала; формирование навыков независимого библиотечного пользователя: обучение поиску, отбору и критической оценке информации. </w:t>
      </w:r>
    </w:p>
    <w:p w14:paraId="7C4E5780">
      <w:pPr>
        <w:spacing w:after="0" w:line="240" w:lineRule="auto"/>
        <w:ind w:right="-365" w:firstLine="567"/>
        <w:jc w:val="both"/>
        <w:rPr>
          <w:rFonts w:ascii="Times New Roman" w:hAnsi="Times New Roman" w:eastAsia="Calibri" w:cs="Times New Roman"/>
          <w:sz w:val="28"/>
          <w:szCs w:val="28"/>
        </w:rPr>
      </w:pPr>
      <w:r>
        <w:rPr>
          <w:rFonts w:ascii="Times New Roman" w:hAnsi="Times New Roman" w:eastAsia="Calibri" w:cs="Times New Roman"/>
          <w:sz w:val="28"/>
          <w:szCs w:val="28"/>
        </w:rPr>
        <w:t>Представлены рекомендации в адрес администрации школы по организации деятельности библиотеки, предложены критерии оценки работы библиотекаря, формирование штатного расписания.</w:t>
      </w:r>
    </w:p>
    <w:p w14:paraId="06563438">
      <w:pPr>
        <w:spacing w:after="0" w:line="240" w:lineRule="auto"/>
        <w:ind w:right="-365" w:firstLine="567"/>
        <w:jc w:val="both"/>
        <w:rPr>
          <w:rFonts w:ascii="Times New Roman" w:hAnsi="Times New Roman" w:eastAsia="Calibri" w:cs="Times New Roman"/>
          <w:sz w:val="28"/>
          <w:szCs w:val="28"/>
        </w:rPr>
      </w:pPr>
      <w:r>
        <w:rPr>
          <w:rFonts w:ascii="Times New Roman" w:hAnsi="Times New Roman" w:eastAsia="Calibri" w:cs="Times New Roman"/>
          <w:sz w:val="28"/>
          <w:szCs w:val="28"/>
        </w:rPr>
        <w:t>В предлагаемом сборнике методических рекомендаций раскрывается технология работы современной школьной библиотеки: от процессов комплектования фондов до методов и форм обслуживания читателей, приводятся нормативно-правовые и регламентирующие документы, образцы учетных форм, подробно описаны все операции работы школьного библиотекаря.</w:t>
      </w:r>
    </w:p>
    <w:p w14:paraId="57E312D3">
      <w:pPr>
        <w:spacing w:after="0" w:line="240" w:lineRule="auto"/>
        <w:ind w:right="-365" w:firstLine="567"/>
        <w:jc w:val="both"/>
        <w:rPr>
          <w:rFonts w:ascii="Times New Roman" w:hAnsi="Times New Roman" w:eastAsia="Calibri" w:cs="Times New Roman"/>
          <w:sz w:val="28"/>
          <w:szCs w:val="28"/>
        </w:rPr>
      </w:pPr>
      <w:r>
        <w:rPr>
          <w:rFonts w:ascii="Times New Roman" w:hAnsi="Times New Roman" w:eastAsia="Calibri" w:cs="Times New Roman"/>
          <w:sz w:val="28"/>
          <w:szCs w:val="28"/>
        </w:rPr>
        <w:t>Особое внимание в сборнике уделяется следующим разделам: краеведческая деятельность школьной библиотеки, рекомендации по дизайну, выставочная деятельность библиотеки, сохранение традиций и новации, библиотечно-информационное обслуживание в школьной библиотеке. В сборнике нашел отражение опыт работы лучших школьных библиотекарей ОО Краснодарского края.</w:t>
      </w:r>
    </w:p>
    <w:p w14:paraId="67BC351A">
      <w:pPr>
        <w:spacing w:after="0" w:line="240" w:lineRule="auto"/>
        <w:ind w:right="-365" w:firstLine="567"/>
        <w:jc w:val="both"/>
        <w:rPr>
          <w:rFonts w:ascii="Times New Roman" w:hAnsi="Times New Roman" w:eastAsia="Calibri" w:cs="Times New Roman"/>
          <w:sz w:val="28"/>
          <w:szCs w:val="28"/>
        </w:rPr>
      </w:pPr>
      <w:r>
        <w:rPr>
          <w:rFonts w:ascii="Times New Roman" w:hAnsi="Times New Roman" w:eastAsia="Calibri" w:cs="Times New Roman"/>
          <w:sz w:val="28"/>
          <w:szCs w:val="28"/>
        </w:rPr>
        <w:t>В приложении сборника представлены: примерный тематический план проведения библиотечных уроков, документы, литература и сайты, рекомендуемые школьному библиотекарю, паспорт книжной выставки, примерные должностные обязанности библиотекаря (заведующего библиотекой) и педагога-библиотекаря.</w:t>
      </w:r>
    </w:p>
    <w:p w14:paraId="47F905FA">
      <w:pPr>
        <w:spacing w:after="0" w:line="240" w:lineRule="auto"/>
        <w:ind w:right="-365"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Сборник методических рекомендаций является теоретическим и практическим руководством, как для начинающих, так и для опытных специалистов, в котором учтены их профессиональные интересы. </w:t>
      </w:r>
    </w:p>
    <w:p w14:paraId="2F323A3E">
      <w:pPr>
        <w:spacing w:after="0" w:line="240" w:lineRule="auto"/>
        <w:ind w:right="-365"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Свои отзывы и пожелания направляйте по адресу: 350080, г. Краснодар, ул. Сормовская, 167; тел. 861-232-49-11.</w:t>
      </w:r>
    </w:p>
    <w:p w14:paraId="67D9F3FC">
      <w:pPr>
        <w:spacing w:after="0" w:line="240" w:lineRule="auto"/>
        <w:ind w:right="-365"/>
        <w:rPr>
          <w:rFonts w:ascii="Times New Roman" w:hAnsi="Times New Roman" w:eastAsia="Calibri" w:cs="Times New Roman"/>
          <w:sz w:val="28"/>
          <w:szCs w:val="28"/>
        </w:rPr>
      </w:pPr>
    </w:p>
    <w:p w14:paraId="56308C3B">
      <w:pPr>
        <w:spacing w:after="0" w:line="240" w:lineRule="auto"/>
        <w:ind w:right="-365"/>
        <w:rPr>
          <w:rFonts w:ascii="Times New Roman" w:hAnsi="Times New Roman" w:eastAsia="Calibri" w:cs="Times New Roman"/>
          <w:sz w:val="28"/>
          <w:szCs w:val="28"/>
        </w:rPr>
      </w:pPr>
    </w:p>
    <w:p w14:paraId="211BA97A">
      <w:pPr>
        <w:rPr>
          <w:rFonts w:ascii="Times New Roman" w:hAnsi="Times New Roman" w:eastAsia="Calibri" w:cs="Times New Roman"/>
          <w:sz w:val="28"/>
          <w:szCs w:val="28"/>
        </w:rPr>
      </w:pPr>
      <w:r>
        <w:rPr>
          <w:rFonts w:ascii="Times New Roman" w:hAnsi="Times New Roman" w:eastAsia="Calibri" w:cs="Times New Roman"/>
          <w:sz w:val="28"/>
          <w:szCs w:val="28"/>
        </w:rPr>
        <w:br w:type="page"/>
      </w:r>
    </w:p>
    <w:p w14:paraId="6C7E8A90">
      <w:pPr>
        <w:pStyle w:val="40"/>
        <w:numPr>
          <w:ilvl w:val="0"/>
          <w:numId w:val="3"/>
        </w:numPr>
        <w:spacing w:after="0" w:line="240" w:lineRule="auto"/>
        <w:ind w:right="-1"/>
        <w:jc w:val="center"/>
        <w:rPr>
          <w:rFonts w:ascii="Times New Roman" w:hAnsi="Times New Roman" w:eastAsia="Calibri" w:cs="Times New Roman"/>
          <w:b/>
          <w:sz w:val="28"/>
          <w:szCs w:val="28"/>
        </w:rPr>
      </w:pPr>
      <w:r>
        <w:rPr>
          <w:rFonts w:ascii="Times New Roman" w:hAnsi="Times New Roman" w:eastAsia="Calibri" w:cs="Times New Roman"/>
          <w:b/>
          <w:sz w:val="28"/>
          <w:szCs w:val="28"/>
        </w:rPr>
        <w:t xml:space="preserve">Методические рекомендации администрации школы </w:t>
      </w:r>
    </w:p>
    <w:p w14:paraId="6BDFF3EE">
      <w:pPr>
        <w:spacing w:after="0" w:line="240" w:lineRule="auto"/>
        <w:ind w:right="-1"/>
        <w:jc w:val="center"/>
        <w:rPr>
          <w:rFonts w:ascii="Times New Roman" w:hAnsi="Times New Roman" w:cs="Times New Roman"/>
          <w:b/>
          <w:sz w:val="28"/>
          <w:szCs w:val="28"/>
          <w:lang w:bidi="ru-RU"/>
        </w:rPr>
      </w:pPr>
      <w:r>
        <w:rPr>
          <w:rFonts w:ascii="Times New Roman" w:hAnsi="Times New Roman" w:eastAsia="Calibri" w:cs="Times New Roman"/>
          <w:b/>
          <w:sz w:val="28"/>
          <w:szCs w:val="28"/>
        </w:rPr>
        <w:t xml:space="preserve">по организации деятельности библиотеки </w:t>
      </w:r>
      <w:r>
        <w:rPr>
          <w:rFonts w:ascii="Times New Roman" w:hAnsi="Times New Roman" w:cs="Times New Roman"/>
          <w:b/>
          <w:sz w:val="28"/>
          <w:szCs w:val="28"/>
          <w:lang w:bidi="ru-RU"/>
        </w:rPr>
        <w:t>в условиях реализации федеральных государственных образовательных стандартов</w:t>
      </w:r>
    </w:p>
    <w:p w14:paraId="0B883D5B">
      <w:pPr>
        <w:spacing w:after="0" w:line="240" w:lineRule="auto"/>
        <w:ind w:right="-1"/>
        <w:jc w:val="center"/>
        <w:rPr>
          <w:rFonts w:ascii="Times New Roman" w:hAnsi="Times New Roman" w:cs="Times New Roman"/>
          <w:b/>
          <w:sz w:val="28"/>
          <w:szCs w:val="28"/>
          <w:lang w:bidi="ru-RU"/>
        </w:rPr>
      </w:pPr>
    </w:p>
    <w:p w14:paraId="015C94DA">
      <w:pPr>
        <w:spacing w:after="0" w:line="240" w:lineRule="auto"/>
        <w:ind w:firstLine="567"/>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В документах ФГОС есть раздел, где в обязательном порядке требуется представить систему условий реализации ООП, в том числе описание имеющихся материально-технических и информационно-методических условий в ОО. Программа формирования УУД школы также должна обеспечиваться информационно-методическими условиями, которые помогают ее реализовывать. В связи с этим у библиотекарей появляется еще одна функция – соучастника и соавтора ООП в той ее части, которая касается ресурсного сопровождения системно-деятельностной модели обучения по ФГОС. </w:t>
      </w:r>
    </w:p>
    <w:p w14:paraId="3498D320">
      <w:pPr>
        <w:spacing w:after="0" w:line="240" w:lineRule="auto"/>
        <w:ind w:firstLine="567"/>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Школьная библиотека рассматривается в стандарте как важнейший компонент учебного процесса, а также как одно из условий его реализации: «…образовательное учреждение, реализующее образовательную программу основного общего образования должно иметь… </w:t>
      </w:r>
      <w:r>
        <w:rPr>
          <w:rFonts w:ascii="Times New Roman" w:hAnsi="Times New Roman" w:eastAsia="Times New Roman" w:cs="Times New Roman"/>
          <w:bCs/>
          <w:i/>
          <w:sz w:val="28"/>
          <w:szCs w:val="28"/>
        </w:rPr>
        <w:t>информационно-библиотечные центры</w:t>
      </w:r>
      <w:r>
        <w:rPr>
          <w:rFonts w:ascii="Times New Roman" w:hAnsi="Times New Roman" w:eastAsia="Times New Roman" w:cs="Times New Roman"/>
          <w:sz w:val="28"/>
          <w:szCs w:val="28"/>
        </w:rPr>
        <w:t xml:space="preserve"> с рабочими зонами, оборудованными читальными залами и книгохранилищами, обеспечивающими сохранность книжного фонда, медиатекой…»</w:t>
      </w:r>
    </w:p>
    <w:p w14:paraId="622B61F7">
      <w:pPr>
        <w:spacing w:after="0" w:line="240" w:lineRule="auto"/>
        <w:ind w:firstLine="567"/>
        <w:jc w:val="both"/>
        <w:rPr>
          <w:rFonts w:ascii="Times New Roman" w:hAnsi="Times New Roman" w:eastAsia="Times New Roman" w:cs="Times New Roman"/>
          <w:sz w:val="28"/>
          <w:szCs w:val="28"/>
        </w:rPr>
      </w:pPr>
      <w:r>
        <w:rPr>
          <w:rFonts w:ascii="Times New Roman" w:hAnsi="Times New Roman" w:eastAsia="Calibri" w:cs="Times New Roman"/>
          <w:sz w:val="28"/>
          <w:szCs w:val="28"/>
        </w:rPr>
        <w:t xml:space="preserve">ФГОС устанавливает требования к результатам личностным, мета-предметным и предметным. В числе важнейших метапредметных результатов выделяется </w:t>
      </w:r>
      <w:r>
        <w:rPr>
          <w:rFonts w:ascii="Times New Roman" w:hAnsi="Times New Roman" w:eastAsia="Calibri" w:cs="Times New Roman"/>
          <w:bCs/>
          <w:i/>
          <w:iCs/>
          <w:sz w:val="28"/>
          <w:szCs w:val="28"/>
        </w:rPr>
        <w:t xml:space="preserve">формирование и развитие основ читательской компетенции. </w:t>
      </w:r>
      <w:r>
        <w:rPr>
          <w:rFonts w:ascii="Times New Roman" w:hAnsi="Times New Roman" w:eastAsia="Times New Roman" w:cs="Times New Roman"/>
          <w:sz w:val="28"/>
          <w:szCs w:val="28"/>
        </w:rPr>
        <w:t>Ученые установили: между читательским развитием ребенка и его успешностью в учебе существует прямая зависимость. При этом большинство социологов отмечают, что для многих ребят школьная библиотека является первой и зачастую единственной в жизни. Именно поэтому так важно решить проблему комплектования школьных библиотек.</w:t>
      </w:r>
    </w:p>
    <w:p w14:paraId="1C524C0A">
      <w:pPr>
        <w:spacing w:after="0" w:line="240" w:lineRule="auto"/>
        <w:ind w:firstLine="567"/>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В каждой из предметных областей важнейшее место отводится </w:t>
      </w:r>
      <w:r>
        <w:rPr>
          <w:rFonts w:ascii="Times New Roman" w:hAnsi="Times New Roman" w:eastAsia="Times New Roman" w:cs="Times New Roman"/>
          <w:bCs/>
          <w:i/>
          <w:sz w:val="28"/>
          <w:szCs w:val="28"/>
        </w:rPr>
        <w:t>умениям работать с информацией и информационными ресурсами</w:t>
      </w:r>
      <w:r>
        <w:rPr>
          <w:rFonts w:ascii="Times New Roman" w:hAnsi="Times New Roman" w:eastAsia="Times New Roman" w:cs="Times New Roman"/>
          <w:sz w:val="28"/>
          <w:szCs w:val="28"/>
        </w:rPr>
        <w:t xml:space="preserve">. Поэтому в условиях реализации ФГОС возрастает роль библиотеки как одного из </w:t>
      </w:r>
      <w:r>
        <w:rPr>
          <w:rFonts w:ascii="Times New Roman" w:hAnsi="Times New Roman" w:eastAsia="Times New Roman" w:cs="Times New Roman"/>
          <w:bCs/>
          <w:sz w:val="28"/>
          <w:szCs w:val="28"/>
        </w:rPr>
        <w:t>дидактических ресурсов</w:t>
      </w:r>
      <w:r>
        <w:rPr>
          <w:rFonts w:ascii="Times New Roman" w:hAnsi="Times New Roman" w:eastAsia="Times New Roman" w:cs="Times New Roman"/>
          <w:sz w:val="28"/>
          <w:szCs w:val="28"/>
        </w:rPr>
        <w:t xml:space="preserve"> достижения планируемых результатов образовательных программ, необходимых для формирования личностных, регулятивных, познавательных и коммуникативных универсальных учебных действий как основы умения учиться. Библиотека должна содействовать развитию школьников, формированию их информационной  компетентности путём проведения мероприятий по приобщению к чтению школьников, проектирования и организации библиотечных уроков.</w:t>
      </w:r>
    </w:p>
    <w:p w14:paraId="0830A099">
      <w:pPr>
        <w:spacing w:after="0" w:line="240" w:lineRule="auto"/>
        <w:ind w:firstLine="567"/>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Есть ещё одно направление работы школьной библиотеки, роль кото</w:t>
      </w:r>
      <w:r>
        <w:rPr>
          <w:rFonts w:ascii="Times New Roman" w:hAnsi="Times New Roman" w:eastAsia="Times New Roman" w:cs="Times New Roman"/>
          <w:sz w:val="28"/>
          <w:szCs w:val="28"/>
        </w:rPr>
        <w:softHyphen/>
      </w:r>
      <w:r>
        <w:rPr>
          <w:rFonts w:ascii="Times New Roman" w:hAnsi="Times New Roman" w:eastAsia="Times New Roman" w:cs="Times New Roman"/>
          <w:sz w:val="28"/>
          <w:szCs w:val="28"/>
        </w:rPr>
        <w:t xml:space="preserve">рого возрастает в условиях введения новых образовательных стандартов – содействие </w:t>
      </w:r>
      <w:r>
        <w:rPr>
          <w:rFonts w:ascii="Times New Roman" w:hAnsi="Times New Roman" w:eastAsia="Times New Roman" w:cs="Times New Roman"/>
          <w:bCs/>
          <w:sz w:val="28"/>
          <w:szCs w:val="28"/>
        </w:rPr>
        <w:t>воспитанию культурного и гражданского самосознания</w:t>
      </w:r>
      <w:r>
        <w:rPr>
          <w:rFonts w:ascii="Times New Roman" w:hAnsi="Times New Roman" w:eastAsia="Times New Roman" w:cs="Times New Roman"/>
          <w:sz w:val="28"/>
          <w:szCs w:val="28"/>
        </w:rPr>
        <w:t xml:space="preserve"> школьников, их </w:t>
      </w:r>
      <w:r>
        <w:rPr>
          <w:rFonts w:ascii="Times New Roman" w:hAnsi="Times New Roman" w:eastAsia="Times New Roman" w:cs="Times New Roman"/>
          <w:bCs/>
          <w:sz w:val="28"/>
          <w:szCs w:val="28"/>
        </w:rPr>
        <w:t>социализации и развитию творческого потенциала через программы и мероприятия по продвижению книги и литературы</w:t>
      </w:r>
      <w:r>
        <w:rPr>
          <w:rFonts w:ascii="Times New Roman" w:hAnsi="Times New Roman" w:eastAsia="Times New Roman" w:cs="Times New Roman"/>
          <w:sz w:val="28"/>
          <w:szCs w:val="28"/>
        </w:rPr>
        <w:t xml:space="preserve">. В стандарте достаточно подробно освещена тема </w:t>
      </w:r>
      <w:r>
        <w:rPr>
          <w:rFonts w:ascii="Times New Roman" w:hAnsi="Times New Roman" w:eastAsia="Times New Roman" w:cs="Times New Roman"/>
          <w:i/>
          <w:sz w:val="28"/>
          <w:szCs w:val="28"/>
        </w:rPr>
        <w:t>внеурочной деятельности</w:t>
      </w:r>
      <w:r>
        <w:rPr>
          <w:rFonts w:ascii="Times New Roman" w:hAnsi="Times New Roman" w:eastAsia="Times New Roman" w:cs="Times New Roman"/>
          <w:sz w:val="28"/>
          <w:szCs w:val="28"/>
        </w:rPr>
        <w:t>, напрямую касающаяся школьных библиотек.</w:t>
      </w:r>
    </w:p>
    <w:p w14:paraId="0B4B4B24">
      <w:pPr>
        <w:spacing w:after="0" w:line="240" w:lineRule="auto"/>
        <w:ind w:firstLine="567"/>
        <w:jc w:val="both"/>
        <w:rPr>
          <w:rFonts w:ascii="Times New Roman" w:hAnsi="Times New Roman" w:eastAsia="Times New Roman" w:cs="Times New Roman"/>
          <w:sz w:val="28"/>
          <w:szCs w:val="28"/>
        </w:rPr>
      </w:pPr>
      <w:r>
        <w:rPr>
          <w:rFonts w:ascii="Times New Roman" w:hAnsi="Times New Roman" w:eastAsia="Times New Roman" w:cs="Times New Roman"/>
          <w:bCs/>
          <w:sz w:val="28"/>
          <w:szCs w:val="28"/>
        </w:rPr>
        <w:t>Сформировать потребность в систематическом чтении можно только при условии создания целостной системы приобщения к чтению учащихся в школе, одним из ключевых звеньев которой является школьная библиотека</w:t>
      </w:r>
      <w:r>
        <w:rPr>
          <w:rFonts w:ascii="Times New Roman" w:hAnsi="Times New Roman" w:eastAsia="Times New Roman" w:cs="Times New Roman"/>
          <w:sz w:val="28"/>
          <w:szCs w:val="28"/>
        </w:rPr>
        <w:t>. Только в этом случае можно будет достичь того, что выпускник школы полюбит чтение, будет осознавать его значимость для дальнейшего обучения, саморазвития, будет воспринимать его как источник эстетического, нравственного, познавательного опыта, если к выполнению этих целей подключится и школьная библиотека.</w:t>
      </w:r>
    </w:p>
    <w:p w14:paraId="4811DCD2">
      <w:pPr>
        <w:spacing w:after="0" w:line="240" w:lineRule="auto"/>
        <w:ind w:firstLine="567"/>
        <w:jc w:val="both"/>
        <w:rPr>
          <w:rFonts w:ascii="Times New Roman" w:hAnsi="Times New Roman" w:eastAsia="Times New Roman" w:cs="Times New Roman"/>
          <w:sz w:val="28"/>
          <w:szCs w:val="28"/>
        </w:rPr>
      </w:pPr>
      <w:r>
        <w:rPr>
          <w:rFonts w:ascii="Times New Roman" w:hAnsi="Times New Roman" w:eastAsia="Times New Roman" w:cs="Times New Roman"/>
          <w:bCs/>
          <w:i/>
          <w:sz w:val="28"/>
          <w:szCs w:val="28"/>
        </w:rPr>
        <w:t xml:space="preserve">Таким образом, цель деятельности библиотеки </w:t>
      </w:r>
      <w:r>
        <w:rPr>
          <w:rFonts w:ascii="Times New Roman" w:hAnsi="Times New Roman" w:eastAsia="Times New Roman" w:cs="Times New Roman"/>
          <w:bCs/>
          <w:sz w:val="28"/>
          <w:szCs w:val="28"/>
        </w:rPr>
        <w:t xml:space="preserve">как структурного подразделения образовательного учреждения: содействие </w:t>
      </w:r>
      <w:r>
        <w:rPr>
          <w:rFonts w:ascii="Times New Roman" w:hAnsi="Times New Roman" w:eastAsia="Times New Roman" w:cs="Times New Roman"/>
          <w:sz w:val="28"/>
          <w:szCs w:val="28"/>
        </w:rPr>
        <w:t xml:space="preserve">эффективной </w:t>
      </w:r>
      <w:r>
        <w:rPr>
          <w:rFonts w:ascii="Times New Roman" w:hAnsi="Times New Roman" w:eastAsia="Times New Roman" w:cs="Times New Roman"/>
          <w:bCs/>
          <w:sz w:val="28"/>
          <w:szCs w:val="28"/>
        </w:rPr>
        <w:t xml:space="preserve">реализации задач образовательного процесса </w:t>
      </w:r>
      <w:r>
        <w:rPr>
          <w:rFonts w:ascii="Times New Roman" w:hAnsi="Times New Roman" w:eastAsia="Times New Roman" w:cs="Times New Roman"/>
          <w:sz w:val="28"/>
          <w:szCs w:val="28"/>
        </w:rPr>
        <w:t xml:space="preserve">в школе путём информационно-библиотечного обслуживания учащихся и педагогов. </w:t>
      </w:r>
      <w:r>
        <w:rPr>
          <w:rFonts w:ascii="Times New Roman" w:hAnsi="Times New Roman" w:eastAsia="Times New Roman" w:cs="Times New Roman"/>
          <w:bCs/>
          <w:sz w:val="28"/>
          <w:szCs w:val="28"/>
        </w:rPr>
        <w:t xml:space="preserve">Новый стандарт образования позволяет встроить библиотечные проекты и программы в образовательный процесс. </w:t>
      </w:r>
    </w:p>
    <w:p w14:paraId="3DEB0BE1">
      <w:pPr>
        <w:spacing w:after="0" w:line="240" w:lineRule="auto"/>
        <w:ind w:right="-365" w:firstLine="709"/>
        <w:jc w:val="center"/>
        <w:rPr>
          <w:rFonts w:ascii="Times New Roman" w:hAnsi="Times New Roman" w:eastAsia="Calibri" w:cs="Times New Roman"/>
          <w:b/>
          <w:sz w:val="28"/>
          <w:szCs w:val="28"/>
        </w:rPr>
      </w:pPr>
    </w:p>
    <w:p w14:paraId="365A81EA">
      <w:pPr>
        <w:spacing w:after="0" w:line="240" w:lineRule="auto"/>
        <w:ind w:right="-1"/>
        <w:jc w:val="center"/>
        <w:rPr>
          <w:rFonts w:ascii="Times New Roman" w:hAnsi="Times New Roman" w:eastAsia="Calibri" w:cs="Times New Roman"/>
          <w:b/>
          <w:sz w:val="28"/>
          <w:szCs w:val="28"/>
        </w:rPr>
      </w:pPr>
    </w:p>
    <w:p w14:paraId="3AE8C196">
      <w:pPr>
        <w:spacing w:after="0" w:line="240" w:lineRule="auto"/>
        <w:ind w:right="-1"/>
        <w:jc w:val="center"/>
        <w:rPr>
          <w:rFonts w:ascii="Times New Roman" w:hAnsi="Times New Roman" w:eastAsia="Calibri" w:cs="Times New Roman"/>
          <w:b/>
          <w:sz w:val="28"/>
          <w:szCs w:val="28"/>
        </w:rPr>
      </w:pPr>
    </w:p>
    <w:p w14:paraId="4D14C5FF">
      <w:pPr>
        <w:spacing w:after="0" w:line="240" w:lineRule="auto"/>
        <w:ind w:right="-1"/>
        <w:jc w:val="center"/>
        <w:rPr>
          <w:rFonts w:ascii="Times New Roman" w:hAnsi="Times New Roman" w:eastAsia="Calibri" w:cs="Times New Roman"/>
          <w:b/>
          <w:sz w:val="28"/>
          <w:szCs w:val="28"/>
        </w:rPr>
      </w:pPr>
    </w:p>
    <w:p w14:paraId="100C5304">
      <w:pPr>
        <w:spacing w:after="0" w:line="240" w:lineRule="auto"/>
        <w:ind w:right="-1"/>
        <w:jc w:val="center"/>
        <w:rPr>
          <w:rFonts w:ascii="Times New Roman" w:hAnsi="Times New Roman" w:eastAsia="Calibri" w:cs="Times New Roman"/>
          <w:b/>
          <w:sz w:val="28"/>
          <w:szCs w:val="28"/>
        </w:rPr>
      </w:pPr>
    </w:p>
    <w:p w14:paraId="743821FE">
      <w:pPr>
        <w:spacing w:after="0" w:line="240" w:lineRule="auto"/>
        <w:ind w:right="-1"/>
        <w:jc w:val="center"/>
        <w:rPr>
          <w:rFonts w:ascii="Times New Roman" w:hAnsi="Times New Roman" w:eastAsia="Calibri" w:cs="Times New Roman"/>
          <w:b/>
          <w:sz w:val="28"/>
          <w:szCs w:val="28"/>
        </w:rPr>
      </w:pPr>
    </w:p>
    <w:p w14:paraId="7CA6F008">
      <w:pPr>
        <w:spacing w:after="0" w:line="240" w:lineRule="auto"/>
        <w:ind w:right="-1"/>
        <w:jc w:val="center"/>
        <w:rPr>
          <w:rFonts w:ascii="Times New Roman" w:hAnsi="Times New Roman" w:eastAsia="Calibri" w:cs="Times New Roman"/>
          <w:b/>
          <w:sz w:val="28"/>
          <w:szCs w:val="28"/>
        </w:rPr>
      </w:pPr>
    </w:p>
    <w:p w14:paraId="13CB33BC">
      <w:pPr>
        <w:spacing w:after="0" w:line="240" w:lineRule="auto"/>
        <w:ind w:right="-1"/>
        <w:jc w:val="center"/>
        <w:rPr>
          <w:rFonts w:ascii="Times New Roman" w:hAnsi="Times New Roman" w:eastAsia="Calibri" w:cs="Times New Roman"/>
          <w:b/>
          <w:sz w:val="28"/>
          <w:szCs w:val="28"/>
        </w:rPr>
      </w:pPr>
    </w:p>
    <w:p w14:paraId="6ABEA7BC">
      <w:pPr>
        <w:spacing w:after="0" w:line="240" w:lineRule="auto"/>
        <w:ind w:right="-1"/>
        <w:jc w:val="center"/>
        <w:rPr>
          <w:rFonts w:ascii="Times New Roman" w:hAnsi="Times New Roman" w:eastAsia="Calibri" w:cs="Times New Roman"/>
          <w:b/>
          <w:sz w:val="28"/>
          <w:szCs w:val="28"/>
        </w:rPr>
      </w:pPr>
    </w:p>
    <w:p w14:paraId="59005EA3">
      <w:pPr>
        <w:spacing w:after="0" w:line="240" w:lineRule="auto"/>
        <w:ind w:right="-1"/>
        <w:jc w:val="center"/>
        <w:rPr>
          <w:rFonts w:ascii="Times New Roman" w:hAnsi="Times New Roman" w:eastAsia="Calibri" w:cs="Times New Roman"/>
          <w:b/>
          <w:sz w:val="28"/>
          <w:szCs w:val="28"/>
        </w:rPr>
      </w:pPr>
    </w:p>
    <w:p w14:paraId="1EBE68B3">
      <w:pPr>
        <w:spacing w:after="0" w:line="240" w:lineRule="auto"/>
        <w:ind w:right="-1"/>
        <w:jc w:val="center"/>
        <w:rPr>
          <w:rFonts w:ascii="Times New Roman" w:hAnsi="Times New Roman" w:eastAsia="Calibri" w:cs="Times New Roman"/>
          <w:b/>
          <w:sz w:val="28"/>
          <w:szCs w:val="28"/>
        </w:rPr>
      </w:pPr>
    </w:p>
    <w:p w14:paraId="2D8F2D92">
      <w:pPr>
        <w:spacing w:after="0" w:line="240" w:lineRule="auto"/>
        <w:ind w:right="-1"/>
        <w:jc w:val="center"/>
        <w:rPr>
          <w:rFonts w:ascii="Times New Roman" w:hAnsi="Times New Roman" w:eastAsia="Calibri" w:cs="Times New Roman"/>
          <w:b/>
          <w:sz w:val="28"/>
          <w:szCs w:val="28"/>
        </w:rPr>
      </w:pPr>
    </w:p>
    <w:p w14:paraId="3E5B6FBA">
      <w:pPr>
        <w:spacing w:after="0" w:line="240" w:lineRule="auto"/>
        <w:ind w:right="-1"/>
        <w:jc w:val="center"/>
        <w:rPr>
          <w:rFonts w:ascii="Times New Roman" w:hAnsi="Times New Roman" w:eastAsia="Calibri" w:cs="Times New Roman"/>
          <w:b/>
          <w:sz w:val="28"/>
          <w:szCs w:val="28"/>
        </w:rPr>
      </w:pPr>
    </w:p>
    <w:p w14:paraId="0173CC8F">
      <w:pPr>
        <w:spacing w:after="0" w:line="240" w:lineRule="auto"/>
        <w:ind w:right="-1"/>
        <w:jc w:val="center"/>
        <w:rPr>
          <w:rFonts w:ascii="Times New Roman" w:hAnsi="Times New Roman" w:eastAsia="Calibri" w:cs="Times New Roman"/>
          <w:b/>
          <w:sz w:val="28"/>
          <w:szCs w:val="28"/>
        </w:rPr>
      </w:pPr>
    </w:p>
    <w:p w14:paraId="20CE5C9D">
      <w:pPr>
        <w:spacing w:after="0" w:line="240" w:lineRule="auto"/>
        <w:ind w:right="-1"/>
        <w:jc w:val="center"/>
        <w:rPr>
          <w:rFonts w:ascii="Times New Roman" w:hAnsi="Times New Roman" w:eastAsia="Calibri" w:cs="Times New Roman"/>
          <w:b/>
          <w:sz w:val="28"/>
          <w:szCs w:val="28"/>
        </w:rPr>
      </w:pPr>
    </w:p>
    <w:p w14:paraId="405FF06F">
      <w:pPr>
        <w:spacing w:after="0" w:line="240" w:lineRule="auto"/>
        <w:ind w:right="-1"/>
        <w:jc w:val="center"/>
        <w:rPr>
          <w:rFonts w:ascii="Times New Roman" w:hAnsi="Times New Roman" w:eastAsia="Calibri" w:cs="Times New Roman"/>
          <w:b/>
          <w:sz w:val="28"/>
          <w:szCs w:val="28"/>
        </w:rPr>
      </w:pPr>
    </w:p>
    <w:p w14:paraId="06210F8F">
      <w:pPr>
        <w:spacing w:after="0" w:line="240" w:lineRule="auto"/>
        <w:ind w:right="-1"/>
        <w:jc w:val="center"/>
        <w:rPr>
          <w:rFonts w:ascii="Times New Roman" w:hAnsi="Times New Roman" w:eastAsia="Calibri" w:cs="Times New Roman"/>
          <w:b/>
          <w:sz w:val="28"/>
          <w:szCs w:val="28"/>
        </w:rPr>
      </w:pPr>
    </w:p>
    <w:p w14:paraId="7623F88C">
      <w:pPr>
        <w:spacing w:after="0" w:line="240" w:lineRule="auto"/>
        <w:ind w:right="-1"/>
        <w:jc w:val="center"/>
        <w:rPr>
          <w:rFonts w:ascii="Times New Roman" w:hAnsi="Times New Roman" w:eastAsia="Calibri" w:cs="Times New Roman"/>
          <w:b/>
          <w:sz w:val="28"/>
          <w:szCs w:val="28"/>
        </w:rPr>
      </w:pPr>
    </w:p>
    <w:p w14:paraId="1E659F63">
      <w:pPr>
        <w:spacing w:after="0" w:line="240" w:lineRule="auto"/>
        <w:ind w:right="-1"/>
        <w:jc w:val="center"/>
        <w:rPr>
          <w:rFonts w:ascii="Times New Roman" w:hAnsi="Times New Roman" w:eastAsia="Calibri" w:cs="Times New Roman"/>
          <w:b/>
          <w:sz w:val="28"/>
          <w:szCs w:val="28"/>
        </w:rPr>
      </w:pPr>
    </w:p>
    <w:p w14:paraId="3B17A837">
      <w:pPr>
        <w:spacing w:after="0" w:line="240" w:lineRule="auto"/>
        <w:ind w:right="-1"/>
        <w:jc w:val="center"/>
        <w:rPr>
          <w:rFonts w:ascii="Times New Roman" w:hAnsi="Times New Roman" w:eastAsia="Calibri" w:cs="Times New Roman"/>
          <w:b/>
          <w:sz w:val="28"/>
          <w:szCs w:val="28"/>
        </w:rPr>
      </w:pPr>
    </w:p>
    <w:p w14:paraId="7A689017">
      <w:pPr>
        <w:spacing w:after="0" w:line="240" w:lineRule="auto"/>
        <w:ind w:right="-1"/>
        <w:jc w:val="center"/>
        <w:rPr>
          <w:rFonts w:ascii="Times New Roman" w:hAnsi="Times New Roman" w:eastAsia="Calibri" w:cs="Times New Roman"/>
          <w:b/>
          <w:sz w:val="28"/>
          <w:szCs w:val="28"/>
        </w:rPr>
      </w:pPr>
    </w:p>
    <w:p w14:paraId="31508F89">
      <w:pPr>
        <w:spacing w:after="0" w:line="240" w:lineRule="auto"/>
        <w:ind w:right="-1"/>
        <w:jc w:val="center"/>
        <w:rPr>
          <w:rFonts w:ascii="Times New Roman" w:hAnsi="Times New Roman" w:eastAsia="Calibri" w:cs="Times New Roman"/>
          <w:b/>
          <w:sz w:val="28"/>
          <w:szCs w:val="28"/>
        </w:rPr>
      </w:pPr>
    </w:p>
    <w:p w14:paraId="6A93A8BE">
      <w:pPr>
        <w:spacing w:after="0" w:line="240" w:lineRule="auto"/>
        <w:ind w:right="-1"/>
        <w:jc w:val="center"/>
        <w:rPr>
          <w:rFonts w:ascii="Times New Roman" w:hAnsi="Times New Roman" w:eastAsia="Calibri" w:cs="Times New Roman"/>
          <w:b/>
          <w:sz w:val="28"/>
          <w:szCs w:val="28"/>
        </w:rPr>
      </w:pPr>
    </w:p>
    <w:p w14:paraId="30E51CA0">
      <w:pPr>
        <w:spacing w:after="0" w:line="240" w:lineRule="auto"/>
        <w:ind w:right="-1"/>
        <w:jc w:val="center"/>
        <w:rPr>
          <w:rFonts w:ascii="Times New Roman" w:hAnsi="Times New Roman" w:eastAsia="Calibri" w:cs="Times New Roman"/>
          <w:b/>
          <w:sz w:val="28"/>
          <w:szCs w:val="28"/>
        </w:rPr>
      </w:pPr>
    </w:p>
    <w:p w14:paraId="25DEF520">
      <w:pPr>
        <w:spacing w:after="0" w:line="240" w:lineRule="auto"/>
        <w:ind w:right="-1"/>
        <w:jc w:val="center"/>
        <w:rPr>
          <w:rFonts w:ascii="Times New Roman" w:hAnsi="Times New Roman" w:eastAsia="Calibri" w:cs="Times New Roman"/>
          <w:b/>
          <w:sz w:val="28"/>
          <w:szCs w:val="28"/>
        </w:rPr>
      </w:pPr>
    </w:p>
    <w:p w14:paraId="0F91F46E">
      <w:pPr>
        <w:spacing w:after="0" w:line="240" w:lineRule="auto"/>
        <w:ind w:right="-1"/>
        <w:jc w:val="center"/>
        <w:rPr>
          <w:rFonts w:ascii="Times New Roman" w:hAnsi="Times New Roman" w:eastAsia="Calibri" w:cs="Times New Roman"/>
          <w:b/>
          <w:sz w:val="28"/>
          <w:szCs w:val="28"/>
        </w:rPr>
      </w:pPr>
    </w:p>
    <w:p w14:paraId="196C341A">
      <w:pPr>
        <w:spacing w:after="0" w:line="240" w:lineRule="auto"/>
        <w:ind w:right="-1"/>
        <w:jc w:val="center"/>
        <w:rPr>
          <w:rFonts w:ascii="Times New Roman" w:hAnsi="Times New Roman" w:eastAsia="Calibri" w:cs="Times New Roman"/>
          <w:b/>
          <w:sz w:val="28"/>
          <w:szCs w:val="28"/>
        </w:rPr>
      </w:pPr>
    </w:p>
    <w:p w14:paraId="6E08372F">
      <w:pPr>
        <w:rPr>
          <w:rFonts w:ascii="Times New Roman" w:hAnsi="Times New Roman" w:eastAsia="Calibri" w:cs="Times New Roman"/>
          <w:b/>
          <w:sz w:val="28"/>
          <w:szCs w:val="28"/>
        </w:rPr>
      </w:pPr>
      <w:r>
        <w:rPr>
          <w:rFonts w:ascii="Times New Roman" w:hAnsi="Times New Roman" w:eastAsia="Calibri" w:cs="Times New Roman"/>
          <w:b/>
          <w:sz w:val="28"/>
          <w:szCs w:val="28"/>
        </w:rPr>
        <w:br w:type="page"/>
      </w:r>
    </w:p>
    <w:p w14:paraId="233691A7">
      <w:pPr>
        <w:spacing w:after="0" w:line="240" w:lineRule="auto"/>
        <w:ind w:right="-1"/>
        <w:jc w:val="center"/>
        <w:rPr>
          <w:rFonts w:ascii="Times New Roman" w:hAnsi="Times New Roman" w:eastAsia="Calibri" w:cs="Times New Roman"/>
          <w:b/>
          <w:sz w:val="28"/>
          <w:szCs w:val="28"/>
        </w:rPr>
      </w:pPr>
      <w:r>
        <w:rPr>
          <w:rFonts w:ascii="Times New Roman" w:hAnsi="Times New Roman" w:eastAsia="Calibri" w:cs="Times New Roman"/>
          <w:b/>
          <w:sz w:val="28"/>
          <w:szCs w:val="28"/>
        </w:rPr>
        <w:t xml:space="preserve">1.1   Об аппаратно-программном обеспечении </w:t>
      </w:r>
    </w:p>
    <w:p w14:paraId="310BA158">
      <w:pPr>
        <w:spacing w:after="0" w:line="240" w:lineRule="auto"/>
        <w:ind w:right="-1"/>
        <w:jc w:val="center"/>
        <w:rPr>
          <w:rFonts w:ascii="Times New Roman" w:hAnsi="Times New Roman" w:eastAsia="Calibri" w:cs="Times New Roman"/>
          <w:b/>
          <w:sz w:val="28"/>
          <w:szCs w:val="28"/>
        </w:rPr>
      </w:pPr>
      <w:r>
        <w:rPr>
          <w:rFonts w:ascii="Times New Roman" w:hAnsi="Times New Roman" w:eastAsia="Calibri" w:cs="Times New Roman"/>
          <w:b/>
          <w:sz w:val="28"/>
          <w:szCs w:val="28"/>
        </w:rPr>
        <w:t>(информационно-коммуникационной инфраструктуре)</w:t>
      </w:r>
    </w:p>
    <w:p w14:paraId="41F013BE">
      <w:pPr>
        <w:spacing w:after="0" w:line="240" w:lineRule="auto"/>
        <w:ind w:right="-365" w:firstLine="709"/>
        <w:jc w:val="center"/>
        <w:rPr>
          <w:rFonts w:ascii="Times New Roman" w:hAnsi="Times New Roman" w:eastAsia="Calibri" w:cs="Times New Roman"/>
          <w:b/>
          <w:sz w:val="28"/>
          <w:szCs w:val="28"/>
        </w:rPr>
      </w:pPr>
    </w:p>
    <w:p w14:paraId="3EAA7E13">
      <w:pPr>
        <w:spacing w:after="0" w:line="240" w:lineRule="auto"/>
        <w:ind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Нормативная потребность в наличии средств новых информационно-коммуникационных технологий и электронных документов учебного назначения определяется образовательными целями школы, количественным составом потенциальных пользователей, уровнем их информационно-библиотечной культуры.</w:t>
      </w:r>
    </w:p>
    <w:p w14:paraId="01EAEC0B">
      <w:pPr>
        <w:spacing w:after="0" w:line="240" w:lineRule="auto"/>
        <w:ind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Минимум аппаратно-программного обеспечения для библиотеки определяется наличием одного автоматизированного рабочего места библиотекаря-библиографа, средств оргтехники (принтер, сканер, ксерокс) и доступа к ресурсам и сервисам Интернет. </w:t>
      </w:r>
    </w:p>
    <w:p w14:paraId="56F4C349">
      <w:pPr>
        <w:spacing w:after="0" w:line="240" w:lineRule="auto"/>
        <w:ind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Для пользователей библиотеки в режиме читального зала необходимо иметь персональные компьютерные зоны из расчета 1 рабочее место на 1 класс комплект. Компьютерная зона может использоваться в рамках проведения библиотечных уроков, междисциплинарных занятий и для самостоятельного поиска и обработки информации.</w:t>
      </w:r>
    </w:p>
    <w:p w14:paraId="26E53D60">
      <w:pPr>
        <w:spacing w:after="0" w:line="240" w:lineRule="auto"/>
        <w:ind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В открытом доступе для пользователей библиотеки должна функционировать система электронных каталогов источников информации по вопросам образования и воспитания.</w:t>
      </w:r>
    </w:p>
    <w:p w14:paraId="1508549D">
      <w:pPr>
        <w:spacing w:after="0" w:line="240" w:lineRule="auto"/>
        <w:ind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При оценке деятельности библиотеки образовательного учреждения на соответствие минимуму требований администрацией образовательного учреждения, следует учитывать материально-технические и кадровые ресурсы, которыми располагает библиотека.</w:t>
      </w:r>
    </w:p>
    <w:p w14:paraId="3288EA2B">
      <w:pPr>
        <w:shd w:val="clear" w:color="auto" w:fill="FFFFFF"/>
        <w:tabs>
          <w:tab w:val="left" w:pos="538"/>
        </w:tabs>
        <w:spacing w:after="0" w:line="240" w:lineRule="auto"/>
        <w:ind w:right="-1"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Основными факторами, влияющими на эффективность работы и качество предоставляемых услуг в библиотеках, являются:</w:t>
      </w:r>
    </w:p>
    <w:p w14:paraId="481F76BD">
      <w:pPr>
        <w:pStyle w:val="40"/>
        <w:numPr>
          <w:ilvl w:val="0"/>
          <w:numId w:val="4"/>
        </w:numPr>
        <w:tabs>
          <w:tab w:val="left" w:pos="993"/>
        </w:tabs>
        <w:spacing w:after="0" w:line="240" w:lineRule="auto"/>
        <w:ind w:left="0" w:right="-1"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наличие и состояние документов, в соответствии с которыми функционирует библиотека;</w:t>
      </w:r>
    </w:p>
    <w:p w14:paraId="32ADBB2B">
      <w:pPr>
        <w:pStyle w:val="40"/>
        <w:numPr>
          <w:ilvl w:val="0"/>
          <w:numId w:val="4"/>
        </w:numPr>
        <w:tabs>
          <w:tab w:val="left" w:pos="993"/>
        </w:tabs>
        <w:spacing w:after="0" w:line="240" w:lineRule="auto"/>
        <w:ind w:left="0" w:right="-1"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условия размещения фонда и рабочих зон библиотеки;</w:t>
      </w:r>
    </w:p>
    <w:p w14:paraId="1E96C9C6">
      <w:pPr>
        <w:pStyle w:val="40"/>
        <w:numPr>
          <w:ilvl w:val="0"/>
          <w:numId w:val="4"/>
        </w:numPr>
        <w:tabs>
          <w:tab w:val="left" w:pos="993"/>
        </w:tabs>
        <w:spacing w:after="0" w:line="240" w:lineRule="auto"/>
        <w:ind w:left="0" w:right="-1"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информационно-коммуникационная инфраструктура;</w:t>
      </w:r>
    </w:p>
    <w:p w14:paraId="5D259E8D">
      <w:pPr>
        <w:pStyle w:val="40"/>
        <w:numPr>
          <w:ilvl w:val="0"/>
          <w:numId w:val="4"/>
        </w:numPr>
        <w:tabs>
          <w:tab w:val="left" w:pos="993"/>
        </w:tabs>
        <w:spacing w:after="0" w:line="240" w:lineRule="auto"/>
        <w:ind w:left="0" w:right="-1"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укомплектованность специалистами и уровень их квалификации,</w:t>
      </w:r>
    </w:p>
    <w:p w14:paraId="4F4F5EDA">
      <w:pPr>
        <w:pStyle w:val="40"/>
        <w:numPr>
          <w:ilvl w:val="0"/>
          <w:numId w:val="4"/>
        </w:numPr>
        <w:tabs>
          <w:tab w:val="left" w:pos="993"/>
        </w:tabs>
        <w:spacing w:after="0" w:line="240" w:lineRule="auto"/>
        <w:ind w:left="0" w:right="-1"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наличие информации о библиотеке, порядке и правилах предоставления услуг пользователям.</w:t>
      </w:r>
    </w:p>
    <w:p w14:paraId="182DC888">
      <w:pPr>
        <w:spacing w:after="0" w:line="240" w:lineRule="auto"/>
        <w:ind w:right="141" w:firstLine="709"/>
        <w:jc w:val="both"/>
        <w:rPr>
          <w:rFonts w:ascii="Times New Roman" w:hAnsi="Times New Roman" w:eastAsia="Calibri" w:cs="Times New Roman"/>
          <w:b/>
          <w:sz w:val="28"/>
          <w:szCs w:val="28"/>
        </w:rPr>
      </w:pPr>
    </w:p>
    <w:p w14:paraId="5C7754EF">
      <w:pPr>
        <w:spacing w:after="0" w:line="240" w:lineRule="auto"/>
        <w:ind w:right="141" w:firstLine="709"/>
        <w:jc w:val="both"/>
        <w:rPr>
          <w:rFonts w:ascii="Times New Roman" w:hAnsi="Times New Roman" w:eastAsia="Calibri" w:cs="Times New Roman"/>
          <w:b/>
          <w:sz w:val="28"/>
          <w:szCs w:val="28"/>
        </w:rPr>
      </w:pPr>
    </w:p>
    <w:p w14:paraId="3D542C79">
      <w:pPr>
        <w:spacing w:after="0" w:line="240" w:lineRule="auto"/>
        <w:ind w:right="141" w:firstLine="709"/>
        <w:jc w:val="both"/>
        <w:rPr>
          <w:rFonts w:ascii="Times New Roman" w:hAnsi="Times New Roman" w:eastAsia="Calibri" w:cs="Times New Roman"/>
          <w:b/>
          <w:sz w:val="28"/>
          <w:szCs w:val="28"/>
        </w:rPr>
      </w:pPr>
    </w:p>
    <w:p w14:paraId="27FACFA3">
      <w:pPr>
        <w:spacing w:after="0" w:line="240" w:lineRule="auto"/>
        <w:ind w:right="141" w:firstLine="709"/>
        <w:jc w:val="both"/>
        <w:rPr>
          <w:rFonts w:ascii="Times New Roman" w:hAnsi="Times New Roman" w:eastAsia="Calibri" w:cs="Times New Roman"/>
          <w:b/>
          <w:sz w:val="28"/>
          <w:szCs w:val="28"/>
        </w:rPr>
      </w:pPr>
    </w:p>
    <w:p w14:paraId="744599BA">
      <w:pPr>
        <w:spacing w:after="0" w:line="240" w:lineRule="auto"/>
        <w:ind w:right="141" w:firstLine="709"/>
        <w:jc w:val="both"/>
        <w:rPr>
          <w:rFonts w:ascii="Times New Roman" w:hAnsi="Times New Roman" w:eastAsia="Calibri" w:cs="Times New Roman"/>
          <w:b/>
          <w:sz w:val="28"/>
          <w:szCs w:val="28"/>
        </w:rPr>
      </w:pPr>
    </w:p>
    <w:p w14:paraId="0D38CEEA">
      <w:pPr>
        <w:spacing w:after="0" w:line="240" w:lineRule="auto"/>
        <w:ind w:right="141" w:firstLine="709"/>
        <w:jc w:val="both"/>
        <w:rPr>
          <w:rFonts w:ascii="Times New Roman" w:hAnsi="Times New Roman" w:eastAsia="Calibri" w:cs="Times New Roman"/>
          <w:b/>
          <w:sz w:val="28"/>
          <w:szCs w:val="28"/>
        </w:rPr>
      </w:pPr>
    </w:p>
    <w:p w14:paraId="1125D987">
      <w:pPr>
        <w:spacing w:after="0" w:line="240" w:lineRule="auto"/>
        <w:ind w:right="141" w:firstLine="709"/>
        <w:jc w:val="both"/>
        <w:rPr>
          <w:rFonts w:ascii="Times New Roman" w:hAnsi="Times New Roman" w:eastAsia="Calibri" w:cs="Times New Roman"/>
          <w:b/>
          <w:sz w:val="28"/>
          <w:szCs w:val="28"/>
        </w:rPr>
      </w:pPr>
    </w:p>
    <w:p w14:paraId="432B3321">
      <w:pPr>
        <w:spacing w:after="0" w:line="240" w:lineRule="auto"/>
        <w:ind w:right="141" w:firstLine="709"/>
        <w:jc w:val="both"/>
        <w:rPr>
          <w:rFonts w:ascii="Times New Roman" w:hAnsi="Times New Roman" w:eastAsia="Calibri" w:cs="Times New Roman"/>
          <w:b/>
          <w:sz w:val="28"/>
          <w:szCs w:val="28"/>
        </w:rPr>
      </w:pPr>
    </w:p>
    <w:p w14:paraId="0D0CD447">
      <w:pPr>
        <w:rPr>
          <w:rFonts w:ascii="Times New Roman" w:hAnsi="Times New Roman" w:eastAsia="Calibri" w:cs="Times New Roman"/>
          <w:b/>
          <w:sz w:val="28"/>
          <w:szCs w:val="28"/>
        </w:rPr>
      </w:pPr>
      <w:r>
        <w:rPr>
          <w:rFonts w:ascii="Times New Roman" w:hAnsi="Times New Roman" w:eastAsia="Calibri" w:cs="Times New Roman"/>
          <w:b/>
          <w:sz w:val="28"/>
          <w:szCs w:val="28"/>
        </w:rPr>
        <w:br w:type="page"/>
      </w:r>
    </w:p>
    <w:p w14:paraId="20F0D63E">
      <w:pPr>
        <w:spacing w:after="0" w:line="240" w:lineRule="auto"/>
        <w:ind w:right="-1"/>
        <w:jc w:val="center"/>
        <w:rPr>
          <w:rFonts w:ascii="Times New Roman" w:hAnsi="Times New Roman" w:eastAsia="Calibri" w:cs="Times New Roman"/>
          <w:b/>
          <w:sz w:val="28"/>
          <w:szCs w:val="28"/>
        </w:rPr>
      </w:pPr>
      <w:r>
        <w:rPr>
          <w:rFonts w:ascii="Times New Roman" w:hAnsi="Times New Roman" w:eastAsia="Calibri" w:cs="Times New Roman"/>
          <w:b/>
          <w:sz w:val="28"/>
          <w:szCs w:val="28"/>
        </w:rPr>
        <w:t>1.2   Предлагаемые критерии оценки деятельности библиотеки образовательного учреждения</w:t>
      </w:r>
    </w:p>
    <w:p w14:paraId="6717E015">
      <w:pPr>
        <w:spacing w:after="0" w:line="240" w:lineRule="auto"/>
        <w:ind w:right="-1"/>
        <w:jc w:val="center"/>
        <w:rPr>
          <w:rFonts w:ascii="Times New Roman" w:hAnsi="Times New Roman" w:eastAsia="Calibri" w:cs="Times New Roman"/>
          <w:b/>
          <w:sz w:val="28"/>
          <w:szCs w:val="28"/>
        </w:rPr>
      </w:pPr>
    </w:p>
    <w:p w14:paraId="224880E6">
      <w:pPr>
        <w:spacing w:after="0" w:line="240" w:lineRule="auto"/>
        <w:ind w:right="-1" w:firstLine="709"/>
        <w:jc w:val="both"/>
        <w:rPr>
          <w:rFonts w:ascii="Times New Roman" w:hAnsi="Times New Roman" w:eastAsia="Calibri" w:cs="Times New Roman"/>
          <w:sz w:val="28"/>
          <w:szCs w:val="28"/>
        </w:rPr>
      </w:pPr>
      <w:r>
        <w:rPr>
          <w:rFonts w:ascii="Times New Roman" w:hAnsi="Times New Roman" w:eastAsia="Calibri" w:cs="Times New Roman"/>
          <w:i/>
          <w:sz w:val="28"/>
          <w:szCs w:val="28"/>
        </w:rPr>
        <w:t xml:space="preserve">Обеспечение качества образовательного процесса – </w:t>
      </w:r>
      <w:r>
        <w:rPr>
          <w:rFonts w:ascii="Times New Roman" w:hAnsi="Times New Roman" w:eastAsia="Calibri" w:cs="Times New Roman"/>
          <w:sz w:val="28"/>
          <w:szCs w:val="28"/>
        </w:rPr>
        <w:t>рост числа пользователей библиотеки образовательного учреждения, их состав: учащиеся, педагоги, родители, другие субъекты, использование ресурсов библиотеки для творческой учебной и инновационной педагогической деятельности.</w:t>
      </w:r>
    </w:p>
    <w:p w14:paraId="563204CC">
      <w:pPr>
        <w:spacing w:after="0" w:line="240" w:lineRule="auto"/>
        <w:ind w:right="-1" w:firstLine="709"/>
        <w:jc w:val="both"/>
        <w:rPr>
          <w:rFonts w:ascii="Times New Roman" w:hAnsi="Times New Roman" w:eastAsia="Calibri" w:cs="Times New Roman"/>
          <w:sz w:val="28"/>
          <w:szCs w:val="28"/>
        </w:rPr>
      </w:pPr>
      <w:r>
        <w:rPr>
          <w:rFonts w:ascii="Times New Roman" w:hAnsi="Times New Roman" w:eastAsia="Calibri" w:cs="Times New Roman"/>
          <w:i/>
          <w:sz w:val="28"/>
          <w:szCs w:val="28"/>
        </w:rPr>
        <w:t xml:space="preserve">Обеспеченность </w:t>
      </w:r>
      <w:r>
        <w:rPr>
          <w:rFonts w:ascii="Times New Roman" w:hAnsi="Times New Roman" w:eastAsia="Calibri" w:cs="Times New Roman"/>
          <w:sz w:val="28"/>
          <w:szCs w:val="28"/>
        </w:rPr>
        <w:t>ресурсным потенциалом – оценка ресурсного потенциала библиотеки (помещение, фонды, аппаратно-программное обеспечение, кадры), способы их пополнения и модернизации для удовлетворения запросов пользователей.</w:t>
      </w:r>
    </w:p>
    <w:p w14:paraId="373E4607">
      <w:pPr>
        <w:spacing w:after="0" w:line="240" w:lineRule="auto"/>
        <w:ind w:right="-1" w:firstLine="709"/>
        <w:jc w:val="both"/>
        <w:rPr>
          <w:rFonts w:ascii="Times New Roman" w:hAnsi="Times New Roman" w:eastAsia="Times New Roman" w:cs="Times New Roman"/>
          <w:sz w:val="28"/>
          <w:szCs w:val="28"/>
        </w:rPr>
      </w:pPr>
      <w:r>
        <w:rPr>
          <w:rFonts w:ascii="Times New Roman" w:hAnsi="Times New Roman" w:eastAsia="Times New Roman" w:cs="Times New Roman"/>
          <w:i/>
          <w:sz w:val="28"/>
          <w:szCs w:val="28"/>
        </w:rPr>
        <w:t xml:space="preserve">Удовлетворение запроса пользователя – </w:t>
      </w:r>
      <w:r>
        <w:rPr>
          <w:rFonts w:ascii="Times New Roman" w:hAnsi="Times New Roman" w:eastAsia="Times New Roman" w:cs="Times New Roman"/>
          <w:sz w:val="28"/>
          <w:szCs w:val="28"/>
        </w:rPr>
        <w:t xml:space="preserve">мера удовлетворенности пользователей предлагаемыми услугами. Интегрированный показатель количественной и качественной оценки деятельности библиотеки. </w:t>
      </w:r>
    </w:p>
    <w:p w14:paraId="104CD3CB">
      <w:pPr>
        <w:spacing w:after="0" w:line="240" w:lineRule="auto"/>
        <w:ind w:right="-1" w:firstLine="709"/>
        <w:jc w:val="both"/>
        <w:rPr>
          <w:rFonts w:ascii="Times New Roman" w:hAnsi="Times New Roman" w:eastAsia="Calibri" w:cs="Times New Roman"/>
          <w:sz w:val="28"/>
          <w:szCs w:val="28"/>
        </w:rPr>
      </w:pPr>
      <w:r>
        <w:rPr>
          <w:rFonts w:ascii="Times New Roman" w:hAnsi="Times New Roman" w:eastAsia="Calibri" w:cs="Times New Roman"/>
          <w:i/>
          <w:sz w:val="28"/>
          <w:szCs w:val="28"/>
        </w:rPr>
        <w:t xml:space="preserve">Инновационность </w:t>
      </w:r>
      <w:r>
        <w:rPr>
          <w:rFonts w:ascii="Times New Roman" w:hAnsi="Times New Roman" w:eastAsia="Calibri" w:cs="Times New Roman"/>
          <w:sz w:val="28"/>
          <w:szCs w:val="28"/>
        </w:rPr>
        <w:t xml:space="preserve">– поиск и апробация новых информационных, библиотечных и педагогических технологий в профессиональной деятельности библиотекаря. </w:t>
      </w:r>
    </w:p>
    <w:p w14:paraId="3A640BA6">
      <w:pPr>
        <w:spacing w:after="0" w:line="240" w:lineRule="auto"/>
        <w:ind w:right="-1"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В основе инновационной деятельности лежит изучение интересов и потребностей различных слоев населения в ресурсах и услугах библиотеки, соответствие деятельности библиотеки образовательного учреждения интересам детей, защита прав детства (Таблица 1). </w:t>
      </w:r>
    </w:p>
    <w:p w14:paraId="061A559E">
      <w:pPr>
        <w:spacing w:after="0" w:line="240" w:lineRule="auto"/>
        <w:ind w:right="141" w:firstLine="709"/>
        <w:jc w:val="both"/>
        <w:rPr>
          <w:rFonts w:ascii="Times New Roman" w:hAnsi="Times New Roman" w:eastAsia="Times New Roman" w:cs="Times New Roman"/>
          <w:sz w:val="28"/>
          <w:szCs w:val="28"/>
        </w:rPr>
      </w:pPr>
    </w:p>
    <w:p w14:paraId="322FB92D">
      <w:pPr>
        <w:tabs>
          <w:tab w:val="left" w:pos="669"/>
          <w:tab w:val="left" w:pos="3661"/>
        </w:tabs>
        <w:spacing w:after="0" w:line="240" w:lineRule="auto"/>
        <w:ind w:right="141" w:firstLine="709"/>
        <w:rPr>
          <w:rFonts w:ascii="Times New Roman" w:hAnsi="Times New Roman" w:eastAsia="Calibri" w:cs="Times New Roman"/>
          <w:b/>
          <w:bCs/>
          <w:sz w:val="24"/>
          <w:szCs w:val="24"/>
        </w:rPr>
      </w:pPr>
      <w:r>
        <w:rPr>
          <w:rFonts w:ascii="Times New Roman" w:hAnsi="Times New Roman" w:eastAsia="Calibri" w:cs="Times New Roman"/>
          <w:b/>
          <w:bCs/>
          <w:sz w:val="24"/>
          <w:szCs w:val="24"/>
        </w:rPr>
        <w:t>Таблица 1</w:t>
      </w:r>
    </w:p>
    <w:p w14:paraId="4575564F">
      <w:pPr>
        <w:tabs>
          <w:tab w:val="left" w:pos="669"/>
          <w:tab w:val="left" w:pos="3661"/>
          <w:tab w:val="left" w:pos="8222"/>
        </w:tabs>
        <w:spacing w:after="0" w:line="240" w:lineRule="auto"/>
        <w:ind w:right="-1"/>
        <w:jc w:val="center"/>
        <w:rPr>
          <w:rFonts w:ascii="Times New Roman" w:hAnsi="Times New Roman" w:eastAsia="Calibri" w:cs="Times New Roman"/>
          <w:b/>
          <w:bCs/>
          <w:sz w:val="28"/>
          <w:szCs w:val="28"/>
        </w:rPr>
      </w:pPr>
      <w:r>
        <w:rPr>
          <w:rFonts w:ascii="Times New Roman" w:hAnsi="Times New Roman" w:eastAsia="Calibri" w:cs="Times New Roman"/>
          <w:b/>
          <w:bCs/>
          <w:sz w:val="24"/>
          <w:szCs w:val="24"/>
        </w:rPr>
        <w:t>Примерные индикаторы эффективности деятельности библиотеки</w:t>
      </w:r>
    </w:p>
    <w:p w14:paraId="049ACBC3">
      <w:pPr>
        <w:tabs>
          <w:tab w:val="left" w:pos="669"/>
          <w:tab w:val="left" w:pos="3661"/>
          <w:tab w:val="left" w:pos="8222"/>
        </w:tabs>
        <w:spacing w:after="0" w:line="240" w:lineRule="auto"/>
        <w:ind w:right="-1"/>
        <w:jc w:val="center"/>
        <w:rPr>
          <w:rFonts w:ascii="Times New Roman" w:hAnsi="Times New Roman" w:eastAsia="Calibri" w:cs="Times New Roman"/>
          <w:b/>
          <w:bCs/>
        </w:rPr>
      </w:pPr>
    </w:p>
    <w:tbl>
      <w:tblPr>
        <w:tblStyle w:val="7"/>
        <w:tblW w:w="94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3118"/>
        <w:gridCol w:w="5983"/>
      </w:tblGrid>
      <w:tr w14:paraId="34E11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shd w:val="clear" w:color="auto" w:fill="auto"/>
            <w:vAlign w:val="center"/>
          </w:tcPr>
          <w:p w14:paraId="60BC79AD">
            <w:pPr>
              <w:spacing w:after="0" w:line="240" w:lineRule="auto"/>
              <w:ind w:left="-113" w:right="-113"/>
              <w:jc w:val="center"/>
              <w:rPr>
                <w:rFonts w:ascii="Times New Roman" w:hAnsi="Times New Roman" w:eastAsia="Calibri" w:cs="Times New Roman"/>
                <w:b/>
                <w:sz w:val="20"/>
                <w:szCs w:val="20"/>
              </w:rPr>
            </w:pPr>
            <w:r>
              <w:rPr>
                <w:rFonts w:ascii="Times New Roman" w:hAnsi="Times New Roman" w:eastAsia="Calibri" w:cs="Times New Roman"/>
                <w:b/>
                <w:sz w:val="20"/>
                <w:szCs w:val="20"/>
              </w:rPr>
              <w:t>№</w:t>
            </w:r>
          </w:p>
          <w:p w14:paraId="0EB0C068">
            <w:pPr>
              <w:spacing w:after="0" w:line="240" w:lineRule="auto"/>
              <w:ind w:left="-113" w:right="-113"/>
              <w:jc w:val="center"/>
              <w:rPr>
                <w:rFonts w:ascii="Times New Roman" w:hAnsi="Times New Roman" w:eastAsia="Calibri" w:cs="Times New Roman"/>
                <w:b/>
                <w:sz w:val="20"/>
                <w:szCs w:val="20"/>
              </w:rPr>
            </w:pPr>
            <w:r>
              <w:rPr>
                <w:rFonts w:ascii="Times New Roman" w:hAnsi="Times New Roman" w:eastAsia="Calibri" w:cs="Times New Roman"/>
                <w:b/>
                <w:sz w:val="20"/>
                <w:szCs w:val="20"/>
              </w:rPr>
              <w:t>п/п</w:t>
            </w:r>
          </w:p>
        </w:tc>
        <w:tc>
          <w:tcPr>
            <w:tcW w:w="3118" w:type="dxa"/>
            <w:shd w:val="clear" w:color="auto" w:fill="auto"/>
            <w:vAlign w:val="center"/>
          </w:tcPr>
          <w:p w14:paraId="4E4D88C3">
            <w:pPr>
              <w:spacing w:after="0" w:line="240" w:lineRule="auto"/>
              <w:ind w:right="-365"/>
              <w:jc w:val="center"/>
              <w:rPr>
                <w:rFonts w:ascii="Times New Roman" w:hAnsi="Times New Roman" w:eastAsia="Calibri" w:cs="Times New Roman"/>
                <w:b/>
                <w:sz w:val="20"/>
                <w:szCs w:val="20"/>
              </w:rPr>
            </w:pPr>
            <w:r>
              <w:rPr>
                <w:rFonts w:ascii="Times New Roman" w:hAnsi="Times New Roman" w:eastAsia="Calibri" w:cs="Times New Roman"/>
                <w:b/>
                <w:sz w:val="20"/>
                <w:szCs w:val="20"/>
              </w:rPr>
              <w:t>Критерии</w:t>
            </w:r>
          </w:p>
        </w:tc>
        <w:tc>
          <w:tcPr>
            <w:tcW w:w="5983" w:type="dxa"/>
            <w:shd w:val="clear" w:color="auto" w:fill="auto"/>
            <w:vAlign w:val="center"/>
          </w:tcPr>
          <w:p w14:paraId="446FAE0F">
            <w:pPr>
              <w:spacing w:after="0" w:line="240" w:lineRule="auto"/>
              <w:ind w:right="-365"/>
              <w:jc w:val="center"/>
              <w:rPr>
                <w:rFonts w:ascii="Times New Roman" w:hAnsi="Times New Roman" w:eastAsia="Calibri" w:cs="Times New Roman"/>
                <w:b/>
                <w:sz w:val="20"/>
                <w:szCs w:val="20"/>
              </w:rPr>
            </w:pPr>
            <w:r>
              <w:rPr>
                <w:rFonts w:ascii="Times New Roman" w:hAnsi="Times New Roman" w:eastAsia="Calibri" w:cs="Times New Roman"/>
                <w:b/>
                <w:sz w:val="20"/>
                <w:szCs w:val="20"/>
              </w:rPr>
              <w:t>Показатели</w:t>
            </w:r>
          </w:p>
        </w:tc>
      </w:tr>
      <w:tr w14:paraId="397BF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392" w:type="dxa"/>
            <w:shd w:val="clear" w:color="auto" w:fill="auto"/>
          </w:tcPr>
          <w:p w14:paraId="512F1BB3">
            <w:pPr>
              <w:pStyle w:val="40"/>
              <w:numPr>
                <w:ilvl w:val="0"/>
                <w:numId w:val="5"/>
              </w:numPr>
              <w:tabs>
                <w:tab w:val="left" w:pos="567"/>
              </w:tabs>
              <w:spacing w:after="0" w:line="240" w:lineRule="auto"/>
              <w:ind w:left="0" w:firstLine="0"/>
              <w:jc w:val="center"/>
              <w:rPr>
                <w:rFonts w:ascii="Times New Roman" w:hAnsi="Times New Roman" w:eastAsia="Calibri" w:cs="Times New Roman"/>
                <w:sz w:val="28"/>
                <w:szCs w:val="28"/>
              </w:rPr>
            </w:pPr>
            <w:r>
              <w:rPr>
                <w:rFonts w:ascii="Times New Roman" w:hAnsi="Times New Roman" w:eastAsia="Calibri" w:cs="Times New Roman"/>
                <w:sz w:val="28"/>
                <w:szCs w:val="28"/>
              </w:rPr>
              <w:t>1</w:t>
            </w:r>
          </w:p>
        </w:tc>
        <w:tc>
          <w:tcPr>
            <w:tcW w:w="3118" w:type="dxa"/>
            <w:shd w:val="clear" w:color="auto" w:fill="auto"/>
          </w:tcPr>
          <w:p w14:paraId="077674CB">
            <w:pPr>
              <w:spacing w:after="0" w:line="240" w:lineRule="auto"/>
              <w:ind w:right="72"/>
              <w:jc w:val="both"/>
              <w:rPr>
                <w:rFonts w:ascii="Times New Roman" w:hAnsi="Times New Roman" w:eastAsia="Calibri" w:cs="Times New Roman"/>
                <w:i/>
              </w:rPr>
            </w:pPr>
            <w:r>
              <w:rPr>
                <w:rFonts w:ascii="Times New Roman" w:hAnsi="Times New Roman" w:eastAsia="Calibri" w:cs="Times New Roman"/>
              </w:rPr>
              <w:t>Наличие основной регламентирующей документации</w:t>
            </w:r>
          </w:p>
        </w:tc>
        <w:tc>
          <w:tcPr>
            <w:tcW w:w="5983" w:type="dxa"/>
            <w:shd w:val="clear" w:color="auto" w:fill="auto"/>
          </w:tcPr>
          <w:p w14:paraId="0ECE5AE5">
            <w:pPr>
              <w:spacing w:after="0" w:line="240" w:lineRule="auto"/>
              <w:ind w:right="72"/>
              <w:jc w:val="both"/>
              <w:rPr>
                <w:rFonts w:ascii="Times New Roman" w:hAnsi="Times New Roman" w:eastAsia="Calibri" w:cs="Times New Roman"/>
              </w:rPr>
            </w:pPr>
            <w:r>
              <w:rPr>
                <w:rFonts w:ascii="Times New Roman" w:hAnsi="Times New Roman" w:eastAsia="Calibri" w:cs="Times New Roman"/>
              </w:rPr>
              <w:t>Положение, правила пользования библиотекой, перечень услуг, планы и отчеты, инструкции и др. локальные документы</w:t>
            </w:r>
          </w:p>
        </w:tc>
      </w:tr>
      <w:tr w14:paraId="58EEB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shd w:val="clear" w:color="auto" w:fill="auto"/>
          </w:tcPr>
          <w:p w14:paraId="0D8C461C">
            <w:pPr>
              <w:pStyle w:val="40"/>
              <w:numPr>
                <w:ilvl w:val="0"/>
                <w:numId w:val="5"/>
              </w:numPr>
              <w:tabs>
                <w:tab w:val="left" w:pos="567"/>
              </w:tabs>
              <w:spacing w:after="0" w:line="240" w:lineRule="auto"/>
              <w:ind w:left="0" w:firstLine="0"/>
              <w:jc w:val="center"/>
              <w:rPr>
                <w:rFonts w:ascii="Times New Roman" w:hAnsi="Times New Roman" w:eastAsia="Calibri" w:cs="Times New Roman"/>
                <w:sz w:val="28"/>
                <w:szCs w:val="28"/>
              </w:rPr>
            </w:pPr>
            <w:r>
              <w:rPr>
                <w:rFonts w:ascii="Times New Roman" w:hAnsi="Times New Roman" w:eastAsia="Calibri" w:cs="Times New Roman"/>
                <w:sz w:val="28"/>
                <w:szCs w:val="28"/>
              </w:rPr>
              <w:t>2</w:t>
            </w:r>
          </w:p>
        </w:tc>
        <w:tc>
          <w:tcPr>
            <w:tcW w:w="3118" w:type="dxa"/>
            <w:shd w:val="clear" w:color="auto" w:fill="auto"/>
          </w:tcPr>
          <w:p w14:paraId="6F5E973A">
            <w:pPr>
              <w:tabs>
                <w:tab w:val="left" w:pos="2772"/>
              </w:tabs>
              <w:spacing w:after="0" w:line="240" w:lineRule="auto"/>
              <w:ind w:right="72"/>
              <w:jc w:val="both"/>
              <w:rPr>
                <w:rFonts w:ascii="Times New Roman" w:hAnsi="Times New Roman" w:eastAsia="Calibri" w:cs="Times New Roman"/>
              </w:rPr>
            </w:pPr>
            <w:r>
              <w:rPr>
                <w:rFonts w:ascii="Times New Roman" w:hAnsi="Times New Roman" w:eastAsia="Calibri" w:cs="Times New Roman"/>
              </w:rPr>
              <w:t>Обеспечение качества образовательного процесса</w:t>
            </w:r>
          </w:p>
        </w:tc>
        <w:tc>
          <w:tcPr>
            <w:tcW w:w="5983" w:type="dxa"/>
            <w:shd w:val="clear" w:color="auto" w:fill="auto"/>
          </w:tcPr>
          <w:p w14:paraId="51629555">
            <w:pPr>
              <w:spacing w:after="0" w:line="240" w:lineRule="auto"/>
              <w:ind w:right="72"/>
              <w:jc w:val="both"/>
              <w:rPr>
                <w:rFonts w:ascii="Times New Roman" w:hAnsi="Times New Roman" w:eastAsia="Calibri" w:cs="Times New Roman"/>
              </w:rPr>
            </w:pPr>
            <w:r>
              <w:rPr>
                <w:rFonts w:ascii="Times New Roman" w:hAnsi="Times New Roman" w:eastAsia="Calibri" w:cs="Times New Roman"/>
              </w:rPr>
              <w:t>Доступность библиотеки и библиотечных услуг (соответствие нормативам размещения, удобный для пользователей режим работы). Условия размещения и функционирования библиотеки: помещение, мебель, освещенность, температурный режим. Охват пользователей библиотечным обслуживанием. Удовлетворенность пользователей (статистика отказов, результаты опросов пользователей и др.)</w:t>
            </w:r>
          </w:p>
        </w:tc>
      </w:tr>
      <w:tr w14:paraId="2A75F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shd w:val="clear" w:color="auto" w:fill="auto"/>
          </w:tcPr>
          <w:p w14:paraId="052185D0">
            <w:pPr>
              <w:pStyle w:val="40"/>
              <w:numPr>
                <w:ilvl w:val="0"/>
                <w:numId w:val="5"/>
              </w:numPr>
              <w:tabs>
                <w:tab w:val="left" w:pos="797"/>
              </w:tabs>
              <w:spacing w:after="0" w:line="240" w:lineRule="auto"/>
              <w:ind w:left="0" w:firstLine="0"/>
              <w:jc w:val="both"/>
              <w:rPr>
                <w:rFonts w:ascii="Times New Roman" w:hAnsi="Times New Roman" w:eastAsia="Calibri" w:cs="Times New Roman"/>
                <w:sz w:val="28"/>
                <w:szCs w:val="28"/>
              </w:rPr>
            </w:pPr>
            <w:r>
              <w:rPr>
                <w:rFonts w:ascii="Times New Roman" w:hAnsi="Times New Roman" w:eastAsia="Calibri" w:cs="Times New Roman"/>
                <w:sz w:val="28"/>
                <w:szCs w:val="28"/>
              </w:rPr>
              <w:t>3</w:t>
            </w:r>
          </w:p>
        </w:tc>
        <w:tc>
          <w:tcPr>
            <w:tcW w:w="3118" w:type="dxa"/>
            <w:shd w:val="clear" w:color="auto" w:fill="auto"/>
          </w:tcPr>
          <w:p w14:paraId="5ACA2109">
            <w:pPr>
              <w:tabs>
                <w:tab w:val="left" w:pos="2772"/>
              </w:tabs>
              <w:spacing w:after="0" w:line="240" w:lineRule="auto"/>
              <w:ind w:right="252"/>
              <w:jc w:val="both"/>
              <w:rPr>
                <w:rFonts w:ascii="Times New Roman" w:hAnsi="Times New Roman" w:eastAsia="Calibri" w:cs="Times New Roman"/>
              </w:rPr>
            </w:pPr>
            <w:r>
              <w:rPr>
                <w:rFonts w:ascii="Times New Roman" w:hAnsi="Times New Roman" w:eastAsia="Calibri" w:cs="Times New Roman"/>
              </w:rPr>
              <w:t>Ресурсный потенциал: помещение, фонды, способы их пополнения для удовлетворения запросов пользователей</w:t>
            </w:r>
          </w:p>
          <w:p w14:paraId="10217477">
            <w:pPr>
              <w:tabs>
                <w:tab w:val="left" w:pos="2772"/>
              </w:tabs>
              <w:spacing w:after="0" w:line="240" w:lineRule="auto"/>
              <w:ind w:right="252"/>
              <w:jc w:val="both"/>
              <w:rPr>
                <w:rFonts w:ascii="Times New Roman" w:hAnsi="Times New Roman" w:eastAsia="Calibri" w:cs="Times New Roman"/>
                <w:i/>
              </w:rPr>
            </w:pPr>
          </w:p>
        </w:tc>
        <w:tc>
          <w:tcPr>
            <w:tcW w:w="5983" w:type="dxa"/>
            <w:shd w:val="clear" w:color="auto" w:fill="auto"/>
          </w:tcPr>
          <w:p w14:paraId="077C1439">
            <w:pPr>
              <w:spacing w:after="0" w:line="240" w:lineRule="auto"/>
              <w:ind w:right="72"/>
              <w:jc w:val="both"/>
              <w:rPr>
                <w:rFonts w:ascii="Times New Roman" w:hAnsi="Times New Roman" w:eastAsia="Calibri" w:cs="Times New Roman"/>
              </w:rPr>
            </w:pPr>
            <w:r>
              <w:rPr>
                <w:rFonts w:ascii="Times New Roman" w:hAnsi="Times New Roman" w:eastAsia="Calibri" w:cs="Times New Roman"/>
              </w:rPr>
              <w:t>Фонд библиотеки. Ежегодное пополнение фонда. Объем фонда периодических и справочных изданий.</w:t>
            </w:r>
          </w:p>
          <w:p w14:paraId="1DC4CF29">
            <w:pPr>
              <w:spacing w:after="0" w:line="240" w:lineRule="auto"/>
              <w:ind w:right="72"/>
              <w:jc w:val="both"/>
              <w:rPr>
                <w:rFonts w:ascii="Times New Roman" w:hAnsi="Times New Roman" w:eastAsia="Calibri" w:cs="Times New Roman"/>
              </w:rPr>
            </w:pPr>
            <w:r>
              <w:rPr>
                <w:rFonts w:ascii="Times New Roman" w:hAnsi="Times New Roman" w:eastAsia="Calibri" w:cs="Times New Roman"/>
              </w:rPr>
              <w:t>Объем фонда для программного изучения, внеклассного чтения, факультативных занятий и методической литературы.</w:t>
            </w:r>
          </w:p>
          <w:p w14:paraId="2BD31166">
            <w:pPr>
              <w:spacing w:after="0" w:line="240" w:lineRule="auto"/>
              <w:ind w:right="72"/>
              <w:jc w:val="both"/>
              <w:rPr>
                <w:rFonts w:ascii="Times New Roman" w:hAnsi="Times New Roman" w:eastAsia="Calibri" w:cs="Times New Roman"/>
                <w:i/>
              </w:rPr>
            </w:pPr>
            <w:r>
              <w:rPr>
                <w:rFonts w:ascii="Times New Roman" w:hAnsi="Times New Roman" w:eastAsia="Calibri" w:cs="Times New Roman"/>
              </w:rPr>
              <w:t>Доступность для пользователей электронных ресурсов</w:t>
            </w:r>
          </w:p>
        </w:tc>
      </w:tr>
      <w:tr w14:paraId="2CF6E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shd w:val="clear" w:color="auto" w:fill="auto"/>
          </w:tcPr>
          <w:p w14:paraId="4A82AE00">
            <w:pPr>
              <w:pStyle w:val="40"/>
              <w:numPr>
                <w:ilvl w:val="0"/>
                <w:numId w:val="5"/>
              </w:numPr>
              <w:tabs>
                <w:tab w:val="left" w:pos="797"/>
              </w:tabs>
              <w:spacing w:after="0" w:line="240" w:lineRule="auto"/>
              <w:ind w:left="0" w:firstLine="0"/>
              <w:jc w:val="both"/>
              <w:rPr>
                <w:rFonts w:ascii="Times New Roman" w:hAnsi="Times New Roman" w:eastAsia="Calibri" w:cs="Times New Roman"/>
                <w:sz w:val="28"/>
                <w:szCs w:val="28"/>
              </w:rPr>
            </w:pPr>
            <w:r>
              <w:rPr>
                <w:rFonts w:ascii="Times New Roman" w:hAnsi="Times New Roman" w:eastAsia="Calibri" w:cs="Times New Roman"/>
                <w:sz w:val="28"/>
                <w:szCs w:val="28"/>
              </w:rPr>
              <w:t>4</w:t>
            </w:r>
          </w:p>
        </w:tc>
        <w:tc>
          <w:tcPr>
            <w:tcW w:w="3118" w:type="dxa"/>
            <w:shd w:val="clear" w:color="auto" w:fill="auto"/>
          </w:tcPr>
          <w:p w14:paraId="1543F63D">
            <w:pPr>
              <w:tabs>
                <w:tab w:val="left" w:pos="2772"/>
              </w:tabs>
              <w:spacing w:after="0" w:line="240" w:lineRule="auto"/>
              <w:ind w:right="252"/>
              <w:jc w:val="both"/>
              <w:rPr>
                <w:rFonts w:ascii="Times New Roman" w:hAnsi="Times New Roman" w:eastAsia="Calibri" w:cs="Times New Roman"/>
                <w:iCs/>
              </w:rPr>
            </w:pPr>
            <w:r>
              <w:rPr>
                <w:rFonts w:ascii="Times New Roman" w:hAnsi="Times New Roman" w:eastAsia="Calibri" w:cs="Times New Roman"/>
              </w:rPr>
              <w:t>Ресурсный потенциал: и</w:t>
            </w:r>
            <w:r>
              <w:rPr>
                <w:rFonts w:ascii="Times New Roman" w:hAnsi="Times New Roman" w:eastAsia="Calibri" w:cs="Times New Roman"/>
                <w:iCs/>
              </w:rPr>
              <w:t>нформационно-коммуникационная инфраструктура</w:t>
            </w:r>
          </w:p>
        </w:tc>
        <w:tc>
          <w:tcPr>
            <w:tcW w:w="5983" w:type="dxa"/>
            <w:shd w:val="clear" w:color="auto" w:fill="auto"/>
          </w:tcPr>
          <w:p w14:paraId="6BE2514B">
            <w:pPr>
              <w:spacing w:after="0" w:line="240" w:lineRule="auto"/>
              <w:ind w:right="72"/>
              <w:jc w:val="both"/>
              <w:rPr>
                <w:rFonts w:ascii="Times New Roman" w:hAnsi="Times New Roman" w:eastAsia="Calibri" w:cs="Times New Roman"/>
                <w:lang w:val="en-US"/>
              </w:rPr>
            </w:pPr>
            <w:r>
              <w:rPr>
                <w:rFonts w:ascii="Times New Roman" w:hAnsi="Times New Roman" w:eastAsia="Calibri" w:cs="Times New Roman"/>
              </w:rPr>
              <w:t>Количество персональных компьютеров и принтеров. Доступ в Интернет. Копиры. Аудио-, видеоаппаратура, презентационная техника. Телефон, факс. Финансирование техобслуживания и расходных материалов</w:t>
            </w:r>
          </w:p>
        </w:tc>
      </w:tr>
      <w:tr w14:paraId="5C223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shd w:val="clear" w:color="auto" w:fill="auto"/>
          </w:tcPr>
          <w:p w14:paraId="73FCB32D">
            <w:pPr>
              <w:pStyle w:val="40"/>
              <w:numPr>
                <w:ilvl w:val="0"/>
                <w:numId w:val="5"/>
              </w:numPr>
              <w:tabs>
                <w:tab w:val="left" w:pos="797"/>
              </w:tabs>
              <w:spacing w:after="0" w:line="240" w:lineRule="auto"/>
              <w:ind w:left="0" w:firstLine="0"/>
              <w:jc w:val="both"/>
              <w:rPr>
                <w:rFonts w:ascii="Times New Roman" w:hAnsi="Times New Roman" w:eastAsia="Calibri" w:cs="Times New Roman"/>
                <w:sz w:val="28"/>
                <w:szCs w:val="28"/>
              </w:rPr>
            </w:pPr>
            <w:r>
              <w:rPr>
                <w:rFonts w:ascii="Times New Roman" w:hAnsi="Times New Roman" w:eastAsia="Calibri" w:cs="Times New Roman"/>
                <w:sz w:val="28"/>
                <w:szCs w:val="28"/>
              </w:rPr>
              <w:t>5</w:t>
            </w:r>
          </w:p>
        </w:tc>
        <w:tc>
          <w:tcPr>
            <w:tcW w:w="3118" w:type="dxa"/>
            <w:shd w:val="clear" w:color="auto" w:fill="auto"/>
          </w:tcPr>
          <w:p w14:paraId="1A20518C">
            <w:pPr>
              <w:tabs>
                <w:tab w:val="left" w:pos="2772"/>
              </w:tabs>
              <w:spacing w:after="0" w:line="240" w:lineRule="auto"/>
              <w:ind w:right="252"/>
              <w:jc w:val="both"/>
              <w:rPr>
                <w:rFonts w:ascii="Times New Roman" w:hAnsi="Times New Roman" w:eastAsia="Calibri" w:cs="Times New Roman"/>
                <w:iCs/>
              </w:rPr>
            </w:pPr>
            <w:r>
              <w:rPr>
                <w:rFonts w:ascii="Times New Roman" w:hAnsi="Times New Roman" w:eastAsia="Calibri" w:cs="Times New Roman"/>
              </w:rPr>
              <w:t>Ресурсный потенциал: к</w:t>
            </w:r>
            <w:r>
              <w:rPr>
                <w:rFonts w:ascii="Times New Roman" w:hAnsi="Times New Roman" w:eastAsia="Calibri" w:cs="Times New Roman"/>
                <w:iCs/>
              </w:rPr>
              <w:t>адровое обеспечение</w:t>
            </w:r>
          </w:p>
        </w:tc>
        <w:tc>
          <w:tcPr>
            <w:tcW w:w="5983" w:type="dxa"/>
            <w:shd w:val="clear" w:color="auto" w:fill="auto"/>
          </w:tcPr>
          <w:p w14:paraId="72AE66C7">
            <w:pPr>
              <w:spacing w:after="0" w:line="240" w:lineRule="auto"/>
              <w:ind w:right="72"/>
              <w:jc w:val="both"/>
              <w:rPr>
                <w:rFonts w:ascii="Times New Roman" w:hAnsi="Times New Roman" w:eastAsia="Calibri" w:cs="Times New Roman"/>
                <w:lang w:val="en-US"/>
              </w:rPr>
            </w:pPr>
            <w:r>
              <w:rPr>
                <w:rFonts w:ascii="Times New Roman" w:hAnsi="Times New Roman" w:eastAsia="Calibri" w:cs="Times New Roman"/>
              </w:rPr>
              <w:t>Процент дипломированных специалистов. Обучение и повышение квалификации сотрудников. Аттестация</w:t>
            </w:r>
          </w:p>
        </w:tc>
      </w:tr>
      <w:tr w14:paraId="42085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392" w:type="dxa"/>
            <w:shd w:val="clear" w:color="auto" w:fill="auto"/>
          </w:tcPr>
          <w:p w14:paraId="166A7569">
            <w:pPr>
              <w:pStyle w:val="40"/>
              <w:numPr>
                <w:ilvl w:val="0"/>
                <w:numId w:val="5"/>
              </w:numPr>
              <w:tabs>
                <w:tab w:val="left" w:pos="797"/>
              </w:tabs>
              <w:spacing w:after="0" w:line="240" w:lineRule="auto"/>
              <w:ind w:left="0" w:firstLine="0"/>
              <w:jc w:val="both"/>
              <w:rPr>
                <w:rFonts w:ascii="Times New Roman" w:hAnsi="Times New Roman" w:eastAsia="Calibri" w:cs="Times New Roman"/>
                <w:sz w:val="28"/>
                <w:szCs w:val="28"/>
              </w:rPr>
            </w:pPr>
            <w:r>
              <w:rPr>
                <w:rFonts w:ascii="Times New Roman" w:hAnsi="Times New Roman" w:eastAsia="Calibri" w:cs="Times New Roman"/>
                <w:sz w:val="28"/>
                <w:szCs w:val="28"/>
              </w:rPr>
              <w:t>6</w:t>
            </w:r>
          </w:p>
        </w:tc>
        <w:tc>
          <w:tcPr>
            <w:tcW w:w="3118" w:type="dxa"/>
            <w:shd w:val="clear" w:color="auto" w:fill="auto"/>
          </w:tcPr>
          <w:p w14:paraId="721DB53C">
            <w:pPr>
              <w:tabs>
                <w:tab w:val="left" w:pos="2772"/>
              </w:tabs>
              <w:spacing w:after="0" w:line="240" w:lineRule="auto"/>
              <w:ind w:right="252"/>
              <w:jc w:val="both"/>
              <w:rPr>
                <w:rFonts w:ascii="Times New Roman" w:hAnsi="Times New Roman" w:eastAsia="Calibri" w:cs="Times New Roman"/>
              </w:rPr>
            </w:pPr>
            <w:r>
              <w:rPr>
                <w:rFonts w:ascii="Times New Roman" w:hAnsi="Times New Roman" w:eastAsia="Calibri" w:cs="Times New Roman"/>
                <w:iCs/>
              </w:rPr>
              <w:t>Справочно-библиографический аппарат библиотеки</w:t>
            </w:r>
          </w:p>
        </w:tc>
        <w:tc>
          <w:tcPr>
            <w:tcW w:w="5983" w:type="dxa"/>
            <w:shd w:val="clear" w:color="auto" w:fill="auto"/>
          </w:tcPr>
          <w:p w14:paraId="548FEC26">
            <w:pPr>
              <w:spacing w:after="0" w:line="240" w:lineRule="auto"/>
              <w:ind w:right="72"/>
              <w:jc w:val="both"/>
              <w:rPr>
                <w:rFonts w:ascii="Times New Roman" w:hAnsi="Times New Roman" w:eastAsia="Calibri" w:cs="Times New Roman"/>
              </w:rPr>
            </w:pPr>
            <w:r>
              <w:rPr>
                <w:rFonts w:ascii="Times New Roman" w:hAnsi="Times New Roman" w:eastAsia="Calibri" w:cs="Times New Roman"/>
              </w:rPr>
              <w:t>Каталоги и картотеки традиционные (карточные). Каталоги электронные. Справочно-библиографический фонд</w:t>
            </w:r>
          </w:p>
        </w:tc>
      </w:tr>
      <w:tr w14:paraId="5B734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shd w:val="clear" w:color="auto" w:fill="auto"/>
          </w:tcPr>
          <w:p w14:paraId="22AA6AF6">
            <w:pPr>
              <w:pStyle w:val="40"/>
              <w:numPr>
                <w:ilvl w:val="0"/>
                <w:numId w:val="5"/>
              </w:numPr>
              <w:tabs>
                <w:tab w:val="left" w:pos="797"/>
              </w:tabs>
              <w:spacing w:after="0" w:line="240" w:lineRule="auto"/>
              <w:ind w:left="0" w:firstLine="0"/>
              <w:jc w:val="both"/>
              <w:rPr>
                <w:rFonts w:ascii="Times New Roman" w:hAnsi="Times New Roman" w:eastAsia="Calibri" w:cs="Times New Roman"/>
                <w:sz w:val="28"/>
                <w:szCs w:val="28"/>
              </w:rPr>
            </w:pPr>
            <w:r>
              <w:rPr>
                <w:rFonts w:ascii="Times New Roman" w:hAnsi="Times New Roman" w:eastAsia="Calibri" w:cs="Times New Roman"/>
                <w:sz w:val="28"/>
                <w:szCs w:val="28"/>
              </w:rPr>
              <w:t>7</w:t>
            </w:r>
          </w:p>
        </w:tc>
        <w:tc>
          <w:tcPr>
            <w:tcW w:w="3118" w:type="dxa"/>
            <w:shd w:val="clear" w:color="auto" w:fill="auto"/>
          </w:tcPr>
          <w:p w14:paraId="3EC1BF05">
            <w:pPr>
              <w:tabs>
                <w:tab w:val="left" w:pos="2772"/>
              </w:tabs>
              <w:spacing w:after="0" w:line="240" w:lineRule="auto"/>
              <w:ind w:right="252"/>
              <w:jc w:val="both"/>
              <w:rPr>
                <w:rFonts w:ascii="Times New Roman" w:hAnsi="Times New Roman" w:eastAsia="Calibri" w:cs="Times New Roman"/>
              </w:rPr>
            </w:pPr>
            <w:r>
              <w:rPr>
                <w:rFonts w:ascii="Times New Roman" w:hAnsi="Times New Roman" w:eastAsia="Calibri" w:cs="Times New Roman"/>
              </w:rPr>
              <w:t>Уровень инновационности</w:t>
            </w:r>
          </w:p>
        </w:tc>
        <w:tc>
          <w:tcPr>
            <w:tcW w:w="5983" w:type="dxa"/>
            <w:shd w:val="clear" w:color="auto" w:fill="auto"/>
          </w:tcPr>
          <w:p w14:paraId="682D75A2">
            <w:pPr>
              <w:spacing w:after="0" w:line="240" w:lineRule="auto"/>
              <w:ind w:right="72"/>
              <w:jc w:val="both"/>
              <w:rPr>
                <w:rFonts w:ascii="Times New Roman" w:hAnsi="Times New Roman" w:eastAsia="Calibri" w:cs="Times New Roman"/>
              </w:rPr>
            </w:pPr>
            <w:r>
              <w:rPr>
                <w:rFonts w:ascii="Times New Roman" w:hAnsi="Times New Roman" w:eastAsia="Calibri" w:cs="Times New Roman"/>
              </w:rPr>
              <w:t>Использование новых информационных, библиотечных и педагогических технологий в профессиональной деятельности библиотекаря, участие в инновационных школьных и корпоративных проектах</w:t>
            </w:r>
          </w:p>
        </w:tc>
      </w:tr>
    </w:tbl>
    <w:p w14:paraId="0F5F1333">
      <w:pPr>
        <w:spacing w:after="0" w:line="240" w:lineRule="auto"/>
        <w:ind w:firstLine="709"/>
        <w:jc w:val="both"/>
        <w:rPr>
          <w:rFonts w:ascii="Times New Roman" w:hAnsi="Times New Roman" w:eastAsia="Times New Roman" w:cs="Times New Roman"/>
          <w:bCs/>
          <w:sz w:val="28"/>
          <w:szCs w:val="28"/>
        </w:rPr>
      </w:pPr>
    </w:p>
    <w:p w14:paraId="5D66A5C3">
      <w:pPr>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bCs/>
          <w:sz w:val="28"/>
          <w:szCs w:val="28"/>
        </w:rPr>
        <w:t xml:space="preserve">Эффективность деятельности школьной библиотеки определяется еще и организацией взаимодействия со всеми участниками образовательного процесса, в том числе учителями-предметниками, классными руководителями, родителями. </w:t>
      </w:r>
      <w:r>
        <w:rPr>
          <w:rFonts w:ascii="Times New Roman" w:hAnsi="Times New Roman" w:eastAsia="Times New Roman" w:cs="Times New Roman"/>
          <w:sz w:val="28"/>
          <w:szCs w:val="28"/>
        </w:rPr>
        <w:t>Отвечая непосредственно за постановку и эффективность учебно-воспитательного процесса в школе, завуч должен руководить и работой школьной библиотеки, неразрывно связанной с этим процессом.</w:t>
      </w:r>
    </w:p>
    <w:p w14:paraId="625D1C04">
      <w:pPr>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b/>
          <w:sz w:val="28"/>
          <w:szCs w:val="28"/>
          <w:u w:val="single"/>
        </w:rPr>
        <w:t>Рекомендации завучу</w:t>
      </w:r>
      <w:r>
        <w:rPr>
          <w:rFonts w:ascii="Times New Roman" w:hAnsi="Times New Roman" w:eastAsia="Times New Roman" w:cs="Times New Roman"/>
          <w:b/>
          <w:sz w:val="28"/>
          <w:szCs w:val="28"/>
        </w:rPr>
        <w:t xml:space="preserve">, </w:t>
      </w:r>
      <w:r>
        <w:rPr>
          <w:rFonts w:ascii="Times New Roman" w:hAnsi="Times New Roman" w:eastAsia="Times New Roman" w:cs="Times New Roman"/>
          <w:sz w:val="28"/>
          <w:szCs w:val="28"/>
        </w:rPr>
        <w:t>который совместно с библиотекарем планирует работу библиотеки, чтобы она как можно полно более обеспечивала выполнение задач образовательного процесса.</w:t>
      </w:r>
    </w:p>
    <w:p w14:paraId="29A2761A">
      <w:pPr>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В плане работы библиотеки </w:t>
      </w:r>
      <w:r>
        <w:rPr>
          <w:rFonts w:ascii="Times New Roman" w:hAnsi="Times New Roman" w:eastAsia="Times New Roman" w:cs="Times New Roman"/>
          <w:i/>
          <w:sz w:val="28"/>
          <w:szCs w:val="28"/>
        </w:rPr>
        <w:t>должны быть отражены вопросы</w:t>
      </w:r>
      <w:r>
        <w:rPr>
          <w:rFonts w:ascii="Times New Roman" w:hAnsi="Times New Roman" w:eastAsia="Times New Roman" w:cs="Times New Roman"/>
          <w:sz w:val="28"/>
          <w:szCs w:val="28"/>
        </w:rPr>
        <w:t>, направленные на повышение уровня эффективности учебно-воспитательного процесса:</w:t>
      </w:r>
    </w:p>
    <w:p w14:paraId="68A6A346">
      <w:pPr>
        <w:numPr>
          <w:ilvl w:val="0"/>
          <w:numId w:val="6"/>
        </w:numPr>
        <w:spacing w:after="0" w:line="240" w:lineRule="auto"/>
        <w:ind w:lef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задачи библиотеки на учебный год, </w:t>
      </w:r>
      <w:r>
        <w:rPr>
          <w:rFonts w:ascii="Times New Roman" w:hAnsi="Times New Roman" w:eastAsia="Times New Roman" w:cs="Times New Roman"/>
          <w:bCs/>
          <w:sz w:val="28"/>
          <w:szCs w:val="28"/>
        </w:rPr>
        <w:t>вытекающие из задач школы;</w:t>
      </w:r>
    </w:p>
    <w:p w14:paraId="192260D8">
      <w:pPr>
        <w:numPr>
          <w:ilvl w:val="0"/>
          <w:numId w:val="6"/>
        </w:numPr>
        <w:spacing w:after="0" w:line="240" w:lineRule="auto"/>
        <w:ind w:lef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обслуживание учащихся, пропаганда и популяризация книги, организация работы абонемента и читального зала;</w:t>
      </w:r>
    </w:p>
    <w:p w14:paraId="21C6886B">
      <w:pPr>
        <w:numPr>
          <w:ilvl w:val="0"/>
          <w:numId w:val="6"/>
        </w:numPr>
        <w:spacing w:after="0" w:line="240" w:lineRule="auto"/>
        <w:ind w:lef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руководство чтением учащихся. </w:t>
      </w:r>
      <w:r>
        <w:rPr>
          <w:rFonts w:ascii="Times New Roman" w:hAnsi="Times New Roman" w:eastAsia="Times New Roman" w:cs="Times New Roman"/>
          <w:iCs/>
          <w:sz w:val="28"/>
          <w:szCs w:val="28"/>
        </w:rPr>
        <w:t>Деятельность по формированию информационной грамотности и библиографической культуры</w:t>
      </w:r>
      <w:r>
        <w:rPr>
          <w:rFonts w:ascii="Times New Roman" w:hAnsi="Times New Roman" w:eastAsia="Times New Roman" w:cs="Times New Roman"/>
          <w:sz w:val="28"/>
          <w:szCs w:val="28"/>
        </w:rPr>
        <w:t>. Работа с активом;</w:t>
      </w:r>
    </w:p>
    <w:p w14:paraId="6F127A4B">
      <w:pPr>
        <w:numPr>
          <w:ilvl w:val="0"/>
          <w:numId w:val="6"/>
        </w:numPr>
        <w:spacing w:after="0" w:line="240" w:lineRule="auto"/>
        <w:ind w:lef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комплектование и организация книжного фонда и фонда учебников;</w:t>
      </w:r>
    </w:p>
    <w:p w14:paraId="096A0506">
      <w:pPr>
        <w:numPr>
          <w:ilvl w:val="0"/>
          <w:numId w:val="6"/>
        </w:numPr>
        <w:spacing w:after="0" w:line="240" w:lineRule="auto"/>
        <w:ind w:lef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обслуживание учителей и классных руководителей;</w:t>
      </w:r>
    </w:p>
    <w:p w14:paraId="6DBB5DC6">
      <w:pPr>
        <w:numPr>
          <w:ilvl w:val="0"/>
          <w:numId w:val="6"/>
        </w:numPr>
        <w:spacing w:after="0" w:line="240" w:lineRule="auto"/>
        <w:ind w:lef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работа в методическом кабинете;</w:t>
      </w:r>
    </w:p>
    <w:p w14:paraId="1CE6DC97">
      <w:pPr>
        <w:numPr>
          <w:ilvl w:val="0"/>
          <w:numId w:val="6"/>
        </w:numPr>
        <w:spacing w:after="0" w:line="240" w:lineRule="auto"/>
        <w:ind w:lef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работа с родителями по руководству домашним чтением детей;</w:t>
      </w:r>
    </w:p>
    <w:p w14:paraId="610A13D1">
      <w:pPr>
        <w:numPr>
          <w:ilvl w:val="0"/>
          <w:numId w:val="6"/>
        </w:numPr>
        <w:spacing w:after="0" w:line="240" w:lineRule="auto"/>
        <w:ind w:lef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индивидуальная работа с учащимися;</w:t>
      </w:r>
    </w:p>
    <w:p w14:paraId="05A3D3B6">
      <w:pPr>
        <w:numPr>
          <w:ilvl w:val="0"/>
          <w:numId w:val="6"/>
        </w:numPr>
        <w:spacing w:after="0" w:line="240" w:lineRule="auto"/>
        <w:ind w:lef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справочно - библиографическая работа;</w:t>
      </w:r>
    </w:p>
    <w:p w14:paraId="7611F1AB">
      <w:pPr>
        <w:numPr>
          <w:ilvl w:val="0"/>
          <w:numId w:val="6"/>
        </w:numPr>
        <w:spacing w:after="0" w:line="240" w:lineRule="auto"/>
        <w:ind w:lef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оформление помещения библиотеки, читального зала;</w:t>
      </w:r>
    </w:p>
    <w:p w14:paraId="5C4D8A2A">
      <w:pPr>
        <w:numPr>
          <w:ilvl w:val="0"/>
          <w:numId w:val="6"/>
        </w:numPr>
        <w:spacing w:after="0" w:line="240" w:lineRule="auto"/>
        <w:ind w:lef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учёт работы.</w:t>
      </w:r>
    </w:p>
    <w:p w14:paraId="05C614FA">
      <w:pPr>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В целях обеспечения необходимого уровня взаимодействия между школьной библиотекой и образовательной организацией в целом завуч:</w:t>
      </w:r>
    </w:p>
    <w:p w14:paraId="7B04A71E">
      <w:pPr>
        <w:numPr>
          <w:ilvl w:val="0"/>
          <w:numId w:val="7"/>
        </w:numPr>
        <w:spacing w:after="0" w:line="240" w:lineRule="auto"/>
        <w:ind w:lef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добивается реализации годового плана работы библиотеки, включая мероприятия библиотеки в планы работы школы на четверть, месяц, неделю;</w:t>
      </w:r>
    </w:p>
    <w:p w14:paraId="2805984A">
      <w:pPr>
        <w:numPr>
          <w:ilvl w:val="0"/>
          <w:numId w:val="7"/>
        </w:numPr>
        <w:spacing w:after="0" w:line="240" w:lineRule="auto"/>
        <w:ind w:lef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уделяет внимание систематической и целенаправленной работе по пропаганде литературы, популяризации книги (возможные формы: обзоры книжных новинок, тематические вечера, праздники книги, обсуждение книг с учащимися, книжные стенды, тематический подбор литературы в помощь учителям, издание бюллетеней, уроки внеклассного чтения, выставки и др.)</w:t>
      </w:r>
    </w:p>
    <w:p w14:paraId="4B438C7B">
      <w:pPr>
        <w:numPr>
          <w:ilvl w:val="0"/>
          <w:numId w:val="7"/>
        </w:numPr>
        <w:spacing w:after="0" w:line="240" w:lineRule="auto"/>
        <w:ind w:lef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обеспечивает систематический контроль организации внеклассного чтения;</w:t>
      </w:r>
    </w:p>
    <w:p w14:paraId="484CC8C7">
      <w:pPr>
        <w:numPr>
          <w:ilvl w:val="0"/>
          <w:numId w:val="7"/>
        </w:numPr>
        <w:spacing w:after="0" w:line="240" w:lineRule="auto"/>
        <w:ind w:lef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изучает и внедряет в практику передовой опыт руководства внеклассным чтением;</w:t>
      </w:r>
    </w:p>
    <w:p w14:paraId="396D990E">
      <w:pPr>
        <w:numPr>
          <w:ilvl w:val="0"/>
          <w:numId w:val="7"/>
        </w:numPr>
        <w:spacing w:after="0" w:line="240" w:lineRule="auto"/>
        <w:ind w:lef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заботится о вовлечении </w:t>
      </w:r>
      <w:r>
        <w:rPr>
          <w:rFonts w:ascii="Times New Roman" w:hAnsi="Times New Roman" w:eastAsia="Times New Roman" w:cs="Times New Roman"/>
          <w:bCs/>
          <w:sz w:val="28"/>
          <w:szCs w:val="28"/>
        </w:rPr>
        <w:t>всех</w:t>
      </w:r>
      <w:r>
        <w:rPr>
          <w:rFonts w:ascii="Times New Roman" w:hAnsi="Times New Roman" w:eastAsia="Times New Roman" w:cs="Times New Roman"/>
          <w:sz w:val="28"/>
          <w:szCs w:val="28"/>
        </w:rPr>
        <w:t xml:space="preserve"> школьников в число активных читателей, (интересуется учётом посещений, анализирует читательские формуляры, привлекая к этой работе библиотекаря, учителей, классных руководителей и т. д.). </w:t>
      </w:r>
    </w:p>
    <w:p w14:paraId="578F2507">
      <w:pPr>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bCs/>
          <w:sz w:val="28"/>
          <w:szCs w:val="28"/>
        </w:rPr>
        <w:t xml:space="preserve">Руководство чтением учащихся должно находиться под постоянным контролем завуча, всех учителей, руководителей методических объединений. </w:t>
      </w:r>
      <w:r>
        <w:rPr>
          <w:rFonts w:ascii="Times New Roman" w:hAnsi="Times New Roman" w:eastAsia="Times New Roman" w:cs="Times New Roman"/>
          <w:sz w:val="28"/>
          <w:szCs w:val="28"/>
        </w:rPr>
        <w:t>Вопросы организации внеклассного чтения учащихся должны рассматриваться и на педагогическом совете, и на административных совещаниях при директоре, на методических оперативках. Они должны находить место в организации работы классного руководителя с учителями.</w:t>
      </w:r>
    </w:p>
    <w:p w14:paraId="17BF5799">
      <w:pPr>
        <w:numPr>
          <w:ilvl w:val="0"/>
          <w:numId w:val="7"/>
        </w:numPr>
        <w:spacing w:after="0" w:line="240" w:lineRule="auto"/>
        <w:ind w:lef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руководит чтением учителей, классных руководителей: </w:t>
      </w:r>
      <w:r>
        <w:rPr>
          <w:rFonts w:ascii="Times New Roman" w:hAnsi="Times New Roman" w:eastAsia="Times New Roman" w:cs="Times New Roman"/>
          <w:bCs/>
          <w:sz w:val="28"/>
          <w:szCs w:val="28"/>
        </w:rPr>
        <w:t>организует</w:t>
      </w:r>
      <w:r>
        <w:rPr>
          <w:rFonts w:ascii="Times New Roman" w:hAnsi="Times New Roman" w:eastAsia="Times New Roman" w:cs="Times New Roman"/>
          <w:sz w:val="28"/>
          <w:szCs w:val="28"/>
        </w:rPr>
        <w:t xml:space="preserve"> систематическое </w:t>
      </w:r>
      <w:r>
        <w:rPr>
          <w:rFonts w:ascii="Times New Roman" w:hAnsi="Times New Roman" w:eastAsia="Times New Roman" w:cs="Times New Roman"/>
          <w:bCs/>
          <w:sz w:val="28"/>
          <w:szCs w:val="28"/>
        </w:rPr>
        <w:t>информирование о книгах</w:t>
      </w:r>
      <w:r>
        <w:rPr>
          <w:rFonts w:ascii="Times New Roman" w:hAnsi="Times New Roman" w:eastAsia="Times New Roman" w:cs="Times New Roman"/>
          <w:sz w:val="28"/>
          <w:szCs w:val="28"/>
        </w:rPr>
        <w:t xml:space="preserve">, обеспечивает </w:t>
      </w:r>
      <w:r>
        <w:rPr>
          <w:rFonts w:ascii="Times New Roman" w:hAnsi="Times New Roman" w:eastAsia="Times New Roman" w:cs="Times New Roman"/>
          <w:bCs/>
          <w:sz w:val="28"/>
          <w:szCs w:val="28"/>
        </w:rPr>
        <w:t>подбор</w:t>
      </w:r>
      <w:r>
        <w:rPr>
          <w:rFonts w:ascii="Times New Roman" w:hAnsi="Times New Roman" w:eastAsia="Times New Roman" w:cs="Times New Roman"/>
          <w:sz w:val="28"/>
          <w:szCs w:val="28"/>
        </w:rPr>
        <w:t xml:space="preserve"> необходимой </w:t>
      </w:r>
      <w:r>
        <w:rPr>
          <w:rFonts w:ascii="Times New Roman" w:hAnsi="Times New Roman" w:eastAsia="Times New Roman" w:cs="Times New Roman"/>
          <w:bCs/>
          <w:sz w:val="28"/>
          <w:szCs w:val="28"/>
        </w:rPr>
        <w:t xml:space="preserve">литературы для </w:t>
      </w:r>
      <w:r>
        <w:rPr>
          <w:rFonts w:ascii="Times New Roman" w:hAnsi="Times New Roman" w:eastAsia="Times New Roman" w:cs="Times New Roman"/>
          <w:sz w:val="28"/>
          <w:szCs w:val="28"/>
        </w:rPr>
        <w:t xml:space="preserve">подготовки и проведения различных </w:t>
      </w:r>
      <w:r>
        <w:rPr>
          <w:rFonts w:ascii="Times New Roman" w:hAnsi="Times New Roman" w:eastAsia="Times New Roman" w:cs="Times New Roman"/>
          <w:bCs/>
          <w:sz w:val="28"/>
          <w:szCs w:val="28"/>
        </w:rPr>
        <w:t>мероприятий</w:t>
      </w:r>
      <w:r>
        <w:rPr>
          <w:rFonts w:ascii="Times New Roman" w:hAnsi="Times New Roman" w:eastAsia="Times New Roman" w:cs="Times New Roman"/>
          <w:sz w:val="28"/>
          <w:szCs w:val="28"/>
        </w:rPr>
        <w:t>, привлекает библиотекаря также к пополнению методического кабинета (уголка) школы новой литературой, оформлению книжных стендов;</w:t>
      </w:r>
    </w:p>
    <w:p w14:paraId="46218543">
      <w:pPr>
        <w:numPr>
          <w:ilvl w:val="0"/>
          <w:numId w:val="7"/>
        </w:numPr>
        <w:spacing w:after="0" w:line="240" w:lineRule="auto"/>
        <w:ind w:left="0" w:firstLine="709"/>
        <w:jc w:val="both"/>
        <w:rPr>
          <w:rFonts w:ascii="Times New Roman" w:hAnsi="Times New Roman" w:eastAsia="Times New Roman" w:cs="Times New Roman"/>
          <w:sz w:val="28"/>
          <w:szCs w:val="28"/>
        </w:rPr>
      </w:pPr>
      <w:r>
        <w:rPr>
          <w:rFonts w:ascii="Times New Roman" w:hAnsi="Times New Roman" w:eastAsia="Times New Roman" w:cs="Times New Roman"/>
          <w:bCs/>
          <w:sz w:val="28"/>
          <w:szCs w:val="28"/>
        </w:rPr>
        <w:t>обращает особое внимание на организацию и содержание библиотечных уроков и библиотечных программ по формированию информационной грамотности школьников</w:t>
      </w:r>
      <w:r>
        <w:rPr>
          <w:rFonts w:ascii="Times New Roman" w:hAnsi="Times New Roman" w:eastAsia="Times New Roman" w:cs="Times New Roman"/>
          <w:iCs/>
          <w:sz w:val="28"/>
          <w:szCs w:val="28"/>
        </w:rPr>
        <w:t>;</w:t>
      </w:r>
    </w:p>
    <w:p w14:paraId="2A859607">
      <w:pPr>
        <w:numPr>
          <w:ilvl w:val="0"/>
          <w:numId w:val="7"/>
        </w:numPr>
        <w:spacing w:after="0" w:line="240" w:lineRule="auto"/>
        <w:ind w:lef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следит за комплектованием книжного фонда, фонда школьных учебников (</w:t>
      </w:r>
      <w:r>
        <w:rPr>
          <w:rFonts w:ascii="Times New Roman" w:hAnsi="Times New Roman" w:eastAsia="Times New Roman" w:cs="Times New Roman"/>
          <w:bCs/>
          <w:sz w:val="28"/>
          <w:szCs w:val="28"/>
        </w:rPr>
        <w:t>соответствие требованиям учебных программ, запросам учителей, классных руководителей</w:t>
      </w:r>
      <w:r>
        <w:rPr>
          <w:rFonts w:ascii="Times New Roman" w:hAnsi="Times New Roman" w:eastAsia="Times New Roman" w:cs="Times New Roman"/>
          <w:sz w:val="28"/>
          <w:szCs w:val="28"/>
        </w:rPr>
        <w:t>), за своевременным оформлением подписки на периодическую печать;</w:t>
      </w:r>
    </w:p>
    <w:p w14:paraId="2F9ECF82">
      <w:pPr>
        <w:numPr>
          <w:ilvl w:val="0"/>
          <w:numId w:val="7"/>
        </w:numPr>
        <w:spacing w:after="0" w:line="240" w:lineRule="auto"/>
        <w:ind w:left="0" w:firstLine="709"/>
        <w:jc w:val="both"/>
        <w:rPr>
          <w:rFonts w:ascii="Times New Roman" w:hAnsi="Times New Roman" w:eastAsia="Times New Roman" w:cs="Times New Roman"/>
          <w:bCs/>
          <w:sz w:val="28"/>
          <w:szCs w:val="28"/>
        </w:rPr>
      </w:pPr>
      <w:r>
        <w:rPr>
          <w:rFonts w:ascii="Times New Roman" w:hAnsi="Times New Roman" w:eastAsia="Times New Roman" w:cs="Times New Roman"/>
          <w:bCs/>
          <w:sz w:val="28"/>
          <w:szCs w:val="28"/>
        </w:rPr>
        <w:t>посещает и анализирует наряду с уроками мероприятия библиотеки.</w:t>
      </w:r>
    </w:p>
    <w:p w14:paraId="3EC75FF9">
      <w:pPr>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Выполнение этого перечня функций завучем по руководству школьной библиотекой поможет послужить повышению статуса школьной библиотеки и реально изменит к лучшему и содержание, и условия обучения детей в школе, а значит и результат работы школы в целом. </w:t>
      </w:r>
    </w:p>
    <w:p w14:paraId="74A4DC8B">
      <w:pPr>
        <w:spacing w:after="0" w:line="240" w:lineRule="auto"/>
        <w:jc w:val="center"/>
        <w:rPr>
          <w:rFonts w:ascii="Times New Roman" w:hAnsi="Times New Roman" w:eastAsia="Times New Roman" w:cs="Times New Roman"/>
          <w:b/>
          <w:sz w:val="28"/>
          <w:szCs w:val="28"/>
        </w:rPr>
      </w:pPr>
    </w:p>
    <w:p w14:paraId="61109D1A">
      <w:pPr>
        <w:spacing w:after="0" w:line="240" w:lineRule="auto"/>
        <w:jc w:val="center"/>
        <w:rPr>
          <w:rFonts w:ascii="Times New Roman" w:hAnsi="Times New Roman" w:eastAsia="Times New Roman" w:cs="Times New Roman"/>
          <w:b/>
          <w:sz w:val="28"/>
          <w:szCs w:val="28"/>
        </w:rPr>
      </w:pPr>
    </w:p>
    <w:p w14:paraId="4B12D518">
      <w:pPr>
        <w:spacing w:after="0" w:line="240" w:lineRule="auto"/>
        <w:jc w:val="center"/>
        <w:rPr>
          <w:rFonts w:ascii="Times New Roman" w:hAnsi="Times New Roman" w:eastAsia="Times New Roman" w:cs="Times New Roman"/>
          <w:b/>
          <w:sz w:val="28"/>
          <w:szCs w:val="28"/>
        </w:rPr>
      </w:pPr>
    </w:p>
    <w:p w14:paraId="67487405">
      <w:pPr>
        <w:spacing w:after="0" w:line="240" w:lineRule="auto"/>
        <w:jc w:val="center"/>
        <w:rPr>
          <w:rFonts w:ascii="Times New Roman" w:hAnsi="Times New Roman" w:eastAsia="Times New Roman" w:cs="Times New Roman"/>
          <w:b/>
          <w:sz w:val="28"/>
          <w:szCs w:val="28"/>
        </w:rPr>
      </w:pPr>
    </w:p>
    <w:p w14:paraId="05334B47">
      <w:pPr>
        <w:spacing w:after="0" w:line="240" w:lineRule="auto"/>
        <w:jc w:val="center"/>
        <w:rPr>
          <w:rFonts w:ascii="Times New Roman" w:hAnsi="Times New Roman" w:eastAsia="Times New Roman" w:cs="Times New Roman"/>
          <w:b/>
          <w:sz w:val="28"/>
          <w:szCs w:val="28"/>
        </w:rPr>
      </w:pPr>
    </w:p>
    <w:p w14:paraId="12DC4F1E">
      <w:pPr>
        <w:rPr>
          <w:rFonts w:ascii="Times New Roman" w:hAnsi="Times New Roman" w:eastAsia="Times New Roman" w:cs="Times New Roman"/>
          <w:b/>
          <w:sz w:val="28"/>
          <w:szCs w:val="28"/>
        </w:rPr>
      </w:pPr>
      <w:r>
        <w:rPr>
          <w:rFonts w:ascii="Times New Roman" w:hAnsi="Times New Roman" w:eastAsia="Times New Roman" w:cs="Times New Roman"/>
          <w:b/>
          <w:sz w:val="28"/>
          <w:szCs w:val="28"/>
        </w:rPr>
        <w:br w:type="page"/>
      </w:r>
    </w:p>
    <w:p w14:paraId="4FF8E73A">
      <w:pPr>
        <w:spacing w:after="0" w:line="240" w:lineRule="auto"/>
        <w:jc w:val="center"/>
        <w:rPr>
          <w:rFonts w:ascii="Times New Roman" w:hAnsi="Times New Roman" w:eastAsia="Times New Roman" w:cs="Times New Roman"/>
          <w:b/>
          <w:sz w:val="28"/>
          <w:szCs w:val="28"/>
        </w:rPr>
      </w:pPr>
      <w:r>
        <w:rPr>
          <w:rFonts w:ascii="Times New Roman" w:hAnsi="Times New Roman" w:eastAsia="Calibri" w:cs="Times New Roman"/>
          <w:b/>
          <w:sz w:val="28"/>
          <w:szCs w:val="28"/>
        </w:rPr>
        <w:t xml:space="preserve">1.3   </w:t>
      </w:r>
      <w:r>
        <w:rPr>
          <w:rFonts w:ascii="Times New Roman" w:hAnsi="Times New Roman" w:eastAsia="Times New Roman" w:cs="Times New Roman"/>
          <w:b/>
          <w:sz w:val="28"/>
          <w:szCs w:val="28"/>
        </w:rPr>
        <w:t>Штатное расписание школьной библиотеки</w:t>
      </w:r>
    </w:p>
    <w:p w14:paraId="02FEFD0D">
      <w:pPr>
        <w:spacing w:after="0" w:line="240" w:lineRule="auto"/>
        <w:ind w:firstLine="709"/>
        <w:jc w:val="center"/>
        <w:rPr>
          <w:rFonts w:ascii="Times New Roman" w:hAnsi="Times New Roman" w:eastAsia="Times New Roman" w:cs="Times New Roman"/>
          <w:b/>
          <w:sz w:val="28"/>
          <w:szCs w:val="28"/>
        </w:rPr>
      </w:pPr>
    </w:p>
    <w:p w14:paraId="295E7DBE">
      <w:pPr>
        <w:spacing w:after="0" w:line="240" w:lineRule="auto"/>
        <w:ind w:firstLine="709"/>
        <w:jc w:val="both"/>
        <w:rPr>
          <w:rFonts w:ascii="Times New Roman" w:hAnsi="Times New Roman" w:eastAsia="Times New Roman" w:cs="Times New Roman"/>
          <w:bCs/>
          <w:sz w:val="28"/>
          <w:szCs w:val="28"/>
        </w:rPr>
      </w:pPr>
      <w:r>
        <w:rPr>
          <w:rFonts w:ascii="Times New Roman" w:hAnsi="Times New Roman" w:eastAsia="Times New Roman" w:cs="Times New Roman"/>
          <w:bCs/>
          <w:sz w:val="28"/>
          <w:szCs w:val="28"/>
        </w:rPr>
        <w:t xml:space="preserve">В условиях введения ФГОС наиболее остро стоит проблема квалификации библиотечных специалистов. Зачастую, в школьной библиотеке работают сотрудники, не имеющие не только базового библиотечного образования, но даже педагогического. </w:t>
      </w:r>
    </w:p>
    <w:p w14:paraId="03FA9641">
      <w:pPr>
        <w:spacing w:after="0" w:line="240" w:lineRule="auto"/>
        <w:ind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Так, по результатам мониторинга кадрового состава школьных библиотек Краснодарского края, проведенного в 2013 году, только 55% библиотекарей края имеют высшее образование, в том числе: 18% – высшее библиотечное образование, 37% – иное высшее образование, преимущественно педагогическое; 39% работников школьных библиотек имеют среднее специальное образование, из них 16% – библиотечное; 4% имеют среднее образование (в основном сотрудники ОО, имеющие доплату за работу с библиотечным фондом). Между тем, в нашем регионе, в отличие от многих субъектов РФ, есть все возможности для получения качественного профессионального библиотечного образования в профильном вузе и колледже культуры. С 2013 года осуществляется годичное обучение специальности «педагог-библиотекарь» на переподготовке в ККИДППО. При отсутствии базового образования краткосрочные курсы повышения квалификации не могут существенно повлиять на профессиональный уровень специалистов библиотек ОО.</w:t>
      </w:r>
    </w:p>
    <w:p w14:paraId="2B8F64B0">
      <w:pPr>
        <w:spacing w:after="0" w:line="240" w:lineRule="auto"/>
        <w:ind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Администрации образовательной организации при формировании штатного расписания библиотеки следует обратить внимание на то, что вопросы составления штатного расписания библиотек образовательных учреждений отражены в письме Министерства образования Российской Федерации от 20 июля 2000 года № 06-21ин/25-06 «О штатном расписании библиотек образовательных учреждений». В документе указывается, что для библиотек образовательных учреждений с объёмами деятельности, превышающими показатели, предусмотренные типовыми штатами, составление штатного расписания должно проводиться с использованием Межотраслевых норм времени на работы, выполняемые в библиотеках, утверждённых постановлением Минтруда России от 3 февраля 1997 года № 6 для применения в библиотеках независимо от их форм собственности и организационно-правовых форм.</w:t>
      </w:r>
    </w:p>
    <w:p w14:paraId="5B5369F3">
      <w:pPr>
        <w:spacing w:after="0" w:line="240" w:lineRule="auto"/>
        <w:ind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«Примерным положением о библиотеке общеобразовательного учреждения», направленным для руководства письмом Министерства образования Российской Федерации от 23 марта 2004 года № 14-51-70/13, предусмотрено, что общее руководство деятельностью библиотеки осуществляет руководитель общеобразовательного учреждения (пункт 23), а непосредственное руководство (пункт 24) – заведующий библиотекой (библиотекарь), который несёт ответственность перед руководителем общеобразовательного учреждения, учащимися, их родителями (законными представителями) за организацию и результаты деятельности библиотеки в соответствии с функциональными обязанностями, предусмотренными квалификационными требованиями, трудовым договором и Уставом общеобразовательного учреждения.</w:t>
      </w:r>
    </w:p>
    <w:p w14:paraId="3693E373">
      <w:pPr>
        <w:spacing w:after="0" w:line="240" w:lineRule="auto"/>
        <w:ind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Приказом Министерства здравоохранения и социального развития Российской Федерации от 31 мая 2011 года № 448н внесены изменения в Единый квалификационный справочник должностей руководителей, специалистов и служащих, раздел «Квалификационные характеристики должностей работников образования», утверждённый приказом Минздравсоцразвития России от 26 августа 2010 года № 761н, в соответствии с которым раздел III «Должности педагогических работников» дополнен новой квалификационной характеристикой должности </w:t>
      </w:r>
      <w:r>
        <w:rPr>
          <w:rFonts w:ascii="Times New Roman" w:hAnsi="Times New Roman" w:eastAsia="Calibri" w:cs="Times New Roman"/>
          <w:b/>
          <w:sz w:val="28"/>
          <w:szCs w:val="28"/>
        </w:rPr>
        <w:t>«педагог-библиотекарь».</w:t>
      </w:r>
      <w:r>
        <w:rPr>
          <w:rFonts w:ascii="Times New Roman" w:hAnsi="Times New Roman" w:eastAsia="Calibri" w:cs="Times New Roman"/>
          <w:sz w:val="28"/>
          <w:szCs w:val="28"/>
        </w:rPr>
        <w:t xml:space="preserve"> На основании письма Департамента общего образования Министерства образования и науки РФ от 8 августа 2011 года № 03-495 «О вступлении в силу приказа Минздравсоцразвития России от 31 мая 2011 года № 448н» руководители общеобразовательных учреждений имеют право включать в штатное расписание должности: библиотекарь и (или) педагог-библиотекарь. </w:t>
      </w:r>
    </w:p>
    <w:p w14:paraId="7E86D67E">
      <w:pPr>
        <w:spacing w:after="0" w:line="240" w:lineRule="auto"/>
        <w:ind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Появление новой должности служащих и утверждение квалификационной характеристики должности «педагог-библиотекарь» не означает, что из штатных расписаний учреждений должны быть в обязательном порядке исключены все должности библиотечных работников, включая заведующих библиотеками.</w:t>
      </w:r>
    </w:p>
    <w:p w14:paraId="373BDDD8">
      <w:pPr>
        <w:spacing w:after="0" w:line="240" w:lineRule="auto"/>
        <w:ind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Руководители учреждения вправе самостоятельно принимать решение о наименованиях должностей работников и комплектовании кадров, которые будут обеспечивать работу с библиотечным фондом и информационными ресурсами в учреждении, поскольку эта деятельность является основной как для библиотекаря, так и для педагога-библиотекаря.</w:t>
      </w:r>
    </w:p>
    <w:p w14:paraId="143B30CF">
      <w:pPr>
        <w:spacing w:after="0" w:line="240" w:lineRule="auto"/>
        <w:ind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Необходимо учитывать, что в должностные обязанности библиотечных работников выполнение педагогической работы не входит, поэтому при её фактическом выполнении с согласия работников такая педагогиче</w:t>
      </w:r>
      <w:r>
        <w:rPr>
          <w:rFonts w:ascii="Times New Roman" w:hAnsi="Times New Roman" w:eastAsia="Calibri" w:cs="Times New Roman"/>
          <w:sz w:val="28"/>
          <w:szCs w:val="28"/>
        </w:rPr>
        <w:softHyphen/>
      </w:r>
      <w:r>
        <w:rPr>
          <w:rFonts w:ascii="Times New Roman" w:hAnsi="Times New Roman" w:eastAsia="Calibri" w:cs="Times New Roman"/>
          <w:sz w:val="28"/>
          <w:szCs w:val="28"/>
        </w:rPr>
        <w:t>ская работа им должна оплачиваться дополнительно.</w:t>
      </w:r>
    </w:p>
    <w:p w14:paraId="7C50741D">
      <w:pPr>
        <w:spacing w:after="0" w:line="240" w:lineRule="auto"/>
        <w:ind w:firstLine="709"/>
        <w:jc w:val="both"/>
        <w:rPr>
          <w:rFonts w:ascii="Times New Roman" w:hAnsi="Times New Roman" w:eastAsia="Times New Roman" w:cs="Times New Roman"/>
          <w:sz w:val="28"/>
          <w:szCs w:val="28"/>
        </w:rPr>
      </w:pPr>
      <w:r>
        <w:rPr>
          <w:rFonts w:ascii="Times New Roman" w:hAnsi="Times New Roman" w:eastAsia="Calibri" w:cs="Times New Roman"/>
          <w:sz w:val="28"/>
          <w:szCs w:val="28"/>
        </w:rPr>
        <w:t xml:space="preserve">Следует учитывать, что в отличие от заведующих библиотекой и библиотекарей, для которых аттестация не предусмотрена, </w:t>
      </w:r>
      <w:r>
        <w:rPr>
          <w:rFonts w:ascii="Times New Roman" w:hAnsi="Times New Roman" w:eastAsia="Calibri" w:cs="Times New Roman"/>
          <w:i/>
          <w:sz w:val="28"/>
          <w:szCs w:val="28"/>
        </w:rPr>
        <w:t>педагог-библиотекарь аттестуется на первую и высшую категории</w:t>
      </w:r>
      <w:r>
        <w:rPr>
          <w:rFonts w:ascii="Times New Roman" w:hAnsi="Times New Roman" w:eastAsia="Calibri" w:cs="Times New Roman"/>
          <w:sz w:val="28"/>
          <w:szCs w:val="28"/>
        </w:rPr>
        <w:t>. Процедура аналогична аттестации педагогических работников края и осуществляется в соответствии с П</w:t>
      </w:r>
      <w:r>
        <w:fldChar w:fldCharType="begin"/>
      </w:r>
      <w:r>
        <w:instrText xml:space="preserve"> HYPERLINK "http://www.kkidppo.ru/sites/default/files/prikaz_mon_kk_ot_22.09.2014g._no4111_ob_utverzhdenii_pokazateley_i_kriteriey_dlya_analiza_prof.deyatelnosti_pedagogov_pri_attestacii.pdf" \t "_blank" </w:instrText>
      </w:r>
      <w:r>
        <w:fldChar w:fldCharType="separate"/>
      </w:r>
      <w:r>
        <w:rPr>
          <w:rStyle w:val="9"/>
          <w:rFonts w:ascii="Times New Roman" w:hAnsi="Times New Roman" w:cs="Times New Roman"/>
          <w:color w:val="auto"/>
          <w:sz w:val="28"/>
          <w:szCs w:val="28"/>
          <w:u w:val="none"/>
        </w:rPr>
        <w:t>риказом МОН КК от 22 сентября 2014года № 4111 «Об утверждении перечней критериев и показателей для осуществления всестороннего анализа профессиональной деятельности аттестуемых педагогических работников образовательных организаций Краснодарского края</w:t>
      </w:r>
      <w:r>
        <w:rPr>
          <w:rStyle w:val="9"/>
          <w:rFonts w:ascii="Times New Roman" w:hAnsi="Times New Roman" w:cs="Times New Roman"/>
          <w:color w:val="auto"/>
          <w:sz w:val="28"/>
          <w:szCs w:val="28"/>
          <w:u w:val="none"/>
        </w:rPr>
        <w:fldChar w:fldCharType="end"/>
      </w:r>
      <w:r>
        <w:rPr>
          <w:rStyle w:val="9"/>
          <w:rFonts w:ascii="Times New Roman" w:hAnsi="Times New Roman" w:cs="Times New Roman"/>
          <w:color w:val="auto"/>
          <w:sz w:val="28"/>
          <w:szCs w:val="28"/>
          <w:u w:val="none"/>
        </w:rPr>
        <w:t>»</w:t>
      </w:r>
      <w:r>
        <w:rPr>
          <w:rFonts w:ascii="Times New Roman" w:hAnsi="Times New Roman" w:eastAsia="Times New Roman" w:cs="Times New Roman"/>
          <w:sz w:val="28"/>
          <w:szCs w:val="28"/>
        </w:rPr>
        <w:t>.</w:t>
      </w:r>
    </w:p>
    <w:p w14:paraId="68634503">
      <w:pPr>
        <w:spacing w:after="0" w:line="240" w:lineRule="auto"/>
        <w:ind w:firstLine="709"/>
        <w:jc w:val="both"/>
        <w:rPr>
          <w:rFonts w:ascii="Times New Roman" w:hAnsi="Times New Roman" w:eastAsia="Calibri" w:cs="Times New Roman"/>
          <w:sz w:val="28"/>
          <w:szCs w:val="28"/>
        </w:rPr>
      </w:pPr>
    </w:p>
    <w:p w14:paraId="791BEBBE">
      <w:pPr>
        <w:pStyle w:val="42"/>
        <w:spacing w:before="0" w:after="0" w:line="240" w:lineRule="auto"/>
        <w:rPr>
          <w:b/>
          <w:sz w:val="28"/>
          <w:szCs w:val="28"/>
          <w:lang w:bidi="ru-RU"/>
        </w:rPr>
      </w:pPr>
    </w:p>
    <w:p w14:paraId="684FEEF3">
      <w:pPr>
        <w:pStyle w:val="42"/>
        <w:spacing w:before="0" w:after="0" w:line="240" w:lineRule="auto"/>
        <w:rPr>
          <w:b/>
          <w:sz w:val="28"/>
          <w:szCs w:val="28"/>
          <w:lang w:bidi="ru-RU"/>
        </w:rPr>
      </w:pPr>
    </w:p>
    <w:p w14:paraId="7FD39CA0">
      <w:pPr>
        <w:pStyle w:val="42"/>
        <w:spacing w:before="0" w:after="0" w:line="240" w:lineRule="auto"/>
        <w:rPr>
          <w:b/>
          <w:sz w:val="28"/>
          <w:szCs w:val="28"/>
          <w:lang w:bidi="ru-RU"/>
        </w:rPr>
      </w:pPr>
    </w:p>
    <w:p w14:paraId="5AF4959A">
      <w:pPr>
        <w:rPr>
          <w:rFonts w:ascii="Times New Roman" w:hAnsi="Times New Roman" w:eastAsia="Times New Roman" w:cs="Times New Roman"/>
          <w:b/>
          <w:sz w:val="28"/>
          <w:szCs w:val="28"/>
          <w:lang w:bidi="ru-RU"/>
        </w:rPr>
      </w:pPr>
      <w:r>
        <w:rPr>
          <w:b/>
          <w:sz w:val="28"/>
          <w:szCs w:val="28"/>
          <w:lang w:bidi="ru-RU"/>
        </w:rPr>
        <w:br w:type="page"/>
      </w:r>
    </w:p>
    <w:p w14:paraId="470C8673">
      <w:pPr>
        <w:pStyle w:val="42"/>
        <w:numPr>
          <w:ilvl w:val="0"/>
          <w:numId w:val="3"/>
        </w:numPr>
        <w:spacing w:before="0" w:after="0" w:line="240" w:lineRule="auto"/>
        <w:rPr>
          <w:b/>
          <w:sz w:val="28"/>
          <w:szCs w:val="28"/>
          <w:lang w:bidi="ru-RU"/>
        </w:rPr>
      </w:pPr>
      <w:r>
        <w:rPr>
          <w:b/>
          <w:sz w:val="28"/>
          <w:szCs w:val="28"/>
          <w:lang w:bidi="ru-RU"/>
        </w:rPr>
        <w:t>Нормативно-правовое обеспечение деятельности школьных библиотек</w:t>
      </w:r>
    </w:p>
    <w:p w14:paraId="4030A706">
      <w:pPr>
        <w:pStyle w:val="42"/>
        <w:spacing w:before="0" w:after="0" w:line="240" w:lineRule="auto"/>
        <w:ind w:left="1429"/>
        <w:rPr>
          <w:b/>
          <w:sz w:val="28"/>
          <w:szCs w:val="28"/>
          <w:lang w:bidi="ru-RU"/>
        </w:rPr>
      </w:pPr>
    </w:p>
    <w:p w14:paraId="1745966A">
      <w:pPr>
        <w:spacing w:after="0" w:line="240" w:lineRule="auto"/>
        <w:ind w:left="142" w:firstLine="709"/>
        <w:jc w:val="both"/>
        <w:rPr>
          <w:rFonts w:ascii="Times New Roman" w:hAnsi="Times New Roman" w:eastAsia="Times New Roman" w:cs="Times New Roman"/>
          <w:b/>
          <w:bCs/>
          <w:i/>
          <w:sz w:val="28"/>
          <w:szCs w:val="28"/>
        </w:rPr>
      </w:pPr>
      <w:r>
        <w:rPr>
          <w:rFonts w:ascii="Times New Roman" w:hAnsi="Times New Roman" w:eastAsia="Times New Roman" w:cs="Times New Roman"/>
          <w:b/>
          <w:bCs/>
          <w:sz w:val="28"/>
          <w:szCs w:val="28"/>
        </w:rPr>
        <w:t xml:space="preserve">1) Документы международного уровня в области организации деятельности школьных библиотек. </w:t>
      </w:r>
      <w:r>
        <w:rPr>
          <w:rFonts w:ascii="Times New Roman" w:hAnsi="Times New Roman" w:eastAsia="Times New Roman" w:cs="Times New Roman"/>
          <w:bCs/>
          <w:sz w:val="28"/>
          <w:szCs w:val="28"/>
        </w:rPr>
        <w:t>К этой группе относятся документы ООН, ЮНЕСКО, ИФЛА, международные соглашения и стандарты. Основным международным нормативно-правовым актом в области организации деятельности школьных библиотек является:</w:t>
      </w:r>
    </w:p>
    <w:p w14:paraId="3871D145">
      <w:pPr>
        <w:pStyle w:val="40"/>
        <w:numPr>
          <w:ilvl w:val="0"/>
          <w:numId w:val="8"/>
        </w:numPr>
        <w:tabs>
          <w:tab w:val="left" w:pos="-142"/>
          <w:tab w:val="left" w:pos="993"/>
        </w:tabs>
        <w:spacing w:after="0" w:line="240" w:lineRule="auto"/>
        <w:ind w:left="0" w:firstLine="851"/>
        <w:jc w:val="both"/>
        <w:rPr>
          <w:rFonts w:ascii="Times New Roman" w:hAnsi="Times New Roman" w:eastAsia="Times New Roman" w:cs="Times New Roman"/>
          <w:bCs/>
          <w:sz w:val="28"/>
          <w:szCs w:val="28"/>
        </w:rPr>
      </w:pPr>
      <w:r>
        <w:rPr>
          <w:rFonts w:ascii="Times New Roman" w:hAnsi="Times New Roman" w:eastAsia="Times New Roman" w:cs="Times New Roman"/>
          <w:sz w:val="28"/>
          <w:szCs w:val="28"/>
        </w:rPr>
        <w:t>«Конвенция ООН о правах ребенка», принятая на сессии Генеральной Ассамблеи ООН в ноябре 1989 года и ратифицированная СССР в июне 1990 года. В данной Конвенции наряду с общими положениями, обеспечивающими каждому ребенку право на сохранение жизни, здоровья, своей индивидуальности, свободы мысли, совести и религии, — в статье 28 предусматривается право ребенка на образование, в том числе право на доступ к информации и материалам</w:t>
      </w:r>
      <w:r>
        <w:rPr>
          <w:rFonts w:ascii="Times New Roman" w:hAnsi="Times New Roman" w:eastAsia="Times New Roman" w:cs="Times New Roman"/>
          <w:sz w:val="28"/>
          <w:szCs w:val="28"/>
          <w:u w:val="single"/>
        </w:rPr>
        <w:t>;</w:t>
      </w:r>
    </w:p>
    <w:p w14:paraId="0CAC01BF">
      <w:pPr>
        <w:pStyle w:val="40"/>
        <w:numPr>
          <w:ilvl w:val="0"/>
          <w:numId w:val="8"/>
        </w:numPr>
        <w:shd w:val="clear" w:color="auto" w:fill="FFFFFF"/>
        <w:tabs>
          <w:tab w:val="left" w:pos="-142"/>
          <w:tab w:val="left" w:pos="993"/>
        </w:tabs>
        <w:spacing w:after="0" w:line="240" w:lineRule="auto"/>
        <w:ind w:left="0" w:firstLine="851"/>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Всеобщая декларация прав человека (принята Генеральной Ассамблеей ООН 10.12.1948 г.).</w:t>
      </w:r>
    </w:p>
    <w:p w14:paraId="2149CFBD">
      <w:pPr>
        <w:pStyle w:val="40"/>
        <w:numPr>
          <w:ilvl w:val="0"/>
          <w:numId w:val="8"/>
        </w:numPr>
        <w:tabs>
          <w:tab w:val="left" w:pos="-142"/>
          <w:tab w:val="left" w:pos="993"/>
        </w:tabs>
        <w:spacing w:after="0" w:line="240" w:lineRule="auto"/>
        <w:ind w:left="0" w:firstLine="851"/>
        <w:jc w:val="both"/>
        <w:outlineLvl w:val="3"/>
        <w:rPr>
          <w:rFonts w:ascii="Times New Roman" w:hAnsi="Times New Roman" w:eastAsia="Times New Roman" w:cs="Times New Roman"/>
          <w:bCs/>
          <w:sz w:val="28"/>
          <w:szCs w:val="28"/>
        </w:rPr>
      </w:pPr>
      <w:r>
        <w:rPr>
          <w:rFonts w:ascii="Times New Roman" w:hAnsi="Times New Roman" w:eastAsia="Times New Roman" w:cs="Times New Roman"/>
          <w:sz w:val="28"/>
          <w:szCs w:val="28"/>
        </w:rPr>
        <w:t>Манифест</w:t>
      </w:r>
      <w:r>
        <w:rPr>
          <w:rFonts w:ascii="Times New Roman" w:hAnsi="Times New Roman" w:eastAsia="Times New Roman" w:cs="Times New Roman"/>
          <w:bCs/>
          <w:sz w:val="28"/>
          <w:szCs w:val="28"/>
        </w:rPr>
        <w:t xml:space="preserve"> ИФЛА/ЮНЕСКО для школьных библиотек;</w:t>
      </w:r>
    </w:p>
    <w:p w14:paraId="78240C05">
      <w:pPr>
        <w:pStyle w:val="40"/>
        <w:numPr>
          <w:ilvl w:val="0"/>
          <w:numId w:val="8"/>
        </w:numPr>
        <w:tabs>
          <w:tab w:val="left" w:pos="-142"/>
          <w:tab w:val="left" w:pos="993"/>
        </w:tabs>
        <w:spacing w:after="0" w:line="240" w:lineRule="auto"/>
        <w:ind w:left="0" w:firstLine="851"/>
        <w:jc w:val="both"/>
        <w:outlineLvl w:val="3"/>
        <w:rPr>
          <w:rFonts w:ascii="Times New Roman" w:hAnsi="Times New Roman" w:eastAsia="Times New Roman" w:cs="Times New Roman"/>
          <w:bCs/>
          <w:sz w:val="28"/>
          <w:szCs w:val="28"/>
        </w:rPr>
      </w:pPr>
      <w:r>
        <w:rPr>
          <w:rFonts w:ascii="Times New Roman" w:hAnsi="Times New Roman" w:eastAsia="Times New Roman" w:cs="Times New Roman"/>
          <w:bCs/>
          <w:sz w:val="28"/>
          <w:szCs w:val="28"/>
        </w:rPr>
        <w:t>Руководство ИФЛА/ЮНЕСКО для школьных библиотек.</w:t>
      </w:r>
    </w:p>
    <w:p w14:paraId="19BEE381">
      <w:pPr>
        <w:shd w:val="clear" w:color="auto" w:fill="FFFFFF"/>
        <w:spacing w:after="0" w:line="240" w:lineRule="auto"/>
        <w:ind w:firstLine="851"/>
        <w:jc w:val="both"/>
        <w:outlineLvl w:val="0"/>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2) Федеральные</w:t>
      </w:r>
      <w:r>
        <w:rPr>
          <w:rFonts w:ascii="Times New Roman" w:hAnsi="Times New Roman" w:eastAsia="Times New Roman" w:cs="Times New Roman"/>
          <w:b/>
          <w:bCs/>
          <w:sz w:val="28"/>
          <w:szCs w:val="28"/>
          <w:lang w:val="en-US"/>
        </w:rPr>
        <w:t xml:space="preserve"> </w:t>
      </w:r>
      <w:r>
        <w:rPr>
          <w:rFonts w:ascii="Times New Roman" w:hAnsi="Times New Roman" w:eastAsia="Times New Roman" w:cs="Times New Roman"/>
          <w:b/>
          <w:bCs/>
          <w:sz w:val="28"/>
          <w:szCs w:val="28"/>
        </w:rPr>
        <w:t>документы:</w:t>
      </w:r>
    </w:p>
    <w:p w14:paraId="58DDDBCA">
      <w:pPr>
        <w:numPr>
          <w:ilvl w:val="0"/>
          <w:numId w:val="9"/>
        </w:numPr>
        <w:shd w:val="clear" w:color="auto" w:fill="FFFFFF"/>
        <w:tabs>
          <w:tab w:val="left" w:pos="1134"/>
        </w:tabs>
        <w:spacing w:after="0" w:line="240" w:lineRule="auto"/>
        <w:ind w:left="0" w:firstLine="851"/>
        <w:contextualSpacing/>
        <w:jc w:val="both"/>
        <w:outlineLvl w:val="0"/>
        <w:rPr>
          <w:rFonts w:ascii="Times New Roman" w:hAnsi="Times New Roman" w:cs="Times New Roman"/>
          <w:sz w:val="28"/>
          <w:szCs w:val="28"/>
        </w:rPr>
      </w:pPr>
      <w:r>
        <w:rPr>
          <w:rFonts w:ascii="Times New Roman" w:hAnsi="Times New Roman" w:cs="Times New Roman"/>
          <w:sz w:val="28"/>
          <w:szCs w:val="28"/>
        </w:rPr>
        <w:t>Гражданский кодекс Российской Федерации 30 ноября 1994 года № 51-ФЗ;</w:t>
      </w:r>
    </w:p>
    <w:p w14:paraId="55B31A79">
      <w:pPr>
        <w:numPr>
          <w:ilvl w:val="0"/>
          <w:numId w:val="9"/>
        </w:numPr>
        <w:shd w:val="clear" w:color="auto" w:fill="FFFFFF"/>
        <w:tabs>
          <w:tab w:val="left" w:pos="1134"/>
        </w:tabs>
        <w:spacing w:after="0" w:line="240" w:lineRule="auto"/>
        <w:ind w:left="0" w:firstLine="851"/>
        <w:contextualSpacing/>
        <w:jc w:val="both"/>
        <w:outlineLvl w:val="0"/>
        <w:rPr>
          <w:rFonts w:ascii="Times New Roman" w:hAnsi="Times New Roman" w:cs="Times New Roman"/>
          <w:sz w:val="28"/>
          <w:szCs w:val="28"/>
        </w:rPr>
      </w:pPr>
      <w:r>
        <w:rPr>
          <w:rFonts w:ascii="Times New Roman" w:hAnsi="Times New Roman" w:eastAsia="Times New Roman" w:cs="Times New Roman"/>
          <w:sz w:val="28"/>
          <w:szCs w:val="28"/>
        </w:rPr>
        <w:t>Федеральный Закон «Об образовании в Российской Федерации» от 29 декабря 2012 года № 273-ФЗ;</w:t>
      </w:r>
    </w:p>
    <w:p w14:paraId="721E9699">
      <w:pPr>
        <w:pStyle w:val="40"/>
        <w:numPr>
          <w:ilvl w:val="0"/>
          <w:numId w:val="9"/>
        </w:numPr>
        <w:shd w:val="clear" w:color="auto" w:fill="FFFFFF"/>
        <w:tabs>
          <w:tab w:val="left" w:pos="1134"/>
        </w:tabs>
        <w:spacing w:after="0" w:line="240" w:lineRule="auto"/>
        <w:ind w:left="0" w:firstLine="851"/>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Федеральный закон «О библиотечном деле» от 22августа 2004 года № 122-ФЗ;</w:t>
      </w:r>
    </w:p>
    <w:p w14:paraId="22DB895F">
      <w:pPr>
        <w:numPr>
          <w:ilvl w:val="0"/>
          <w:numId w:val="9"/>
        </w:numPr>
        <w:shd w:val="clear" w:color="auto" w:fill="FFFFFF"/>
        <w:tabs>
          <w:tab w:val="left" w:pos="1134"/>
        </w:tabs>
        <w:spacing w:after="0" w:line="240" w:lineRule="auto"/>
        <w:ind w:left="0" w:firstLine="851"/>
        <w:contextualSpacing/>
        <w:jc w:val="both"/>
        <w:outlineLvl w:val="0"/>
        <w:rPr>
          <w:rFonts w:ascii="Times New Roman" w:hAnsi="Times New Roman" w:cs="Times New Roman"/>
          <w:sz w:val="28"/>
          <w:szCs w:val="28"/>
        </w:rPr>
      </w:pPr>
      <w:r>
        <w:rPr>
          <w:rFonts w:ascii="Times New Roman" w:hAnsi="Times New Roman" w:cs="Times New Roman"/>
          <w:sz w:val="28"/>
          <w:szCs w:val="28"/>
        </w:rPr>
        <w:t>Федеральный закон от 5 апреля 2013 года № 44 ФЗ «О контрактной системе в сфере закупок товаров, работ, услуг для обеспечений государственных и муниципальных нужд»;</w:t>
      </w:r>
    </w:p>
    <w:p w14:paraId="2678F100">
      <w:pPr>
        <w:numPr>
          <w:ilvl w:val="0"/>
          <w:numId w:val="9"/>
        </w:numPr>
        <w:shd w:val="clear" w:color="auto" w:fill="FFFFFF"/>
        <w:tabs>
          <w:tab w:val="left" w:pos="1134"/>
        </w:tabs>
        <w:spacing w:after="0" w:line="240" w:lineRule="auto"/>
        <w:ind w:left="0" w:firstLine="851"/>
        <w:contextualSpacing/>
        <w:jc w:val="both"/>
        <w:outlineLvl w:val="0"/>
        <w:rPr>
          <w:rFonts w:ascii="Times New Roman" w:hAnsi="Times New Roman" w:cs="Times New Roman"/>
          <w:sz w:val="28"/>
          <w:szCs w:val="28"/>
        </w:rPr>
      </w:pPr>
      <w:r>
        <w:rPr>
          <w:rFonts w:ascii="Times New Roman" w:hAnsi="Times New Roman" w:cs="Times New Roman"/>
          <w:sz w:val="28"/>
          <w:szCs w:val="28"/>
        </w:rPr>
        <w:t>Федеральный закон от 27 июля 2006 года № 149-ФЗ «Об информации, информационных технологиях и о защите информации»;</w:t>
      </w:r>
    </w:p>
    <w:p w14:paraId="16FE032D">
      <w:pPr>
        <w:numPr>
          <w:ilvl w:val="0"/>
          <w:numId w:val="9"/>
        </w:numPr>
        <w:tabs>
          <w:tab w:val="left" w:pos="1134"/>
        </w:tabs>
        <w:autoSpaceDE w:val="0"/>
        <w:autoSpaceDN w:val="0"/>
        <w:adjustRightInd w:val="0"/>
        <w:spacing w:after="0" w:line="240" w:lineRule="auto"/>
        <w:ind w:left="0" w:firstLine="851"/>
        <w:contextualSpacing/>
        <w:jc w:val="both"/>
        <w:rPr>
          <w:rFonts w:ascii="Times New Roman" w:hAnsi="Times New Roman" w:cs="Times New Roman"/>
          <w:sz w:val="28"/>
          <w:szCs w:val="28"/>
        </w:rPr>
      </w:pPr>
      <w:r>
        <w:rPr>
          <w:rFonts w:ascii="Times New Roman" w:hAnsi="Times New Roman" w:cs="Times New Roman"/>
          <w:sz w:val="28"/>
          <w:szCs w:val="28"/>
        </w:rPr>
        <w:t>Федеральный закон от 29 декабря 2010 года № 436-ФЗ «О защите детей от информации, причиняющей вред их здоровью и развитию»;</w:t>
      </w:r>
    </w:p>
    <w:p w14:paraId="34A6DAAF">
      <w:pPr>
        <w:numPr>
          <w:ilvl w:val="0"/>
          <w:numId w:val="9"/>
        </w:numPr>
        <w:tabs>
          <w:tab w:val="left" w:pos="1134"/>
        </w:tabs>
        <w:autoSpaceDE w:val="0"/>
        <w:autoSpaceDN w:val="0"/>
        <w:adjustRightInd w:val="0"/>
        <w:spacing w:after="0" w:line="240" w:lineRule="auto"/>
        <w:ind w:left="0" w:firstLine="851"/>
        <w:contextualSpacing/>
        <w:jc w:val="both"/>
        <w:rPr>
          <w:rFonts w:ascii="Times New Roman" w:hAnsi="Times New Roman" w:cs="Times New Roman"/>
          <w:sz w:val="28"/>
          <w:szCs w:val="28"/>
        </w:rPr>
      </w:pPr>
      <w:r>
        <w:rPr>
          <w:rFonts w:ascii="Times New Roman" w:hAnsi="Times New Roman" w:eastAsia="Times New Roman" w:cs="Times New Roman"/>
          <w:sz w:val="28"/>
          <w:szCs w:val="28"/>
        </w:rPr>
        <w:t>Федеральный закон от 1 декабря 2014 года № 384-ФЗ «О Федеральном бюджете на 2015 год и плановый период 2016 и 2017 годов»;</w:t>
      </w:r>
    </w:p>
    <w:p w14:paraId="3B98D7D0">
      <w:pPr>
        <w:numPr>
          <w:ilvl w:val="0"/>
          <w:numId w:val="9"/>
        </w:numPr>
        <w:tabs>
          <w:tab w:val="left" w:pos="1134"/>
        </w:tabs>
        <w:autoSpaceDE w:val="0"/>
        <w:autoSpaceDN w:val="0"/>
        <w:adjustRightInd w:val="0"/>
        <w:spacing w:after="0" w:line="240" w:lineRule="auto"/>
        <w:ind w:left="0" w:firstLine="851"/>
        <w:contextualSpacing/>
        <w:jc w:val="both"/>
        <w:rPr>
          <w:rFonts w:ascii="Times New Roman" w:hAnsi="Times New Roman" w:cs="Times New Roman"/>
          <w:sz w:val="28"/>
          <w:szCs w:val="28"/>
        </w:rPr>
      </w:pPr>
      <w:r>
        <w:rPr>
          <w:rFonts w:ascii="Times New Roman" w:hAnsi="Times New Roman" w:cs="Times New Roman"/>
          <w:sz w:val="28"/>
          <w:szCs w:val="28"/>
        </w:rPr>
        <w:t>Постановление Минтруда РФ от 03 февраля 1997 года № 6 «Об утверждении Межотраслевых норм времени на работы, выполняемые в библиотеках»;</w:t>
      </w:r>
    </w:p>
    <w:p w14:paraId="1AFA5093">
      <w:pPr>
        <w:numPr>
          <w:ilvl w:val="0"/>
          <w:numId w:val="9"/>
        </w:numPr>
        <w:tabs>
          <w:tab w:val="left" w:pos="1134"/>
        </w:tabs>
        <w:autoSpaceDE w:val="0"/>
        <w:autoSpaceDN w:val="0"/>
        <w:adjustRightInd w:val="0"/>
        <w:spacing w:after="0" w:line="240" w:lineRule="auto"/>
        <w:ind w:left="0" w:firstLine="851"/>
        <w:contextualSpacing/>
        <w:jc w:val="both"/>
        <w:rPr>
          <w:rFonts w:ascii="Times New Roman" w:hAnsi="Times New Roman" w:cs="Times New Roman"/>
          <w:sz w:val="28"/>
          <w:szCs w:val="28"/>
        </w:rPr>
      </w:pPr>
      <w:r>
        <w:rPr>
          <w:rFonts w:ascii="Times New Roman" w:hAnsi="Times New Roman" w:eastAsia="Times New Roman" w:cs="Times New Roman"/>
          <w:sz w:val="28"/>
          <w:szCs w:val="28"/>
        </w:rPr>
        <w:t>Постановление от 29 декабря 2010 года № 189 «Об утверждении САНПИН 2.4.2.2821-10» Санитарно – эпидемиологические требования к условиям и организации обучения в общеобразовательных учреждениях;</w:t>
      </w:r>
    </w:p>
    <w:p w14:paraId="6D1627FC">
      <w:pPr>
        <w:numPr>
          <w:ilvl w:val="0"/>
          <w:numId w:val="9"/>
        </w:numPr>
        <w:tabs>
          <w:tab w:val="left" w:pos="1134"/>
        </w:tabs>
        <w:autoSpaceDE w:val="0"/>
        <w:autoSpaceDN w:val="0"/>
        <w:adjustRightInd w:val="0"/>
        <w:spacing w:after="0" w:line="240" w:lineRule="auto"/>
        <w:ind w:left="0" w:firstLine="851"/>
        <w:contextualSpacing/>
        <w:jc w:val="both"/>
        <w:rPr>
          <w:rFonts w:ascii="Times New Roman" w:hAnsi="Times New Roman" w:cs="Times New Roman"/>
          <w:sz w:val="28"/>
          <w:szCs w:val="28"/>
        </w:rPr>
      </w:pPr>
      <w:r>
        <w:rPr>
          <w:rFonts w:ascii="Times New Roman" w:hAnsi="Times New Roman" w:eastAsia="Times New Roman" w:cs="Times New Roman"/>
          <w:sz w:val="28"/>
          <w:szCs w:val="28"/>
        </w:rPr>
        <w:t>Распоряжение Правительства РФ от 7 февраля 2011 года № 163-р «О Концепции Федеральной целевой программы развития образования на 2011–2015 годы»;</w:t>
      </w:r>
    </w:p>
    <w:p w14:paraId="11F2E4F7">
      <w:pPr>
        <w:numPr>
          <w:ilvl w:val="0"/>
          <w:numId w:val="9"/>
        </w:numPr>
        <w:tabs>
          <w:tab w:val="left" w:pos="1134"/>
        </w:tabs>
        <w:autoSpaceDE w:val="0"/>
        <w:autoSpaceDN w:val="0"/>
        <w:adjustRightInd w:val="0"/>
        <w:spacing w:after="0" w:line="240" w:lineRule="auto"/>
        <w:ind w:left="0" w:firstLine="851"/>
        <w:contextualSpacing/>
        <w:jc w:val="both"/>
        <w:rPr>
          <w:rFonts w:ascii="Times New Roman" w:hAnsi="Times New Roman" w:cs="Times New Roman"/>
          <w:sz w:val="28"/>
          <w:szCs w:val="28"/>
        </w:rPr>
      </w:pPr>
      <w:r>
        <w:rPr>
          <w:rFonts w:ascii="Times New Roman" w:hAnsi="Times New Roman" w:cs="Times New Roman"/>
          <w:sz w:val="28"/>
          <w:szCs w:val="28"/>
        </w:rPr>
        <w:t>Распоряжение Правительства Российской Федерации от 18 декабря 2006 года № 1760-р «О стратегии государственной молодежной политики в Российской Федерации до 2016 года»;</w:t>
      </w:r>
    </w:p>
    <w:p w14:paraId="52D307FE">
      <w:pPr>
        <w:numPr>
          <w:ilvl w:val="0"/>
          <w:numId w:val="9"/>
        </w:numPr>
        <w:tabs>
          <w:tab w:val="left" w:pos="1134"/>
        </w:tabs>
        <w:autoSpaceDE w:val="0"/>
        <w:autoSpaceDN w:val="0"/>
        <w:adjustRightInd w:val="0"/>
        <w:spacing w:after="0" w:line="240" w:lineRule="auto"/>
        <w:ind w:left="0" w:firstLine="851"/>
        <w:contextualSpacing/>
        <w:jc w:val="both"/>
        <w:rPr>
          <w:rFonts w:ascii="Times New Roman" w:hAnsi="Times New Roman" w:cs="Times New Roman"/>
          <w:sz w:val="28"/>
          <w:szCs w:val="28"/>
        </w:rPr>
      </w:pPr>
      <w:r>
        <w:rPr>
          <w:rFonts w:ascii="Times New Roman" w:hAnsi="Times New Roman" w:cs="Times New Roman"/>
          <w:iCs/>
          <w:sz w:val="28"/>
          <w:szCs w:val="28"/>
        </w:rPr>
        <w:t xml:space="preserve">Приказ Минобрнауки России </w:t>
      </w:r>
      <w:r>
        <w:fldChar w:fldCharType="begin"/>
      </w:r>
      <w:r>
        <w:instrText xml:space="preserve"> HYPERLINK "http://минобрнауки.рф/../документы/922/файл/745/09.09.06-Приказ_373.pdf" </w:instrText>
      </w:r>
      <w:r>
        <w:fldChar w:fldCharType="separate"/>
      </w:r>
      <w:r>
        <w:rPr>
          <w:rFonts w:ascii="Times New Roman" w:hAnsi="Times New Roman" w:cs="Times New Roman"/>
          <w:iCs/>
          <w:sz w:val="28"/>
          <w:szCs w:val="28"/>
        </w:rPr>
        <w:t>от 6 октября 2009 года № 373</w:t>
      </w:r>
      <w:r>
        <w:rPr>
          <w:rFonts w:ascii="Times New Roman" w:hAnsi="Times New Roman" w:cs="Times New Roman"/>
          <w:iCs/>
          <w:sz w:val="28"/>
          <w:szCs w:val="28"/>
        </w:rPr>
        <w:fldChar w:fldCharType="end"/>
      </w:r>
      <w:r>
        <w:rPr>
          <w:rFonts w:ascii="Times New Roman" w:hAnsi="Times New Roman" w:cs="Times New Roman"/>
          <w:iCs/>
          <w:sz w:val="28"/>
          <w:szCs w:val="28"/>
        </w:rPr>
        <w:t xml:space="preserve"> «Об утверждении </w:t>
      </w:r>
      <w:r>
        <w:rPr>
          <w:rFonts w:ascii="Times New Roman" w:hAnsi="Times New Roman" w:eastAsia="Times New Roman" w:cs="Times New Roman"/>
          <w:sz w:val="28"/>
          <w:szCs w:val="28"/>
        </w:rPr>
        <w:t>Федерального государственного образовательного стандарта начального общего образования»</w:t>
      </w:r>
      <w:r>
        <w:rPr>
          <w:rFonts w:ascii="Times New Roman" w:hAnsi="Times New Roman" w:cs="Times New Roman"/>
          <w:iCs/>
          <w:sz w:val="28"/>
          <w:szCs w:val="28"/>
        </w:rPr>
        <w:t>;</w:t>
      </w:r>
    </w:p>
    <w:p w14:paraId="407DBB00">
      <w:pPr>
        <w:numPr>
          <w:ilvl w:val="0"/>
          <w:numId w:val="9"/>
        </w:numPr>
        <w:tabs>
          <w:tab w:val="left" w:pos="1134"/>
        </w:tabs>
        <w:autoSpaceDE w:val="0"/>
        <w:autoSpaceDN w:val="0"/>
        <w:adjustRightInd w:val="0"/>
        <w:spacing w:after="0" w:line="240" w:lineRule="auto"/>
        <w:ind w:left="0" w:firstLine="851"/>
        <w:contextualSpacing/>
        <w:jc w:val="both"/>
        <w:rPr>
          <w:rFonts w:ascii="Times New Roman" w:hAnsi="Times New Roman" w:cs="Times New Roman"/>
          <w:sz w:val="28"/>
          <w:szCs w:val="28"/>
        </w:rPr>
      </w:pPr>
      <w:r>
        <w:rPr>
          <w:rFonts w:ascii="Times New Roman" w:hAnsi="Times New Roman" w:eastAsia="Times New Roman" w:cs="Times New Roman"/>
          <w:sz w:val="28"/>
          <w:szCs w:val="28"/>
        </w:rPr>
        <w:t xml:space="preserve">Приказ </w:t>
      </w:r>
      <w:r>
        <w:rPr>
          <w:rFonts w:ascii="Times New Roman" w:hAnsi="Times New Roman" w:eastAsia="Times New Roman" w:cs="Times New Roman"/>
          <w:iCs/>
          <w:sz w:val="28"/>
          <w:szCs w:val="28"/>
        </w:rPr>
        <w:t xml:space="preserve">Минобрнауки России </w:t>
      </w:r>
      <w:r>
        <w:fldChar w:fldCharType="begin"/>
      </w:r>
      <w:r>
        <w:instrText xml:space="preserve"> HYPERLINK "http://минобрнауки.рф/../документы/938/файл/749/10.12.17-Приказ_1897.pdf" </w:instrText>
      </w:r>
      <w:r>
        <w:fldChar w:fldCharType="separate"/>
      </w:r>
      <w:r>
        <w:rPr>
          <w:rFonts w:ascii="Times New Roman" w:hAnsi="Times New Roman" w:eastAsia="Times New Roman" w:cs="Times New Roman"/>
          <w:iCs/>
          <w:sz w:val="28"/>
          <w:szCs w:val="28"/>
        </w:rPr>
        <w:t>от 17 декабря 2010 года № 1897</w:t>
      </w:r>
      <w:r>
        <w:rPr>
          <w:rFonts w:ascii="Times New Roman" w:hAnsi="Times New Roman" w:eastAsia="Times New Roman" w:cs="Times New Roman"/>
          <w:iCs/>
          <w:sz w:val="28"/>
          <w:szCs w:val="28"/>
        </w:rPr>
        <w:fldChar w:fldCharType="end"/>
      </w:r>
      <w:r>
        <w:rPr>
          <w:rFonts w:ascii="Times New Roman" w:hAnsi="Times New Roman" w:eastAsia="Times New Roman" w:cs="Times New Roman"/>
          <w:iCs/>
          <w:sz w:val="28"/>
          <w:szCs w:val="28"/>
        </w:rPr>
        <w:t xml:space="preserve"> «Об утверждении </w:t>
      </w:r>
      <w:r>
        <w:rPr>
          <w:rFonts w:ascii="Times New Roman" w:hAnsi="Times New Roman" w:eastAsia="Times New Roman" w:cs="Times New Roman"/>
          <w:sz w:val="28"/>
          <w:szCs w:val="28"/>
        </w:rPr>
        <w:t>Федерального государственного образовательного стандарта</w:t>
      </w:r>
      <w:r>
        <w:rPr>
          <w:rFonts w:ascii="Times New Roman" w:hAnsi="Times New Roman" w:eastAsia="Times New Roman" w:cs="Times New Roman"/>
          <w:bCs/>
          <w:sz w:val="28"/>
          <w:szCs w:val="28"/>
        </w:rPr>
        <w:t xml:space="preserve"> основного общего образования»</w:t>
      </w:r>
      <w:r>
        <w:rPr>
          <w:rFonts w:ascii="Times New Roman" w:hAnsi="Times New Roman" w:eastAsia="Times New Roman" w:cs="Times New Roman"/>
          <w:iCs/>
          <w:sz w:val="28"/>
          <w:szCs w:val="28"/>
        </w:rPr>
        <w:t>;</w:t>
      </w:r>
    </w:p>
    <w:p w14:paraId="1FFBA968">
      <w:pPr>
        <w:numPr>
          <w:ilvl w:val="0"/>
          <w:numId w:val="9"/>
        </w:numPr>
        <w:tabs>
          <w:tab w:val="left" w:pos="1134"/>
        </w:tabs>
        <w:autoSpaceDE w:val="0"/>
        <w:autoSpaceDN w:val="0"/>
        <w:adjustRightInd w:val="0"/>
        <w:spacing w:after="0" w:line="240" w:lineRule="auto"/>
        <w:ind w:left="0" w:firstLine="851"/>
        <w:contextualSpacing/>
        <w:jc w:val="both"/>
        <w:rPr>
          <w:rFonts w:ascii="Times New Roman" w:hAnsi="Times New Roman" w:cs="Times New Roman"/>
          <w:sz w:val="28"/>
          <w:szCs w:val="28"/>
        </w:rPr>
      </w:pPr>
      <w:r>
        <w:rPr>
          <w:rFonts w:ascii="Times New Roman" w:hAnsi="Times New Roman" w:eastAsia="Times New Roman" w:cs="Times New Roman"/>
          <w:sz w:val="28"/>
          <w:szCs w:val="28"/>
        </w:rPr>
        <w:t xml:space="preserve">Приказ </w:t>
      </w:r>
      <w:r>
        <w:rPr>
          <w:rFonts w:ascii="Times New Roman" w:hAnsi="Times New Roman" w:cs="Times New Roman"/>
          <w:iCs/>
          <w:sz w:val="28"/>
          <w:szCs w:val="28"/>
        </w:rPr>
        <w:t xml:space="preserve">Минобрнауки России </w:t>
      </w:r>
      <w:r>
        <w:fldChar w:fldCharType="begin"/>
      </w:r>
      <w:r>
        <w:instrText xml:space="preserve"> HYPERLINK "http://минобрнауки.рф/../документы/2365/файл/736/12.05.17-Приказ_413.pdf" </w:instrText>
      </w:r>
      <w:r>
        <w:fldChar w:fldCharType="separate"/>
      </w:r>
      <w:r>
        <w:rPr>
          <w:rFonts w:ascii="Times New Roman" w:hAnsi="Times New Roman" w:cs="Times New Roman"/>
          <w:iCs/>
          <w:sz w:val="28"/>
          <w:szCs w:val="28"/>
        </w:rPr>
        <w:t>от 17 мая 2012 года № 413</w:t>
      </w:r>
      <w:r>
        <w:rPr>
          <w:rFonts w:ascii="Times New Roman" w:hAnsi="Times New Roman" w:cs="Times New Roman"/>
          <w:iCs/>
          <w:sz w:val="28"/>
          <w:szCs w:val="28"/>
        </w:rPr>
        <w:fldChar w:fldCharType="end"/>
      </w:r>
      <w:r>
        <w:rPr>
          <w:rFonts w:ascii="Times New Roman" w:hAnsi="Times New Roman" w:eastAsia="Times New Roman" w:cs="Times New Roman"/>
          <w:sz w:val="28"/>
          <w:szCs w:val="28"/>
        </w:rPr>
        <w:t xml:space="preserve"> «Об утверждении Федерального государственного образовательного стандарта среднего (полного) общего образования»</w:t>
      </w:r>
      <w:r>
        <w:rPr>
          <w:rFonts w:ascii="Times New Roman" w:hAnsi="Times New Roman" w:cs="Times New Roman"/>
          <w:iCs/>
          <w:sz w:val="28"/>
          <w:szCs w:val="28"/>
        </w:rPr>
        <w:t>;</w:t>
      </w:r>
    </w:p>
    <w:p w14:paraId="363DBB7A">
      <w:pPr>
        <w:numPr>
          <w:ilvl w:val="0"/>
          <w:numId w:val="9"/>
        </w:numPr>
        <w:tabs>
          <w:tab w:val="left" w:pos="1134"/>
        </w:tabs>
        <w:autoSpaceDE w:val="0"/>
        <w:autoSpaceDN w:val="0"/>
        <w:adjustRightInd w:val="0"/>
        <w:spacing w:after="0" w:line="240" w:lineRule="auto"/>
        <w:ind w:left="0" w:firstLine="851"/>
        <w:contextualSpacing/>
        <w:jc w:val="both"/>
        <w:rPr>
          <w:rFonts w:ascii="Times New Roman" w:hAnsi="Times New Roman" w:cs="Times New Roman"/>
          <w:sz w:val="28"/>
          <w:szCs w:val="28"/>
        </w:rPr>
      </w:pPr>
      <w:r>
        <w:rPr>
          <w:rFonts w:ascii="Times New Roman" w:hAnsi="Times New Roman" w:eastAsia="Times New Roman" w:cs="Times New Roman"/>
          <w:sz w:val="28"/>
          <w:szCs w:val="28"/>
        </w:rPr>
        <w:t xml:space="preserve">Приказ Минобрнауки России от 4 октября 2010 года № 986 «О </w:t>
      </w:r>
      <w:r>
        <w:fldChar w:fldCharType="begin"/>
      </w:r>
      <w:r>
        <w:instrText xml:space="preserve"> HYPERLINK "http://mon.gov.ru/dok/akt/8264/" \t "_blank" </w:instrText>
      </w:r>
      <w:r>
        <w:fldChar w:fldCharType="separate"/>
      </w:r>
      <w:r>
        <w:rPr>
          <w:rFonts w:ascii="Times New Roman" w:hAnsi="Times New Roman" w:eastAsia="Times New Roman" w:cs="Times New Roman"/>
          <w:sz w:val="28"/>
          <w:szCs w:val="28"/>
        </w:rPr>
        <w:t>Федеральных требованиях к образовательным учреждениям в части минимальной оснащенности учебного процесса и оборудования учебных помещений</w:t>
      </w:r>
      <w:r>
        <w:rPr>
          <w:rFonts w:ascii="Times New Roman" w:hAnsi="Times New Roman" w:eastAsia="Times New Roman" w:cs="Times New Roman"/>
          <w:sz w:val="28"/>
          <w:szCs w:val="28"/>
        </w:rPr>
        <w:fldChar w:fldCharType="end"/>
      </w:r>
      <w:r>
        <w:rPr>
          <w:rFonts w:ascii="Times New Roman" w:hAnsi="Times New Roman" w:eastAsia="Times New Roman" w:cs="Times New Roman"/>
          <w:sz w:val="28"/>
          <w:szCs w:val="28"/>
        </w:rPr>
        <w:t>»;</w:t>
      </w:r>
    </w:p>
    <w:p w14:paraId="62A930BB">
      <w:pPr>
        <w:numPr>
          <w:ilvl w:val="0"/>
          <w:numId w:val="9"/>
        </w:numPr>
        <w:tabs>
          <w:tab w:val="left" w:pos="1134"/>
        </w:tabs>
        <w:autoSpaceDE w:val="0"/>
        <w:autoSpaceDN w:val="0"/>
        <w:adjustRightInd w:val="0"/>
        <w:spacing w:after="0" w:line="240" w:lineRule="auto"/>
        <w:ind w:left="0" w:firstLine="851"/>
        <w:contextualSpacing/>
        <w:jc w:val="both"/>
        <w:rPr>
          <w:rFonts w:ascii="Times New Roman" w:hAnsi="Times New Roman" w:cs="Times New Roman"/>
          <w:sz w:val="28"/>
          <w:szCs w:val="28"/>
        </w:rPr>
      </w:pPr>
      <w:r>
        <w:rPr>
          <w:rFonts w:ascii="Times New Roman" w:hAnsi="Times New Roman" w:eastAsia="Times New Roman" w:cs="Times New Roman"/>
          <w:sz w:val="28"/>
          <w:szCs w:val="28"/>
        </w:rPr>
        <w:t xml:space="preserve">Приказ Минобрнауки России от 31 марта 2014 года № 253 «Об утверждении </w:t>
      </w:r>
      <w:r>
        <w:fldChar w:fldCharType="begin"/>
      </w:r>
      <w:r>
        <w:instrText xml:space="preserve"> HYPERLINK "http://mon.gov.ru/dok/akt/8267/" \t "_blank" </w:instrText>
      </w:r>
      <w:r>
        <w:fldChar w:fldCharType="separate"/>
      </w:r>
      <w:r>
        <w:rPr>
          <w:rFonts w:ascii="Times New Roman" w:hAnsi="Times New Roman" w:eastAsia="Times New Roman" w:cs="Times New Roman"/>
          <w:sz w:val="28"/>
          <w:szCs w:val="28"/>
        </w:rPr>
        <w:t>Федерального перечня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r>
        <w:rPr>
          <w:rFonts w:ascii="Times New Roman" w:hAnsi="Times New Roman" w:eastAsia="Times New Roman" w:cs="Times New Roman"/>
          <w:sz w:val="28"/>
          <w:szCs w:val="28"/>
        </w:rPr>
        <w:fldChar w:fldCharType="end"/>
      </w:r>
      <w:r>
        <w:rPr>
          <w:rFonts w:ascii="Times New Roman" w:hAnsi="Times New Roman" w:eastAsia="Times New Roman" w:cs="Times New Roman"/>
          <w:sz w:val="28"/>
          <w:szCs w:val="28"/>
        </w:rPr>
        <w:t xml:space="preserve">» (в редакции приказа Минобрнауки </w:t>
      </w:r>
      <w:r>
        <w:rPr>
          <w:rFonts w:ascii="Times New Roman" w:hAnsi="Times New Roman" w:cs="Times New Roman"/>
          <w:sz w:val="28"/>
          <w:szCs w:val="28"/>
        </w:rPr>
        <w:t>России от 08 июня 2015 года № 576</w:t>
      </w:r>
      <w:r>
        <w:rPr>
          <w:rFonts w:ascii="Times New Roman" w:hAnsi="Times New Roman" w:eastAsia="Times New Roman" w:cs="Times New Roman"/>
          <w:sz w:val="28"/>
          <w:szCs w:val="28"/>
        </w:rPr>
        <w:t>);</w:t>
      </w:r>
    </w:p>
    <w:p w14:paraId="3ACD095A">
      <w:pPr>
        <w:numPr>
          <w:ilvl w:val="0"/>
          <w:numId w:val="9"/>
        </w:numPr>
        <w:tabs>
          <w:tab w:val="left" w:pos="1134"/>
        </w:tabs>
        <w:autoSpaceDE w:val="0"/>
        <w:autoSpaceDN w:val="0"/>
        <w:adjustRightInd w:val="0"/>
        <w:spacing w:after="0" w:line="240" w:lineRule="auto"/>
        <w:ind w:left="0" w:firstLine="851"/>
        <w:contextualSpacing/>
        <w:jc w:val="both"/>
        <w:rPr>
          <w:rFonts w:ascii="Times New Roman" w:hAnsi="Times New Roman" w:cs="Times New Roman"/>
          <w:sz w:val="28"/>
          <w:szCs w:val="28"/>
        </w:rPr>
      </w:pPr>
      <w:r>
        <w:rPr>
          <w:rFonts w:ascii="Times New Roman" w:hAnsi="Times New Roman" w:eastAsia="Times New Roman" w:cs="Times New Roman"/>
          <w:sz w:val="28"/>
          <w:szCs w:val="28"/>
        </w:rPr>
        <w:t>Приказ Минобрнауки России от 14 декабря 2009 года № 729 «Об утверждении перечня организаций, осуществляющих издание учебных пособий, которые допускаются к использованию в образовательном процессе в имеющих государственную аккредитацию и реализующих образовательные программы общего образования образовательных учреждениях»;</w:t>
      </w:r>
    </w:p>
    <w:p w14:paraId="72D2500A">
      <w:pPr>
        <w:numPr>
          <w:ilvl w:val="0"/>
          <w:numId w:val="9"/>
        </w:numPr>
        <w:tabs>
          <w:tab w:val="left" w:pos="1134"/>
        </w:tabs>
        <w:autoSpaceDE w:val="0"/>
        <w:autoSpaceDN w:val="0"/>
        <w:adjustRightInd w:val="0"/>
        <w:spacing w:after="0" w:line="240" w:lineRule="auto"/>
        <w:ind w:left="0" w:firstLine="851"/>
        <w:contextualSpacing/>
        <w:jc w:val="both"/>
        <w:rPr>
          <w:rFonts w:ascii="Times New Roman" w:hAnsi="Times New Roman" w:cs="Times New Roman"/>
          <w:sz w:val="28"/>
          <w:szCs w:val="28"/>
        </w:rPr>
      </w:pPr>
      <w:r>
        <w:rPr>
          <w:rFonts w:ascii="Times New Roman" w:hAnsi="Times New Roman" w:eastAsia="Times New Roman" w:cs="Times New Roman"/>
          <w:sz w:val="28"/>
          <w:szCs w:val="28"/>
        </w:rPr>
        <w:t>Приказ Минобрнауки России от 1 марта 2004 года № 936 «О реализации решения коллегии Минобразования России от 10 февраля 2004 года № 2/2 «Об основных направлениях совершенствования деятельности библиотек учреждений общего образования Российской Федерации»;</w:t>
      </w:r>
    </w:p>
    <w:p w14:paraId="553AA695">
      <w:pPr>
        <w:numPr>
          <w:ilvl w:val="0"/>
          <w:numId w:val="9"/>
        </w:numPr>
        <w:tabs>
          <w:tab w:val="left" w:pos="1134"/>
        </w:tabs>
        <w:autoSpaceDE w:val="0"/>
        <w:autoSpaceDN w:val="0"/>
        <w:adjustRightInd w:val="0"/>
        <w:spacing w:after="0" w:line="240" w:lineRule="auto"/>
        <w:ind w:left="0" w:firstLine="851"/>
        <w:contextualSpacing/>
        <w:jc w:val="both"/>
        <w:rPr>
          <w:rFonts w:ascii="Times New Roman" w:hAnsi="Times New Roman" w:cs="Times New Roman"/>
          <w:sz w:val="28"/>
          <w:szCs w:val="28"/>
        </w:rPr>
      </w:pPr>
      <w:r>
        <w:rPr>
          <w:rFonts w:ascii="Times New Roman" w:hAnsi="Times New Roman" w:cs="Times New Roman"/>
          <w:sz w:val="28"/>
          <w:szCs w:val="28"/>
        </w:rPr>
        <w:t>Приказ Минздравсоцразвития России от 31 мая 2011 года       № 448н «О внесении изменения в Единый квалификационный справочник должностей руководителей, специалистов и служащих, раздел «Квалификационные характеристики должностей работников образования»;</w:t>
      </w:r>
    </w:p>
    <w:p w14:paraId="75AD4008">
      <w:pPr>
        <w:numPr>
          <w:ilvl w:val="0"/>
          <w:numId w:val="9"/>
        </w:numPr>
        <w:tabs>
          <w:tab w:val="left" w:pos="1134"/>
        </w:tabs>
        <w:autoSpaceDE w:val="0"/>
        <w:autoSpaceDN w:val="0"/>
        <w:adjustRightInd w:val="0"/>
        <w:spacing w:after="0" w:line="240" w:lineRule="auto"/>
        <w:ind w:left="0" w:firstLine="851"/>
        <w:contextualSpacing/>
        <w:jc w:val="both"/>
        <w:rPr>
          <w:rFonts w:ascii="Times New Roman" w:hAnsi="Times New Roman" w:cs="Times New Roman"/>
          <w:sz w:val="28"/>
          <w:szCs w:val="28"/>
        </w:rPr>
      </w:pPr>
      <w:r>
        <w:rPr>
          <w:rFonts w:ascii="Times New Roman" w:hAnsi="Times New Roman" w:eastAsia="Times New Roman" w:cs="Times New Roman"/>
          <w:kern w:val="36"/>
          <w:sz w:val="28"/>
          <w:szCs w:val="28"/>
        </w:rPr>
        <w:t>Решение коллегии Минобразования РФ от 10 февраля 2004 года № 2/2 «Об основных направлениях совершенствования деятельности библиотек учреждений общего образования Российской Федерации»;</w:t>
      </w:r>
    </w:p>
    <w:p w14:paraId="005C5C31">
      <w:pPr>
        <w:numPr>
          <w:ilvl w:val="0"/>
          <w:numId w:val="9"/>
        </w:numPr>
        <w:tabs>
          <w:tab w:val="left" w:pos="1134"/>
        </w:tabs>
        <w:autoSpaceDE w:val="0"/>
        <w:autoSpaceDN w:val="0"/>
        <w:adjustRightInd w:val="0"/>
        <w:spacing w:after="0" w:line="240" w:lineRule="auto"/>
        <w:ind w:left="0" w:firstLine="851"/>
        <w:contextualSpacing/>
        <w:jc w:val="both"/>
        <w:rPr>
          <w:rFonts w:ascii="Times New Roman" w:hAnsi="Times New Roman" w:cs="Times New Roman"/>
          <w:sz w:val="28"/>
          <w:szCs w:val="28"/>
        </w:rPr>
      </w:pPr>
      <w:r>
        <w:rPr>
          <w:rFonts w:ascii="Times New Roman" w:hAnsi="Times New Roman" w:eastAsia="Times New Roman" w:cs="Times New Roman"/>
          <w:sz w:val="28"/>
          <w:szCs w:val="28"/>
        </w:rPr>
        <w:t>Письмо Минобрнауки России</w:t>
      </w:r>
      <w:r>
        <w:rPr>
          <w:rFonts w:ascii="Times New Roman" w:hAnsi="Times New Roman" w:cs="Times New Roman"/>
          <w:sz w:val="28"/>
          <w:szCs w:val="28"/>
        </w:rPr>
        <w:t xml:space="preserve"> от 23 марта 2004 года № 14-51-70/13 «О примерном положении о библиотеке общеобразовательного учреждения»;</w:t>
      </w:r>
    </w:p>
    <w:p w14:paraId="3EB6DE5A">
      <w:pPr>
        <w:numPr>
          <w:ilvl w:val="0"/>
          <w:numId w:val="9"/>
        </w:numPr>
        <w:tabs>
          <w:tab w:val="left" w:pos="1134"/>
        </w:tabs>
        <w:autoSpaceDE w:val="0"/>
        <w:autoSpaceDN w:val="0"/>
        <w:adjustRightInd w:val="0"/>
        <w:spacing w:after="0" w:line="240" w:lineRule="auto"/>
        <w:ind w:left="0" w:firstLine="851"/>
        <w:contextualSpacing/>
        <w:jc w:val="both"/>
        <w:rPr>
          <w:rFonts w:ascii="Times New Roman" w:hAnsi="Times New Roman" w:cs="Times New Roman"/>
          <w:sz w:val="28"/>
          <w:szCs w:val="28"/>
        </w:rPr>
      </w:pPr>
      <w:r>
        <w:rPr>
          <w:rFonts w:ascii="Times New Roman" w:hAnsi="Times New Roman" w:cs="Times New Roman"/>
          <w:sz w:val="28"/>
          <w:szCs w:val="28"/>
        </w:rPr>
        <w:t>Письмо Министерства общего и профессионального образования Российской Федерации от 14 января 1998 года № 06-51-2ин/27-06 «О направлении примерного положения о библиотеке общеобразовательного учреждения и рекомендаций по составлению примерных правил пользования библиотекой общеобразовательного учреждения»</w:t>
      </w:r>
    </w:p>
    <w:p w14:paraId="3DB7A637">
      <w:pPr>
        <w:numPr>
          <w:ilvl w:val="0"/>
          <w:numId w:val="9"/>
        </w:numPr>
        <w:tabs>
          <w:tab w:val="left" w:pos="1134"/>
        </w:tabs>
        <w:autoSpaceDE w:val="0"/>
        <w:autoSpaceDN w:val="0"/>
        <w:adjustRightInd w:val="0"/>
        <w:spacing w:after="0" w:line="240" w:lineRule="auto"/>
        <w:ind w:left="0" w:firstLine="851"/>
        <w:contextualSpacing/>
        <w:jc w:val="both"/>
        <w:rPr>
          <w:rFonts w:ascii="Times New Roman" w:hAnsi="Times New Roman" w:cs="Times New Roman"/>
          <w:sz w:val="28"/>
          <w:szCs w:val="28"/>
        </w:rPr>
      </w:pPr>
      <w:r>
        <w:rPr>
          <w:rFonts w:ascii="Times New Roman" w:hAnsi="Times New Roman" w:cs="Times New Roman"/>
          <w:sz w:val="28"/>
          <w:szCs w:val="28"/>
        </w:rPr>
        <w:t xml:space="preserve">Письмо </w:t>
      </w:r>
      <w:r>
        <w:rPr>
          <w:rFonts w:ascii="Times New Roman" w:hAnsi="Times New Roman" w:eastAsia="Times New Roman" w:cs="Times New Roman"/>
          <w:sz w:val="28"/>
          <w:szCs w:val="28"/>
        </w:rPr>
        <w:t>Минобрнауки России</w:t>
      </w:r>
      <w:r>
        <w:rPr>
          <w:rFonts w:ascii="Times New Roman" w:hAnsi="Times New Roman" w:cs="Times New Roman"/>
          <w:sz w:val="28"/>
          <w:szCs w:val="28"/>
        </w:rPr>
        <w:t xml:space="preserve"> от 29 декабря 2014 года «О внесении изменений в приказ министерства образования и науки РФ от 17 декабря 2010 года № 1897 «Об утверждении Федерального государственного стандарта основного общего образования»;</w:t>
      </w:r>
    </w:p>
    <w:p w14:paraId="3EC25E62">
      <w:pPr>
        <w:numPr>
          <w:ilvl w:val="0"/>
          <w:numId w:val="9"/>
        </w:numPr>
        <w:tabs>
          <w:tab w:val="left" w:pos="1134"/>
        </w:tabs>
        <w:spacing w:after="0" w:line="240" w:lineRule="auto"/>
        <w:ind w:left="0" w:firstLine="851"/>
        <w:contextualSpacing/>
        <w:jc w:val="both"/>
        <w:outlineLvl w:val="0"/>
        <w:rPr>
          <w:rFonts w:ascii="Times New Roman" w:hAnsi="Times New Roman" w:cs="Times New Roman"/>
          <w:sz w:val="28"/>
          <w:szCs w:val="28"/>
        </w:rPr>
      </w:pPr>
      <w:r>
        <w:rPr>
          <w:rFonts w:ascii="Times New Roman" w:hAnsi="Times New Roman" w:cs="Times New Roman"/>
          <w:sz w:val="28"/>
          <w:szCs w:val="28"/>
        </w:rPr>
        <w:t xml:space="preserve">Письмо </w:t>
      </w:r>
      <w:r>
        <w:rPr>
          <w:rFonts w:ascii="Times New Roman" w:hAnsi="Times New Roman" w:eastAsia="Times New Roman" w:cs="Times New Roman"/>
          <w:sz w:val="28"/>
          <w:szCs w:val="28"/>
        </w:rPr>
        <w:t>Минобрнауки России</w:t>
      </w:r>
      <w:r>
        <w:rPr>
          <w:rFonts w:ascii="Times New Roman" w:hAnsi="Times New Roman" w:cs="Times New Roman"/>
          <w:sz w:val="28"/>
          <w:szCs w:val="28"/>
        </w:rPr>
        <w:t xml:space="preserve"> от 20 июля 2000 года № 06-21ин/25-06 «О штатном расписании библиотек образовательных учреждений»;</w:t>
      </w:r>
    </w:p>
    <w:p w14:paraId="46D0699C">
      <w:pPr>
        <w:numPr>
          <w:ilvl w:val="0"/>
          <w:numId w:val="9"/>
        </w:numPr>
        <w:tabs>
          <w:tab w:val="left" w:pos="1134"/>
        </w:tabs>
        <w:spacing w:after="0" w:line="240" w:lineRule="auto"/>
        <w:ind w:left="0" w:firstLine="851"/>
        <w:contextualSpacing/>
        <w:jc w:val="both"/>
        <w:outlineLvl w:val="0"/>
        <w:rPr>
          <w:rFonts w:ascii="Times New Roman" w:hAnsi="Times New Roman" w:cs="Times New Roman"/>
          <w:sz w:val="28"/>
          <w:szCs w:val="28"/>
        </w:rPr>
      </w:pPr>
      <w:r>
        <w:rPr>
          <w:rFonts w:ascii="Times New Roman" w:hAnsi="Times New Roman" w:cs="Times New Roman"/>
          <w:sz w:val="28"/>
          <w:szCs w:val="28"/>
        </w:rPr>
        <w:t xml:space="preserve">Письмо </w:t>
      </w:r>
      <w:r>
        <w:rPr>
          <w:rFonts w:ascii="Times New Roman" w:hAnsi="Times New Roman" w:eastAsia="Times New Roman" w:cs="Times New Roman"/>
          <w:sz w:val="28"/>
          <w:szCs w:val="28"/>
        </w:rPr>
        <w:t>Минобрнауки России</w:t>
      </w:r>
      <w:r>
        <w:rPr>
          <w:rFonts w:ascii="Times New Roman" w:hAnsi="Times New Roman" w:cs="Times New Roman"/>
          <w:sz w:val="28"/>
          <w:szCs w:val="28"/>
        </w:rPr>
        <w:t xml:space="preserve"> от 10 февраля 2011 года № 03-105 «Об использовании учебников и учебных пособий в образовательном процессе».</w:t>
      </w:r>
    </w:p>
    <w:p w14:paraId="734A367C">
      <w:pPr>
        <w:shd w:val="clear" w:color="auto" w:fill="FFFFFF"/>
        <w:spacing w:after="0" w:line="240" w:lineRule="auto"/>
        <w:ind w:firstLine="851"/>
        <w:rPr>
          <w:rFonts w:ascii="Times New Roman" w:hAnsi="Times New Roman" w:eastAsia="Times New Roman" w:cs="Times New Roman"/>
          <w:b/>
          <w:kern w:val="36"/>
          <w:sz w:val="28"/>
          <w:szCs w:val="28"/>
        </w:rPr>
      </w:pPr>
      <w:r>
        <w:rPr>
          <w:rFonts w:ascii="Times New Roman" w:hAnsi="Times New Roman" w:eastAsia="Times New Roman" w:cs="Times New Roman"/>
          <w:b/>
          <w:kern w:val="36"/>
          <w:sz w:val="28"/>
          <w:szCs w:val="28"/>
        </w:rPr>
        <w:t>3) Краевые документы:</w:t>
      </w:r>
    </w:p>
    <w:p w14:paraId="240FD897">
      <w:pPr>
        <w:numPr>
          <w:ilvl w:val="0"/>
          <w:numId w:val="10"/>
        </w:numPr>
        <w:shd w:val="clear" w:color="auto" w:fill="FFFFFF"/>
        <w:tabs>
          <w:tab w:val="left" w:pos="1134"/>
        </w:tabs>
        <w:spacing w:after="0" w:line="240" w:lineRule="auto"/>
        <w:ind w:left="0" w:firstLine="851"/>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Закон Краснодарского края от 29 декабря 2004 года № 828-КЗ «Об образовании»;</w:t>
      </w:r>
    </w:p>
    <w:p w14:paraId="48E4E252">
      <w:pPr>
        <w:numPr>
          <w:ilvl w:val="0"/>
          <w:numId w:val="10"/>
        </w:numPr>
        <w:shd w:val="clear" w:color="auto" w:fill="FFFFFF"/>
        <w:tabs>
          <w:tab w:val="left" w:pos="1134"/>
        </w:tabs>
        <w:spacing w:after="0" w:line="240" w:lineRule="auto"/>
        <w:ind w:left="0" w:firstLine="851"/>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Закон Краснодарского края от 1 ноября 2013 года № 2829-КЗ «О внесении изменений в Закон Краснодарского края «О наделении органов местного самоуправления муниципальных образований Краснодарского края государственными полномочиями по финансовому обеспечению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 расходные материалы и хозяйственные нужды (за исключением расходов на содержание зданий и коммунальных расходов, осуществляемых из местных бюджетов)»;</w:t>
      </w:r>
    </w:p>
    <w:p w14:paraId="198C8C7D">
      <w:pPr>
        <w:numPr>
          <w:ilvl w:val="0"/>
          <w:numId w:val="10"/>
        </w:numPr>
        <w:shd w:val="clear" w:color="auto" w:fill="FFFFFF"/>
        <w:tabs>
          <w:tab w:val="left" w:pos="1134"/>
        </w:tabs>
        <w:spacing w:after="0" w:line="240" w:lineRule="auto"/>
        <w:ind w:left="0" w:firstLine="851"/>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Письмо МОН КК и Минфин Краснодарского края от 27 августа 2013 года «О расходах, включенных в норматив подушевого финан-сирования»;</w:t>
      </w:r>
    </w:p>
    <w:p w14:paraId="1225D82B">
      <w:pPr>
        <w:numPr>
          <w:ilvl w:val="0"/>
          <w:numId w:val="10"/>
        </w:numPr>
        <w:shd w:val="clear" w:color="auto" w:fill="FFFFFF"/>
        <w:tabs>
          <w:tab w:val="left" w:pos="1134"/>
        </w:tabs>
        <w:spacing w:after="0" w:line="240" w:lineRule="auto"/>
        <w:ind w:left="0" w:firstLine="851"/>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Письмо МОН КК от 8 апреля 2015 года № 47-4867/15-14 «О нормативном сроке использования учебников».</w:t>
      </w:r>
    </w:p>
    <w:p w14:paraId="37848CB8">
      <w:pPr>
        <w:shd w:val="clear" w:color="auto" w:fill="FFFFFF"/>
        <w:tabs>
          <w:tab w:val="left" w:pos="1134"/>
        </w:tabs>
        <w:spacing w:after="0" w:line="240" w:lineRule="auto"/>
        <w:ind w:firstLine="709"/>
        <w:jc w:val="both"/>
        <w:outlineLvl w:val="0"/>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4) </w:t>
      </w:r>
      <w:r>
        <w:rPr>
          <w:rFonts w:ascii="Times New Roman" w:hAnsi="Times New Roman" w:eastAsia="Times New Roman" w:cs="Times New Roman"/>
          <w:b/>
          <w:bCs/>
          <w:sz w:val="28"/>
          <w:szCs w:val="28"/>
        </w:rPr>
        <w:t>Действующие стандарты системы СИБИД «Система стандартов по информации, библиотечному и издательскому делу»</w:t>
      </w:r>
    </w:p>
    <w:p w14:paraId="3F3B48E6">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7.74-96 «Информационно-поисковые языки. Термины и определения»;</w:t>
      </w:r>
    </w:p>
    <w:p w14:paraId="723DD8BB">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ГОСТ 7.0-99 «Информационно-библиотечная деятельность. Термины и определения»;</w:t>
      </w:r>
    </w:p>
    <w:p w14:paraId="5F16E2AC">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7.0.0-2010 «Национальная система стандартов по информации, библиотечному и издательскому делу. Основные положения»;</w:t>
      </w:r>
    </w:p>
    <w:p w14:paraId="02FD03E3">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7.0.7-2009 «Статьи в журналах и сборниках. Издательское оформление»;</w:t>
      </w:r>
    </w:p>
    <w:p w14:paraId="7D7EA56D">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7.1-2003 «Библиографическая запись. Библиографическое описание. Общие требования и правила составления»;</w:t>
      </w:r>
    </w:p>
    <w:p w14:paraId="698282C1">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7.11-2004 (ИСО 832-1994) «Библиографическая запись. Сокращение слов и словосочетаний на иностранных европейских языках»;</w:t>
      </w:r>
    </w:p>
    <w:p w14:paraId="632AD5D8">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ГОСТ 7.12-93 «Библиографическая запись. Сокращение слов на русском языке. Общие требования и правила»;</w:t>
      </w:r>
    </w:p>
    <w:p w14:paraId="2178D770">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7.20-2000 «Библиотечная статистика»;</w:t>
      </w:r>
    </w:p>
    <w:p w14:paraId="4F758F28">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7.23-96 «Издания информационные. Структура и оформление»;</w:t>
      </w:r>
    </w:p>
    <w:p w14:paraId="35066FD9">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7.4-95 «Издания. Выходные сведения»;</w:t>
      </w:r>
    </w:p>
    <w:p w14:paraId="078A1F79">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ГОСТ 7.50-2002 «Консервация документов. Общие требования» </w:t>
      </w:r>
    </w:p>
    <w:p w14:paraId="7D2825FC">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7.56-2002 (ИСО 3297-98) «Издания. Международная стандартная нумерация сериальных изданий»;</w:t>
      </w:r>
    </w:p>
    <w:p w14:paraId="5738EC20">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7.59-2003 «Индексирование документов. Общие требования к систематизации и предметизации»;</w:t>
      </w:r>
    </w:p>
    <w:p w14:paraId="14D48826">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7.60-2003 «Издания. Основные виды. Термины и определения»;</w:t>
      </w:r>
    </w:p>
    <w:p w14:paraId="25A0D004">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7.69-95 (ИСО 5127-11-83) «Аудиовизуальные документы. Основные термины и определения»;</w:t>
      </w:r>
    </w:p>
    <w:p w14:paraId="42AA0216">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7.70-2003 «Описание баз данных и машиночитаемых информационных массивов. Состав и обозначение характеристик»;</w:t>
      </w:r>
    </w:p>
    <w:p w14:paraId="15247C96">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7.73-96 «Поиск и распространение информации. Термины и определения»;</w:t>
      </w:r>
    </w:p>
    <w:p w14:paraId="33088674">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7.76-96 «Комплектование фонда документов. Библио-графирование. Каталогизация. Термины и определения»;</w:t>
      </w:r>
    </w:p>
    <w:p w14:paraId="0B8748BA">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7.78-99 «Издания. Вспомогательные указатели»;</w:t>
      </w:r>
    </w:p>
    <w:p w14:paraId="6A98FDE2">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7.80-2000 «Библиографическая запись. Заголовок. Общие требования и правила составления»;</w:t>
      </w:r>
    </w:p>
    <w:p w14:paraId="6E798556">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7.81-2001 «Статистический учет выпуска непериоди-ческих, периодических и продолжающихся изданий. Основные положения»;</w:t>
      </w:r>
    </w:p>
    <w:p w14:paraId="5F626EFE">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7.82-2001 «Библиографическая запись. Библиографическое описание электронных ресурсов. Общие требования и правила составления»;</w:t>
      </w:r>
    </w:p>
    <w:p w14:paraId="6F53093A">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7.83-2001 «Электронные издания. Основные виды и выходные сведения»;</w:t>
      </w:r>
    </w:p>
    <w:p w14:paraId="11F145E4">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7.86-2003 «Издания. Общие требования к издательской аннотации»;</w:t>
      </w:r>
    </w:p>
    <w:p w14:paraId="74453BF7">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7.88-2003 «Правила сокращения заглавий и слов в заглавиях публикаций»;</w:t>
      </w:r>
    </w:p>
    <w:p w14:paraId="6721F91B">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7.9-95 (ИСО 214-76) «Реферат и аннотация. Общие требования»;</w:t>
      </w:r>
    </w:p>
    <w:p w14:paraId="34559EAF">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ИСО 8601-2001 «Проставление дат и времени. Общие требования»;</w:t>
      </w:r>
    </w:p>
    <w:p w14:paraId="50854400">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Р 7.0.1-2003 «Издания. Знак охраны авторского права. Общие требования и правила оформления»;</w:t>
      </w:r>
    </w:p>
    <w:p w14:paraId="3E147C34">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Р 7.0.17-2014 «Система обязательного экземпляра документов. Производители, получатели, основные виды документов»;</w:t>
      </w:r>
    </w:p>
    <w:p w14:paraId="2833F716">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ГОСТ Р 7.0.2-2006 «Консервация документов на компакт-дисках. Общие требования»;</w:t>
      </w:r>
    </w:p>
    <w:p w14:paraId="696BD07F">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Р 7.0.3-2006 «Издания. Основные элементы. Термины и определения»;</w:t>
      </w:r>
    </w:p>
    <w:p w14:paraId="3501AFC3">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Р 7.0.4-2006 «Издания. Выходные сведения. Общие требования и правила оформления»;</w:t>
      </w:r>
    </w:p>
    <w:p w14:paraId="699BC05C">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Р 7.0.5-2008 «Библиографическая ссылка. Общие требования и правила составления»;</w:t>
      </w:r>
    </w:p>
    <w:p w14:paraId="05716EAF">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Р 7.0.53-2007 «Издания. Международный стандартный книжный номер. Использование и издательское оформление»;</w:t>
      </w:r>
    </w:p>
    <w:p w14:paraId="017F2D30">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ГОСТ Р 7.0.83-2013 «Электронные издания. Основные виды и выходные сведения»;</w:t>
      </w:r>
    </w:p>
    <w:p w14:paraId="5E0D0CD7">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Изменения в ОК (МК (ИСО 3166) 004-97) 025-2001 «Общероссийский классификатор стран мира»;</w:t>
      </w:r>
    </w:p>
    <w:p w14:paraId="5BFDFC6A">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ОК (МК (ИСО 3166) 004-97) 025-2001 «Общероссийский классификатор стран мира»;</w:t>
      </w:r>
    </w:p>
    <w:p w14:paraId="6D72FBCE">
      <w:pPr>
        <w:numPr>
          <w:ilvl w:val="0"/>
          <w:numId w:val="11"/>
        </w:numPr>
        <w:shd w:val="clear" w:color="auto" w:fill="FFFFFF"/>
        <w:tabs>
          <w:tab w:val="left" w:pos="1134"/>
        </w:tabs>
        <w:spacing w:after="0" w:line="240" w:lineRule="auto"/>
        <w:ind w:left="0"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Терминология в системе стандартов по информации, библиотечному и издательскому делу.</w:t>
      </w:r>
    </w:p>
    <w:p w14:paraId="3A1E5A18">
      <w:pPr>
        <w:spacing w:after="0" w:line="240" w:lineRule="auto"/>
        <w:jc w:val="center"/>
        <w:rPr>
          <w:rFonts w:ascii="Times New Roman" w:hAnsi="Times New Roman" w:cs="Times New Roman"/>
          <w:b/>
          <w:bCs/>
          <w:sz w:val="28"/>
          <w:szCs w:val="28"/>
        </w:rPr>
      </w:pPr>
    </w:p>
    <w:p w14:paraId="4378ED91">
      <w:pPr>
        <w:spacing w:after="0" w:line="240" w:lineRule="auto"/>
        <w:jc w:val="center"/>
        <w:rPr>
          <w:rFonts w:ascii="Times New Roman" w:hAnsi="Times New Roman" w:cs="Times New Roman"/>
          <w:b/>
          <w:bCs/>
          <w:sz w:val="28"/>
          <w:szCs w:val="28"/>
        </w:rPr>
      </w:pPr>
    </w:p>
    <w:p w14:paraId="3C6F74D4">
      <w:pPr>
        <w:spacing w:after="0" w:line="240" w:lineRule="auto"/>
        <w:jc w:val="center"/>
        <w:rPr>
          <w:rFonts w:ascii="Times New Roman" w:hAnsi="Times New Roman" w:cs="Times New Roman"/>
          <w:b/>
          <w:bCs/>
          <w:sz w:val="28"/>
          <w:szCs w:val="28"/>
        </w:rPr>
      </w:pPr>
    </w:p>
    <w:p w14:paraId="444BD2C4">
      <w:pPr>
        <w:spacing w:after="0" w:line="240" w:lineRule="auto"/>
        <w:jc w:val="center"/>
        <w:rPr>
          <w:rFonts w:ascii="Times New Roman" w:hAnsi="Times New Roman" w:cs="Times New Roman"/>
          <w:b/>
          <w:bCs/>
          <w:sz w:val="28"/>
          <w:szCs w:val="28"/>
        </w:rPr>
      </w:pPr>
    </w:p>
    <w:p w14:paraId="390BDF0F">
      <w:pPr>
        <w:spacing w:after="0" w:line="240" w:lineRule="auto"/>
        <w:jc w:val="center"/>
        <w:rPr>
          <w:rFonts w:ascii="Times New Roman" w:hAnsi="Times New Roman" w:cs="Times New Roman"/>
          <w:b/>
          <w:bCs/>
          <w:sz w:val="28"/>
          <w:szCs w:val="28"/>
        </w:rPr>
      </w:pPr>
    </w:p>
    <w:p w14:paraId="76430A4E">
      <w:pPr>
        <w:spacing w:after="0" w:line="240" w:lineRule="auto"/>
        <w:jc w:val="center"/>
        <w:rPr>
          <w:rFonts w:ascii="Times New Roman" w:hAnsi="Times New Roman" w:cs="Times New Roman"/>
          <w:b/>
          <w:bCs/>
          <w:sz w:val="28"/>
          <w:szCs w:val="28"/>
        </w:rPr>
      </w:pPr>
    </w:p>
    <w:p w14:paraId="7F98AAED">
      <w:pPr>
        <w:spacing w:after="0" w:line="240" w:lineRule="auto"/>
        <w:jc w:val="center"/>
        <w:rPr>
          <w:rFonts w:ascii="Times New Roman" w:hAnsi="Times New Roman" w:cs="Times New Roman"/>
          <w:b/>
          <w:bCs/>
          <w:sz w:val="28"/>
          <w:szCs w:val="28"/>
        </w:rPr>
      </w:pPr>
    </w:p>
    <w:p w14:paraId="5DF05B78">
      <w:pPr>
        <w:spacing w:after="0" w:line="240" w:lineRule="auto"/>
        <w:jc w:val="center"/>
        <w:rPr>
          <w:rFonts w:ascii="Times New Roman" w:hAnsi="Times New Roman" w:cs="Times New Roman"/>
          <w:b/>
          <w:bCs/>
          <w:sz w:val="28"/>
          <w:szCs w:val="28"/>
        </w:rPr>
      </w:pPr>
    </w:p>
    <w:p w14:paraId="1F351E1B">
      <w:pPr>
        <w:spacing w:after="0" w:line="240" w:lineRule="auto"/>
        <w:jc w:val="center"/>
        <w:rPr>
          <w:rFonts w:ascii="Times New Roman" w:hAnsi="Times New Roman" w:cs="Times New Roman"/>
          <w:b/>
          <w:bCs/>
          <w:sz w:val="28"/>
          <w:szCs w:val="28"/>
        </w:rPr>
      </w:pPr>
    </w:p>
    <w:p w14:paraId="49D61C6C">
      <w:pPr>
        <w:spacing w:after="0" w:line="240" w:lineRule="auto"/>
        <w:jc w:val="center"/>
        <w:rPr>
          <w:rFonts w:ascii="Times New Roman" w:hAnsi="Times New Roman" w:cs="Times New Roman"/>
          <w:b/>
          <w:bCs/>
          <w:sz w:val="28"/>
          <w:szCs w:val="28"/>
        </w:rPr>
      </w:pPr>
    </w:p>
    <w:p w14:paraId="4C54D43B">
      <w:pPr>
        <w:spacing w:after="0" w:line="240" w:lineRule="auto"/>
        <w:jc w:val="center"/>
        <w:rPr>
          <w:rFonts w:ascii="Times New Roman" w:hAnsi="Times New Roman" w:cs="Times New Roman"/>
          <w:b/>
          <w:bCs/>
          <w:sz w:val="28"/>
          <w:szCs w:val="28"/>
        </w:rPr>
      </w:pPr>
    </w:p>
    <w:p w14:paraId="3962B146">
      <w:pPr>
        <w:spacing w:after="0" w:line="240" w:lineRule="auto"/>
        <w:jc w:val="center"/>
        <w:rPr>
          <w:rFonts w:ascii="Times New Roman" w:hAnsi="Times New Roman" w:cs="Times New Roman"/>
          <w:b/>
          <w:bCs/>
          <w:sz w:val="28"/>
          <w:szCs w:val="28"/>
        </w:rPr>
      </w:pPr>
    </w:p>
    <w:p w14:paraId="5F3E4629">
      <w:pPr>
        <w:spacing w:after="0" w:line="240" w:lineRule="auto"/>
        <w:jc w:val="center"/>
        <w:rPr>
          <w:rFonts w:ascii="Times New Roman" w:hAnsi="Times New Roman" w:cs="Times New Roman"/>
          <w:b/>
          <w:bCs/>
          <w:sz w:val="28"/>
          <w:szCs w:val="28"/>
        </w:rPr>
      </w:pPr>
    </w:p>
    <w:p w14:paraId="40E42ED4">
      <w:pPr>
        <w:spacing w:after="0" w:line="240" w:lineRule="auto"/>
        <w:jc w:val="center"/>
        <w:rPr>
          <w:rFonts w:ascii="Times New Roman" w:hAnsi="Times New Roman" w:cs="Times New Roman"/>
          <w:b/>
          <w:bCs/>
          <w:sz w:val="28"/>
          <w:szCs w:val="28"/>
        </w:rPr>
      </w:pPr>
    </w:p>
    <w:p w14:paraId="74765B4D">
      <w:pPr>
        <w:spacing w:after="0" w:line="240" w:lineRule="auto"/>
        <w:jc w:val="center"/>
        <w:rPr>
          <w:rFonts w:ascii="Times New Roman" w:hAnsi="Times New Roman" w:cs="Times New Roman"/>
          <w:b/>
          <w:bCs/>
          <w:sz w:val="28"/>
          <w:szCs w:val="28"/>
        </w:rPr>
      </w:pPr>
    </w:p>
    <w:p w14:paraId="5875D05F">
      <w:pPr>
        <w:spacing w:after="0" w:line="240" w:lineRule="auto"/>
        <w:jc w:val="center"/>
        <w:rPr>
          <w:rFonts w:ascii="Times New Roman" w:hAnsi="Times New Roman" w:cs="Times New Roman"/>
          <w:b/>
          <w:bCs/>
          <w:sz w:val="28"/>
          <w:szCs w:val="28"/>
        </w:rPr>
      </w:pPr>
    </w:p>
    <w:p w14:paraId="7DDE71B6">
      <w:pPr>
        <w:spacing w:after="0" w:line="240" w:lineRule="auto"/>
        <w:jc w:val="center"/>
        <w:rPr>
          <w:rFonts w:ascii="Times New Roman" w:hAnsi="Times New Roman" w:cs="Times New Roman"/>
          <w:b/>
          <w:bCs/>
          <w:sz w:val="28"/>
          <w:szCs w:val="28"/>
        </w:rPr>
      </w:pPr>
    </w:p>
    <w:p w14:paraId="761264CF">
      <w:pPr>
        <w:spacing w:after="0" w:line="240" w:lineRule="auto"/>
        <w:jc w:val="center"/>
        <w:rPr>
          <w:rFonts w:ascii="Times New Roman" w:hAnsi="Times New Roman" w:cs="Times New Roman"/>
          <w:b/>
          <w:bCs/>
          <w:sz w:val="28"/>
          <w:szCs w:val="28"/>
        </w:rPr>
      </w:pPr>
    </w:p>
    <w:p w14:paraId="139548DF">
      <w:pPr>
        <w:spacing w:after="0" w:line="240" w:lineRule="auto"/>
        <w:jc w:val="center"/>
        <w:rPr>
          <w:rFonts w:ascii="Times New Roman" w:hAnsi="Times New Roman" w:cs="Times New Roman"/>
          <w:b/>
          <w:bCs/>
          <w:sz w:val="28"/>
          <w:szCs w:val="28"/>
        </w:rPr>
      </w:pPr>
    </w:p>
    <w:p w14:paraId="3FFFC97D">
      <w:pPr>
        <w:rPr>
          <w:rFonts w:ascii="Times New Roman" w:hAnsi="Times New Roman" w:cs="Times New Roman"/>
          <w:b/>
          <w:bCs/>
          <w:sz w:val="28"/>
          <w:szCs w:val="28"/>
        </w:rPr>
      </w:pPr>
      <w:r>
        <w:rPr>
          <w:rFonts w:ascii="Times New Roman" w:hAnsi="Times New Roman" w:cs="Times New Roman"/>
          <w:b/>
          <w:bCs/>
          <w:sz w:val="28"/>
          <w:szCs w:val="28"/>
        </w:rPr>
        <w:br w:type="page"/>
      </w:r>
    </w:p>
    <w:p w14:paraId="14C18E62">
      <w:pPr>
        <w:pStyle w:val="40"/>
        <w:numPr>
          <w:ilvl w:val="0"/>
          <w:numId w:val="3"/>
        </w:num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Организация деятельности библиотеки образовательного учреждения</w:t>
      </w:r>
    </w:p>
    <w:p w14:paraId="13E743BC">
      <w:pPr>
        <w:spacing w:after="0" w:line="240" w:lineRule="auto"/>
        <w:jc w:val="center"/>
        <w:rPr>
          <w:rFonts w:ascii="Times New Roman" w:hAnsi="Times New Roman" w:cs="Times New Roman"/>
          <w:b/>
          <w:bCs/>
          <w:sz w:val="28"/>
          <w:szCs w:val="28"/>
        </w:rPr>
      </w:pPr>
    </w:p>
    <w:p w14:paraId="563CACD5">
      <w:pPr>
        <w:spacing w:after="0" w:line="240" w:lineRule="auto"/>
        <w:ind w:firstLine="708"/>
        <w:jc w:val="both"/>
        <w:rPr>
          <w:rFonts w:ascii="Times New Roman" w:hAnsi="Times New Roman" w:cs="Times New Roman"/>
          <w:sz w:val="28"/>
          <w:szCs w:val="28"/>
        </w:rPr>
      </w:pPr>
      <w:r>
        <w:rPr>
          <w:rFonts w:ascii="Times New Roman" w:hAnsi="Times New Roman" w:cs="Times New Roman"/>
          <w:bCs/>
          <w:sz w:val="28"/>
          <w:szCs w:val="28"/>
        </w:rPr>
        <w:t>Организация деятельности библиотеки образовательного учреждения заключается в качественном и наиболее эффективном обеспечении основных направлений работы:</w:t>
      </w:r>
    </w:p>
    <w:p w14:paraId="5B9B4C9A">
      <w:pPr>
        <w:numPr>
          <w:ilvl w:val="1"/>
          <w:numId w:val="12"/>
        </w:numPr>
        <w:tabs>
          <w:tab w:val="left" w:pos="993"/>
        </w:tabs>
        <w:spacing w:after="0" w:line="240" w:lineRule="auto"/>
        <w:ind w:left="0" w:firstLine="720"/>
        <w:jc w:val="both"/>
        <w:rPr>
          <w:rFonts w:ascii="Times New Roman" w:hAnsi="Times New Roman" w:cs="Times New Roman"/>
          <w:sz w:val="28"/>
          <w:szCs w:val="28"/>
        </w:rPr>
      </w:pPr>
      <w:r>
        <w:rPr>
          <w:rFonts w:ascii="Times New Roman" w:hAnsi="Times New Roman" w:cs="Times New Roman"/>
          <w:bCs/>
          <w:sz w:val="28"/>
          <w:szCs w:val="28"/>
        </w:rPr>
        <w:t>Планирование и отчетность. Выполнение средних показателей.</w:t>
      </w:r>
    </w:p>
    <w:p w14:paraId="38FBF9E4">
      <w:pPr>
        <w:numPr>
          <w:ilvl w:val="1"/>
          <w:numId w:val="12"/>
        </w:numPr>
        <w:tabs>
          <w:tab w:val="left" w:pos="993"/>
        </w:tabs>
        <w:spacing w:after="0" w:line="240" w:lineRule="auto"/>
        <w:ind w:left="0" w:firstLine="720"/>
        <w:jc w:val="both"/>
        <w:rPr>
          <w:rFonts w:ascii="Times New Roman" w:hAnsi="Times New Roman" w:cs="Times New Roman"/>
          <w:sz w:val="28"/>
          <w:szCs w:val="28"/>
        </w:rPr>
      </w:pPr>
      <w:r>
        <w:rPr>
          <w:rFonts w:ascii="Times New Roman" w:hAnsi="Times New Roman" w:cs="Times New Roman"/>
          <w:bCs/>
          <w:sz w:val="28"/>
          <w:szCs w:val="28"/>
        </w:rPr>
        <w:t>Организация книжного фонда. Учет. Сохранность. Комплектование.</w:t>
      </w:r>
    </w:p>
    <w:p w14:paraId="3F393D80">
      <w:pPr>
        <w:numPr>
          <w:ilvl w:val="1"/>
          <w:numId w:val="12"/>
        </w:numPr>
        <w:tabs>
          <w:tab w:val="left" w:pos="993"/>
        </w:tabs>
        <w:spacing w:after="0" w:line="240" w:lineRule="auto"/>
        <w:ind w:left="0" w:firstLine="720"/>
        <w:jc w:val="both"/>
        <w:rPr>
          <w:rFonts w:ascii="Times New Roman" w:hAnsi="Times New Roman" w:cs="Times New Roman"/>
          <w:sz w:val="28"/>
          <w:szCs w:val="28"/>
        </w:rPr>
      </w:pPr>
      <w:r>
        <w:rPr>
          <w:rFonts w:ascii="Times New Roman" w:hAnsi="Times New Roman" w:cs="Times New Roman"/>
          <w:bCs/>
          <w:sz w:val="28"/>
          <w:szCs w:val="28"/>
        </w:rPr>
        <w:t>Справочно-библиографическая работа.</w:t>
      </w:r>
    </w:p>
    <w:p w14:paraId="23383E04">
      <w:pPr>
        <w:numPr>
          <w:ilvl w:val="1"/>
          <w:numId w:val="12"/>
        </w:numPr>
        <w:tabs>
          <w:tab w:val="left" w:pos="993"/>
        </w:tabs>
        <w:spacing w:after="0" w:line="240" w:lineRule="auto"/>
        <w:ind w:left="0" w:firstLine="720"/>
        <w:jc w:val="both"/>
        <w:rPr>
          <w:rFonts w:ascii="Times New Roman" w:hAnsi="Times New Roman" w:cs="Times New Roman"/>
          <w:sz w:val="28"/>
          <w:szCs w:val="28"/>
        </w:rPr>
      </w:pPr>
      <w:r>
        <w:rPr>
          <w:rFonts w:ascii="Times New Roman" w:hAnsi="Times New Roman" w:cs="Times New Roman"/>
          <w:bCs/>
          <w:sz w:val="28"/>
          <w:szCs w:val="28"/>
        </w:rPr>
        <w:t>Библиотечно-информационное обслуживание. Массовая работа.</w:t>
      </w:r>
    </w:p>
    <w:p w14:paraId="2FCB9B88">
      <w:pPr>
        <w:numPr>
          <w:ilvl w:val="1"/>
          <w:numId w:val="12"/>
        </w:numPr>
        <w:tabs>
          <w:tab w:val="left" w:pos="993"/>
        </w:tabs>
        <w:spacing w:after="0" w:line="240" w:lineRule="auto"/>
        <w:ind w:left="0" w:firstLine="720"/>
        <w:jc w:val="both"/>
        <w:rPr>
          <w:rFonts w:ascii="Times New Roman" w:hAnsi="Times New Roman" w:cs="Times New Roman"/>
          <w:sz w:val="28"/>
          <w:szCs w:val="28"/>
        </w:rPr>
      </w:pPr>
      <w:r>
        <w:rPr>
          <w:rFonts w:ascii="Times New Roman" w:hAnsi="Times New Roman" w:cs="Times New Roman"/>
          <w:bCs/>
          <w:sz w:val="28"/>
          <w:szCs w:val="28"/>
        </w:rPr>
        <w:t>Повышение квалификации. Самообразование. Участие в профессиональных мероприятиях. Взаимодействие с другими библиотеками, организациями.</w:t>
      </w:r>
    </w:p>
    <w:p w14:paraId="3FC9CC12">
      <w:pPr>
        <w:spacing w:after="0" w:line="240" w:lineRule="auto"/>
        <w:jc w:val="center"/>
        <w:rPr>
          <w:rFonts w:ascii="Times New Roman" w:hAnsi="Times New Roman" w:cs="Times New Roman"/>
          <w:b/>
          <w:bCs/>
          <w:sz w:val="28"/>
          <w:szCs w:val="28"/>
        </w:rPr>
      </w:pPr>
    </w:p>
    <w:p w14:paraId="0C710D43">
      <w:pPr>
        <w:pStyle w:val="40"/>
        <w:numPr>
          <w:ilvl w:val="1"/>
          <w:numId w:val="3"/>
        </w:num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Планирование и отчетность. Выполнение средних показателей</w:t>
      </w:r>
    </w:p>
    <w:p w14:paraId="1C147269">
      <w:pPr>
        <w:spacing w:after="0" w:line="240" w:lineRule="auto"/>
        <w:jc w:val="center"/>
        <w:rPr>
          <w:rFonts w:ascii="Times New Roman" w:hAnsi="Times New Roman" w:cs="Times New Roman"/>
          <w:b/>
          <w:bCs/>
          <w:sz w:val="28"/>
          <w:szCs w:val="28"/>
        </w:rPr>
      </w:pPr>
    </w:p>
    <w:p w14:paraId="09085D94">
      <w:pPr>
        <w:spacing w:after="0" w:line="240" w:lineRule="auto"/>
        <w:ind w:firstLine="708"/>
        <w:jc w:val="both"/>
        <w:rPr>
          <w:rFonts w:ascii="Times New Roman" w:hAnsi="Times New Roman" w:cs="Times New Roman"/>
          <w:sz w:val="28"/>
          <w:szCs w:val="28"/>
        </w:rPr>
      </w:pPr>
      <w:r>
        <w:rPr>
          <w:rFonts w:ascii="Times New Roman" w:hAnsi="Times New Roman" w:cs="Times New Roman"/>
          <w:bCs/>
          <w:sz w:val="28"/>
          <w:szCs w:val="28"/>
        </w:rPr>
        <w:t>Годовой план работы школьной библиотеки входит составной частью в план учебно-воспитательной работы общеобразовательной организации; утверждается директором, составляется исходя из основных целей, поставленных перед общеобразовательной организацией, а также задач, зафиксированных в Положении о библиотеке этого заведения.</w:t>
      </w:r>
    </w:p>
    <w:p w14:paraId="7F1EEEF6">
      <w:pPr>
        <w:spacing w:after="0" w:line="240" w:lineRule="auto"/>
        <w:ind w:firstLine="708"/>
        <w:rPr>
          <w:rFonts w:ascii="Times New Roman" w:hAnsi="Times New Roman" w:cs="Times New Roman"/>
          <w:sz w:val="28"/>
          <w:szCs w:val="28"/>
        </w:rPr>
      </w:pPr>
      <w:r>
        <w:rPr>
          <w:rFonts w:ascii="Times New Roman" w:hAnsi="Times New Roman" w:cs="Times New Roman"/>
          <w:bCs/>
          <w:sz w:val="28"/>
          <w:szCs w:val="28"/>
        </w:rPr>
        <w:t>При составлении плана следует учитывать:</w:t>
      </w:r>
    </w:p>
    <w:p w14:paraId="35945521">
      <w:pPr>
        <w:numPr>
          <w:ilvl w:val="0"/>
          <w:numId w:val="13"/>
        </w:numPr>
        <w:tabs>
          <w:tab w:val="left" w:pos="993"/>
          <w:tab w:val="clear" w:pos="720"/>
        </w:tabs>
        <w:spacing w:after="0" w:line="240" w:lineRule="auto"/>
        <w:ind w:left="0" w:firstLine="709"/>
        <w:jc w:val="both"/>
        <w:rPr>
          <w:rFonts w:ascii="Times New Roman" w:hAnsi="Times New Roman" w:cs="Times New Roman"/>
          <w:sz w:val="28"/>
          <w:szCs w:val="28"/>
        </w:rPr>
      </w:pPr>
      <w:r>
        <w:rPr>
          <w:rFonts w:ascii="Times New Roman" w:hAnsi="Times New Roman" w:cs="Times New Roman"/>
          <w:bCs/>
          <w:sz w:val="28"/>
          <w:szCs w:val="28"/>
        </w:rPr>
        <w:t>специфику режима работы ОО (одна смена, две смены, «школа полного дня» и т. д.);</w:t>
      </w:r>
    </w:p>
    <w:p w14:paraId="68D2CF44">
      <w:pPr>
        <w:numPr>
          <w:ilvl w:val="0"/>
          <w:numId w:val="13"/>
        </w:numPr>
        <w:tabs>
          <w:tab w:val="left" w:pos="993"/>
          <w:tab w:val="clear" w:pos="720"/>
        </w:tabs>
        <w:spacing w:after="0" w:line="240" w:lineRule="auto"/>
        <w:ind w:left="0" w:firstLine="709"/>
        <w:jc w:val="both"/>
        <w:rPr>
          <w:rFonts w:ascii="Times New Roman" w:hAnsi="Times New Roman" w:cs="Times New Roman"/>
          <w:sz w:val="28"/>
          <w:szCs w:val="28"/>
        </w:rPr>
      </w:pPr>
      <w:r>
        <w:rPr>
          <w:rFonts w:ascii="Times New Roman" w:hAnsi="Times New Roman" w:cs="Times New Roman"/>
          <w:bCs/>
          <w:sz w:val="28"/>
          <w:szCs w:val="28"/>
        </w:rPr>
        <w:t>основные направления общешкольного плана учебно-воспитательной работы и крупные мероприятия, запланированные на следующий год;</w:t>
      </w:r>
    </w:p>
    <w:p w14:paraId="14FF91C5">
      <w:pPr>
        <w:numPr>
          <w:ilvl w:val="0"/>
          <w:numId w:val="13"/>
        </w:numPr>
        <w:tabs>
          <w:tab w:val="left" w:pos="993"/>
          <w:tab w:val="clear" w:pos="720"/>
        </w:tabs>
        <w:spacing w:after="0" w:line="240" w:lineRule="auto"/>
        <w:ind w:left="0" w:firstLine="709"/>
        <w:jc w:val="both"/>
        <w:rPr>
          <w:rFonts w:ascii="Times New Roman" w:hAnsi="Times New Roman" w:cs="Times New Roman"/>
          <w:sz w:val="28"/>
          <w:szCs w:val="28"/>
        </w:rPr>
      </w:pPr>
      <w:r>
        <w:rPr>
          <w:rFonts w:ascii="Times New Roman" w:hAnsi="Times New Roman" w:cs="Times New Roman"/>
          <w:bCs/>
          <w:sz w:val="28"/>
          <w:szCs w:val="28"/>
        </w:rPr>
        <w:t xml:space="preserve">главные литературные и памятные даты года; </w:t>
      </w:r>
    </w:p>
    <w:p w14:paraId="6252E30C">
      <w:pPr>
        <w:numPr>
          <w:ilvl w:val="0"/>
          <w:numId w:val="13"/>
        </w:numPr>
        <w:tabs>
          <w:tab w:val="left" w:pos="993"/>
          <w:tab w:val="clear" w:pos="720"/>
        </w:tabs>
        <w:spacing w:after="0" w:line="240" w:lineRule="auto"/>
        <w:ind w:left="0" w:firstLine="709"/>
        <w:jc w:val="both"/>
        <w:rPr>
          <w:rFonts w:ascii="Times New Roman" w:hAnsi="Times New Roman" w:cs="Times New Roman"/>
          <w:sz w:val="28"/>
          <w:szCs w:val="28"/>
        </w:rPr>
      </w:pPr>
      <w:r>
        <w:rPr>
          <w:rFonts w:ascii="Times New Roman" w:hAnsi="Times New Roman" w:cs="Times New Roman"/>
          <w:bCs/>
          <w:sz w:val="28"/>
          <w:szCs w:val="28"/>
        </w:rPr>
        <w:t>ошибки при проведении мероприятий в прошлом году;</w:t>
      </w:r>
    </w:p>
    <w:p w14:paraId="11B3F296">
      <w:pPr>
        <w:numPr>
          <w:ilvl w:val="0"/>
          <w:numId w:val="13"/>
        </w:numPr>
        <w:tabs>
          <w:tab w:val="left" w:pos="993"/>
          <w:tab w:val="clear" w:pos="720"/>
        </w:tabs>
        <w:spacing w:after="0" w:line="240" w:lineRule="auto"/>
        <w:ind w:left="0" w:firstLine="709"/>
        <w:jc w:val="both"/>
        <w:rPr>
          <w:rFonts w:ascii="Times New Roman" w:hAnsi="Times New Roman" w:cs="Times New Roman"/>
          <w:sz w:val="28"/>
          <w:szCs w:val="28"/>
        </w:rPr>
      </w:pPr>
      <w:r>
        <w:rPr>
          <w:rFonts w:ascii="Times New Roman" w:hAnsi="Times New Roman" w:cs="Times New Roman"/>
          <w:bCs/>
          <w:sz w:val="28"/>
          <w:szCs w:val="28"/>
        </w:rPr>
        <w:t>планы работы учреждений (библиотек, музеев и т.</w:t>
      </w:r>
      <w:r>
        <w:rPr>
          <w:rFonts w:ascii="Times New Roman" w:hAnsi="Times New Roman" w:cs="Times New Roman"/>
          <w:bCs/>
          <w:sz w:val="28"/>
          <w:szCs w:val="28"/>
          <w:lang w:val="en-US"/>
        </w:rPr>
        <w:t> </w:t>
      </w:r>
      <w:r>
        <w:rPr>
          <w:rFonts w:ascii="Times New Roman" w:hAnsi="Times New Roman" w:cs="Times New Roman"/>
          <w:bCs/>
          <w:sz w:val="28"/>
          <w:szCs w:val="28"/>
        </w:rPr>
        <w:t>д.), с которыми налажено сотрудничество;</w:t>
      </w:r>
    </w:p>
    <w:p w14:paraId="746A9563">
      <w:pPr>
        <w:numPr>
          <w:ilvl w:val="0"/>
          <w:numId w:val="13"/>
        </w:numPr>
        <w:tabs>
          <w:tab w:val="left" w:pos="993"/>
          <w:tab w:val="clear" w:pos="720"/>
        </w:tabs>
        <w:spacing w:after="0" w:line="240" w:lineRule="auto"/>
        <w:ind w:left="0" w:firstLine="709"/>
        <w:jc w:val="both"/>
        <w:rPr>
          <w:rFonts w:ascii="Times New Roman" w:hAnsi="Times New Roman" w:cs="Times New Roman"/>
          <w:sz w:val="28"/>
          <w:szCs w:val="28"/>
        </w:rPr>
      </w:pPr>
      <w:r>
        <w:rPr>
          <w:rFonts w:ascii="Times New Roman" w:hAnsi="Times New Roman" w:cs="Times New Roman"/>
          <w:bCs/>
          <w:sz w:val="28"/>
          <w:szCs w:val="28"/>
        </w:rPr>
        <w:t>основные виды деятельности (работа с учебным фондом, каталогами и задолжниками, проведение библиотечных уроков, выставок и т.</w:t>
      </w:r>
      <w:r>
        <w:rPr>
          <w:rFonts w:ascii="Times New Roman" w:hAnsi="Times New Roman" w:cs="Times New Roman"/>
          <w:bCs/>
          <w:sz w:val="28"/>
          <w:szCs w:val="28"/>
          <w:lang w:val="en-US"/>
        </w:rPr>
        <w:t> </w:t>
      </w:r>
      <w:r>
        <w:rPr>
          <w:rFonts w:ascii="Times New Roman" w:hAnsi="Times New Roman" w:cs="Times New Roman"/>
          <w:bCs/>
          <w:sz w:val="28"/>
          <w:szCs w:val="28"/>
        </w:rPr>
        <w:t>д.);</w:t>
      </w:r>
    </w:p>
    <w:p w14:paraId="2D50AC9F">
      <w:pPr>
        <w:numPr>
          <w:ilvl w:val="0"/>
          <w:numId w:val="13"/>
        </w:numPr>
        <w:tabs>
          <w:tab w:val="left" w:pos="993"/>
          <w:tab w:val="clear" w:pos="720"/>
        </w:tabs>
        <w:spacing w:after="0" w:line="240" w:lineRule="auto"/>
        <w:ind w:left="0" w:firstLine="709"/>
        <w:jc w:val="both"/>
        <w:rPr>
          <w:rFonts w:ascii="Times New Roman" w:hAnsi="Times New Roman" w:cs="Times New Roman"/>
          <w:sz w:val="28"/>
          <w:szCs w:val="28"/>
        </w:rPr>
      </w:pPr>
      <w:r>
        <w:rPr>
          <w:rFonts w:ascii="Times New Roman" w:hAnsi="Times New Roman" w:cs="Times New Roman"/>
          <w:bCs/>
          <w:sz w:val="28"/>
          <w:szCs w:val="28"/>
        </w:rPr>
        <w:t>количество сотрудников библиотеки;</w:t>
      </w:r>
    </w:p>
    <w:p w14:paraId="3C953F18">
      <w:pPr>
        <w:numPr>
          <w:ilvl w:val="0"/>
          <w:numId w:val="13"/>
        </w:numPr>
        <w:tabs>
          <w:tab w:val="left" w:pos="993"/>
          <w:tab w:val="clear" w:pos="720"/>
        </w:tabs>
        <w:spacing w:after="0" w:line="240" w:lineRule="auto"/>
        <w:ind w:left="0" w:firstLine="709"/>
        <w:jc w:val="both"/>
        <w:rPr>
          <w:rFonts w:ascii="Times New Roman" w:hAnsi="Times New Roman" w:cs="Times New Roman"/>
          <w:sz w:val="28"/>
          <w:szCs w:val="28"/>
        </w:rPr>
      </w:pPr>
      <w:r>
        <w:rPr>
          <w:rFonts w:ascii="Times New Roman" w:hAnsi="Times New Roman" w:cs="Times New Roman"/>
          <w:bCs/>
          <w:sz w:val="28"/>
          <w:szCs w:val="28"/>
        </w:rPr>
        <w:t>количество рабочих часов в году;</w:t>
      </w:r>
    </w:p>
    <w:p w14:paraId="06ABF5B8">
      <w:pPr>
        <w:numPr>
          <w:ilvl w:val="0"/>
          <w:numId w:val="13"/>
        </w:numPr>
        <w:shd w:val="clear" w:color="auto" w:fill="FFFFFF"/>
        <w:tabs>
          <w:tab w:val="left" w:pos="993"/>
          <w:tab w:val="clear" w:pos="720"/>
        </w:tabs>
        <w:spacing w:after="0" w:line="240" w:lineRule="auto"/>
        <w:ind w:left="0" w:firstLine="709"/>
        <w:jc w:val="both"/>
        <w:rPr>
          <w:rFonts w:ascii="Times New Roman" w:hAnsi="Times New Roman" w:eastAsia="Times New Roman" w:cs="Times New Roman"/>
          <w:color w:val="000000"/>
          <w:sz w:val="28"/>
          <w:szCs w:val="28"/>
          <w:shd w:val="clear" w:color="auto" w:fill="FFFFFF"/>
        </w:rPr>
      </w:pPr>
      <w:r>
        <w:rPr>
          <w:rFonts w:ascii="Times New Roman" w:hAnsi="Times New Roman" w:cs="Times New Roman"/>
          <w:bCs/>
          <w:sz w:val="28"/>
          <w:szCs w:val="28"/>
        </w:rPr>
        <w:t>трудозатраты на все процессы, мероприятия и услуги, включенные в план, а также на текущие дела (</w:t>
      </w:r>
      <w:r>
        <w:rPr>
          <w:rFonts w:ascii="Times New Roman" w:hAnsi="Times New Roman" w:eastAsia="Times New Roman" w:cs="Times New Roman"/>
          <w:color w:val="000000"/>
          <w:sz w:val="28"/>
          <w:szCs w:val="28"/>
          <w:shd w:val="clear" w:color="auto" w:fill="FFFFFF"/>
        </w:rPr>
        <w:t>в соответствии с Постановлением Министерства труда и социального развития РФ от 3 февраля 1997 г. № 6 «Об утверждении межотраслевых норм времени на работы, выполняемые в библиотеках» (см. Об использовании в работе и в составлении штатного расписания «Межотраслевых норм времени на работы, выполняемые в библиотеках»: Письмо Минобрнауки России от 20 июля 2000 года № 06-21ин/25-06).</w:t>
      </w:r>
    </w:p>
    <w:p w14:paraId="1A12C4E6">
      <w:pPr>
        <w:spacing w:after="0" w:line="240" w:lineRule="auto"/>
        <w:ind w:firstLine="360"/>
        <w:jc w:val="both"/>
        <w:rPr>
          <w:rFonts w:ascii="Times New Roman" w:hAnsi="Times New Roman" w:cs="Times New Roman"/>
          <w:bCs/>
          <w:sz w:val="28"/>
          <w:szCs w:val="28"/>
        </w:rPr>
      </w:pPr>
      <w:r>
        <w:rPr>
          <w:rFonts w:ascii="Times New Roman" w:hAnsi="Times New Roman" w:cs="Times New Roman"/>
          <w:bCs/>
          <w:sz w:val="28"/>
          <w:szCs w:val="28"/>
        </w:rPr>
        <w:t>Следующий этап планирования – составление календарно-тематического плана по основным направлениям работы:</w:t>
      </w:r>
    </w:p>
    <w:p w14:paraId="4B1E3E97">
      <w:pPr>
        <w:pStyle w:val="40"/>
        <w:numPr>
          <w:ilvl w:val="0"/>
          <w:numId w:val="14"/>
        </w:numPr>
        <w:tabs>
          <w:tab w:val="left" w:pos="993"/>
        </w:tabs>
        <w:spacing w:after="0" w:line="240" w:lineRule="auto"/>
        <w:ind w:left="0" w:firstLine="709"/>
        <w:jc w:val="both"/>
        <w:rPr>
          <w:rFonts w:ascii="Times New Roman" w:hAnsi="Times New Roman" w:cs="Times New Roman"/>
          <w:bCs/>
          <w:sz w:val="28"/>
          <w:szCs w:val="28"/>
        </w:rPr>
      </w:pPr>
      <w:r>
        <w:rPr>
          <w:rFonts w:ascii="Times New Roman" w:hAnsi="Times New Roman" w:cs="Times New Roman"/>
          <w:sz w:val="28"/>
          <w:szCs w:val="28"/>
        </w:rPr>
        <w:t>Работа с основным фондом.</w:t>
      </w:r>
    </w:p>
    <w:p w14:paraId="3F616047">
      <w:pPr>
        <w:pStyle w:val="40"/>
        <w:numPr>
          <w:ilvl w:val="0"/>
          <w:numId w:val="14"/>
        </w:numPr>
        <w:tabs>
          <w:tab w:val="left" w:pos="993"/>
        </w:tabs>
        <w:spacing w:after="0" w:line="240" w:lineRule="auto"/>
        <w:ind w:left="0" w:firstLine="709"/>
        <w:jc w:val="both"/>
        <w:rPr>
          <w:rFonts w:ascii="Times New Roman" w:hAnsi="Times New Roman" w:cs="Times New Roman"/>
          <w:bCs/>
          <w:sz w:val="28"/>
          <w:szCs w:val="28"/>
        </w:rPr>
      </w:pPr>
      <w:r>
        <w:rPr>
          <w:rFonts w:ascii="Times New Roman" w:hAnsi="Times New Roman" w:cs="Times New Roman"/>
          <w:sz w:val="28"/>
          <w:szCs w:val="28"/>
        </w:rPr>
        <w:t>Работа с фондом учебников.</w:t>
      </w:r>
    </w:p>
    <w:p w14:paraId="3A3BEE4C">
      <w:pPr>
        <w:pStyle w:val="40"/>
        <w:numPr>
          <w:ilvl w:val="0"/>
          <w:numId w:val="14"/>
        </w:numPr>
        <w:tabs>
          <w:tab w:val="left" w:pos="993"/>
        </w:tabs>
        <w:spacing w:after="0" w:line="240" w:lineRule="auto"/>
        <w:ind w:left="0" w:firstLine="709"/>
        <w:jc w:val="both"/>
        <w:rPr>
          <w:rFonts w:ascii="Times New Roman" w:hAnsi="Times New Roman" w:cs="Times New Roman"/>
          <w:bCs/>
          <w:sz w:val="28"/>
          <w:szCs w:val="28"/>
        </w:rPr>
      </w:pPr>
      <w:r>
        <w:rPr>
          <w:rFonts w:ascii="Times New Roman" w:hAnsi="Times New Roman" w:cs="Times New Roman"/>
          <w:sz w:val="28"/>
          <w:szCs w:val="28"/>
        </w:rPr>
        <w:t>Ведение справочно-библиографического аппарата.</w:t>
      </w:r>
    </w:p>
    <w:p w14:paraId="7B4B80A7">
      <w:pPr>
        <w:pStyle w:val="40"/>
        <w:numPr>
          <w:ilvl w:val="0"/>
          <w:numId w:val="14"/>
        </w:numPr>
        <w:tabs>
          <w:tab w:val="left" w:pos="993"/>
        </w:tabs>
        <w:spacing w:after="0" w:line="240" w:lineRule="auto"/>
        <w:ind w:left="0" w:firstLine="709"/>
        <w:jc w:val="both"/>
        <w:rPr>
          <w:rFonts w:ascii="Times New Roman" w:hAnsi="Times New Roman" w:cs="Times New Roman"/>
          <w:bCs/>
          <w:sz w:val="28"/>
          <w:szCs w:val="28"/>
        </w:rPr>
      </w:pPr>
      <w:r>
        <w:rPr>
          <w:rFonts w:ascii="Times New Roman" w:hAnsi="Times New Roman" w:cs="Times New Roman"/>
          <w:sz w:val="28"/>
          <w:szCs w:val="28"/>
        </w:rPr>
        <w:t>Культурно-массовые мероприятия.</w:t>
      </w:r>
    </w:p>
    <w:p w14:paraId="4698024C">
      <w:pPr>
        <w:pStyle w:val="40"/>
        <w:numPr>
          <w:ilvl w:val="0"/>
          <w:numId w:val="14"/>
        </w:numPr>
        <w:tabs>
          <w:tab w:val="left" w:pos="993"/>
        </w:tabs>
        <w:spacing w:after="0" w:line="240" w:lineRule="auto"/>
        <w:ind w:left="0" w:firstLine="709"/>
        <w:jc w:val="both"/>
        <w:rPr>
          <w:rFonts w:ascii="Times New Roman" w:hAnsi="Times New Roman" w:cs="Times New Roman"/>
          <w:bCs/>
          <w:sz w:val="28"/>
          <w:szCs w:val="28"/>
        </w:rPr>
      </w:pPr>
      <w:r>
        <w:rPr>
          <w:rFonts w:ascii="Times New Roman" w:hAnsi="Times New Roman" w:cs="Times New Roman"/>
          <w:sz w:val="28"/>
          <w:szCs w:val="28"/>
        </w:rPr>
        <w:t>Библиотечно-библиографические занятия.</w:t>
      </w:r>
    </w:p>
    <w:p w14:paraId="68C9F46C">
      <w:pPr>
        <w:pStyle w:val="40"/>
        <w:numPr>
          <w:ilvl w:val="0"/>
          <w:numId w:val="14"/>
        </w:numPr>
        <w:tabs>
          <w:tab w:val="left" w:pos="993"/>
        </w:tabs>
        <w:spacing w:after="0" w:line="240" w:lineRule="auto"/>
        <w:ind w:left="0" w:firstLine="709"/>
        <w:jc w:val="both"/>
        <w:rPr>
          <w:rFonts w:ascii="Times New Roman" w:hAnsi="Times New Roman" w:cs="Times New Roman"/>
          <w:bCs/>
          <w:sz w:val="28"/>
          <w:szCs w:val="28"/>
        </w:rPr>
      </w:pPr>
      <w:r>
        <w:rPr>
          <w:rFonts w:ascii="Times New Roman" w:hAnsi="Times New Roman" w:cs="Times New Roman"/>
          <w:sz w:val="28"/>
          <w:szCs w:val="28"/>
        </w:rPr>
        <w:t>Работа с обучающимися.</w:t>
      </w:r>
    </w:p>
    <w:p w14:paraId="68B05D63">
      <w:pPr>
        <w:pStyle w:val="40"/>
        <w:numPr>
          <w:ilvl w:val="0"/>
          <w:numId w:val="14"/>
        </w:numPr>
        <w:tabs>
          <w:tab w:val="left" w:pos="993"/>
        </w:tabs>
        <w:spacing w:after="0" w:line="240" w:lineRule="auto"/>
        <w:ind w:left="0" w:firstLine="709"/>
        <w:jc w:val="both"/>
        <w:rPr>
          <w:rFonts w:ascii="Times New Roman" w:hAnsi="Times New Roman" w:cs="Times New Roman"/>
          <w:bCs/>
          <w:sz w:val="28"/>
          <w:szCs w:val="28"/>
        </w:rPr>
      </w:pPr>
      <w:r>
        <w:rPr>
          <w:rFonts w:ascii="Times New Roman" w:hAnsi="Times New Roman" w:cs="Times New Roman"/>
          <w:sz w:val="28"/>
          <w:szCs w:val="28"/>
        </w:rPr>
        <w:t>Работа с педагогами.</w:t>
      </w:r>
    </w:p>
    <w:p w14:paraId="7CB14844">
      <w:pPr>
        <w:pStyle w:val="40"/>
        <w:numPr>
          <w:ilvl w:val="0"/>
          <w:numId w:val="14"/>
        </w:numPr>
        <w:tabs>
          <w:tab w:val="left" w:pos="993"/>
        </w:tabs>
        <w:spacing w:after="0" w:line="240" w:lineRule="auto"/>
        <w:ind w:left="0" w:firstLine="709"/>
        <w:jc w:val="both"/>
        <w:rPr>
          <w:rFonts w:ascii="Times New Roman" w:hAnsi="Times New Roman" w:cs="Times New Roman"/>
          <w:bCs/>
          <w:sz w:val="28"/>
          <w:szCs w:val="28"/>
        </w:rPr>
      </w:pPr>
      <w:r>
        <w:rPr>
          <w:rFonts w:ascii="Times New Roman" w:hAnsi="Times New Roman" w:cs="Times New Roman"/>
          <w:sz w:val="28"/>
          <w:szCs w:val="28"/>
        </w:rPr>
        <w:t>Работа с родителями.</w:t>
      </w:r>
    </w:p>
    <w:p w14:paraId="149484B6">
      <w:pPr>
        <w:pStyle w:val="40"/>
        <w:numPr>
          <w:ilvl w:val="0"/>
          <w:numId w:val="14"/>
        </w:numPr>
        <w:tabs>
          <w:tab w:val="left" w:pos="993"/>
        </w:tabs>
        <w:spacing w:after="0" w:line="240" w:lineRule="auto"/>
        <w:ind w:left="0" w:firstLine="709"/>
        <w:jc w:val="both"/>
        <w:rPr>
          <w:rFonts w:ascii="Times New Roman" w:hAnsi="Times New Roman" w:cs="Times New Roman"/>
          <w:bCs/>
          <w:sz w:val="28"/>
          <w:szCs w:val="28"/>
        </w:rPr>
      </w:pPr>
      <w:r>
        <w:rPr>
          <w:rFonts w:ascii="Times New Roman" w:hAnsi="Times New Roman" w:cs="Times New Roman"/>
          <w:sz w:val="28"/>
          <w:szCs w:val="28"/>
        </w:rPr>
        <w:t>Работа с активом.</w:t>
      </w:r>
    </w:p>
    <w:p w14:paraId="7874A821">
      <w:pPr>
        <w:pStyle w:val="40"/>
        <w:numPr>
          <w:ilvl w:val="0"/>
          <w:numId w:val="14"/>
        </w:numPr>
        <w:tabs>
          <w:tab w:val="left" w:pos="993"/>
        </w:tabs>
        <w:spacing w:after="0" w:line="240" w:lineRule="auto"/>
        <w:ind w:left="0" w:firstLine="709"/>
        <w:jc w:val="both"/>
        <w:rPr>
          <w:rFonts w:ascii="Times New Roman" w:hAnsi="Times New Roman" w:cs="Times New Roman"/>
          <w:bCs/>
          <w:sz w:val="28"/>
          <w:szCs w:val="28"/>
        </w:rPr>
      </w:pPr>
      <w:r>
        <w:rPr>
          <w:rFonts w:ascii="Times New Roman" w:hAnsi="Times New Roman" w:cs="Times New Roman"/>
          <w:sz w:val="28"/>
          <w:szCs w:val="28"/>
        </w:rPr>
        <w:t>Проектная работа.</w:t>
      </w:r>
    </w:p>
    <w:p w14:paraId="23F6CE30">
      <w:pPr>
        <w:spacing w:after="0" w:line="240" w:lineRule="auto"/>
        <w:jc w:val="center"/>
        <w:rPr>
          <w:rFonts w:ascii="Times New Roman" w:hAnsi="Times New Roman" w:cs="Times New Roman"/>
          <w:bCs/>
          <w:sz w:val="28"/>
          <w:szCs w:val="28"/>
        </w:rPr>
      </w:pPr>
    </w:p>
    <w:p w14:paraId="3252D06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Примерное содержание разделов плана работы школьной библиотеки </w:t>
      </w:r>
      <w:r>
        <w:rPr>
          <w:rFonts w:ascii="Times New Roman" w:hAnsi="Times New Roman" w:cs="Times New Roman"/>
          <w:b/>
          <w:bCs/>
          <w:sz w:val="28"/>
          <w:szCs w:val="28"/>
        </w:rPr>
        <w:br w:type="textWrapping"/>
      </w:r>
      <w:r>
        <w:rPr>
          <w:rFonts w:ascii="Times New Roman" w:hAnsi="Times New Roman" w:cs="Times New Roman"/>
          <w:b/>
          <w:bCs/>
          <w:sz w:val="28"/>
          <w:szCs w:val="28"/>
        </w:rPr>
        <w:t>на учебный год</w:t>
      </w:r>
    </w:p>
    <w:p w14:paraId="1D23E51E">
      <w:pPr>
        <w:spacing w:after="0" w:line="240" w:lineRule="auto"/>
        <w:jc w:val="center"/>
        <w:rPr>
          <w:rFonts w:ascii="Times New Roman" w:hAnsi="Times New Roman" w:cs="Times New Roman"/>
          <w:b/>
          <w:bCs/>
          <w:sz w:val="28"/>
          <w:szCs w:val="28"/>
        </w:rPr>
      </w:pPr>
    </w:p>
    <w:p w14:paraId="25563A90">
      <w:pPr>
        <w:spacing w:after="0" w:line="240" w:lineRule="auto"/>
        <w:ind w:firstLine="709"/>
        <w:jc w:val="both"/>
        <w:rPr>
          <w:rFonts w:ascii="Times New Roman" w:hAnsi="Times New Roman" w:cs="Times New Roman"/>
          <w:b/>
          <w:sz w:val="28"/>
          <w:szCs w:val="28"/>
        </w:rPr>
      </w:pPr>
      <w:r>
        <w:rPr>
          <w:rFonts w:ascii="Times New Roman" w:hAnsi="Times New Roman" w:cs="Times New Roman"/>
          <w:b/>
          <w:bCs/>
          <w:sz w:val="28"/>
          <w:szCs w:val="28"/>
        </w:rPr>
        <w:t>1. Цели и задачи работы библиотеки</w:t>
      </w:r>
    </w:p>
    <w:p w14:paraId="64CC104F">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ab/>
      </w:r>
      <w:r>
        <w:rPr>
          <w:rFonts w:ascii="Times New Roman" w:hAnsi="Times New Roman" w:cs="Times New Roman"/>
          <w:bCs/>
          <w:sz w:val="28"/>
          <w:szCs w:val="28"/>
        </w:rPr>
        <w:t>(краткий анализ работы за прошлый год, отмечающий положительные стороны работы библиотеки, ее недостатки, а также основные цели и задачи, которые ставит перед собой библиотека на текущий учебный год. Цели и задачи работы библиотеки должны быть конкретны, отражать специфику ОО и соответствовать задачам, указанным в положении о библиотеке).</w:t>
      </w:r>
    </w:p>
    <w:p w14:paraId="3E4E0ECC">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2. Основные функции библиотеки</w:t>
      </w:r>
      <w:r>
        <w:rPr>
          <w:rFonts w:ascii="Times New Roman" w:hAnsi="Times New Roman" w:cs="Times New Roman"/>
          <w:bCs/>
          <w:sz w:val="28"/>
          <w:szCs w:val="28"/>
        </w:rPr>
        <w:t xml:space="preserve"> </w:t>
      </w:r>
      <w:r>
        <w:rPr>
          <w:rFonts w:ascii="Times New Roman" w:hAnsi="Times New Roman" w:cs="Times New Roman"/>
          <w:bCs/>
          <w:iCs/>
          <w:sz w:val="28"/>
          <w:szCs w:val="28"/>
        </w:rPr>
        <w:t>(образовательная, информацион</w:t>
      </w:r>
      <w:r>
        <w:rPr>
          <w:rFonts w:ascii="Times New Roman" w:hAnsi="Times New Roman" w:cs="Times New Roman"/>
          <w:bCs/>
          <w:iCs/>
          <w:sz w:val="28"/>
          <w:szCs w:val="28"/>
        </w:rPr>
        <w:softHyphen/>
      </w:r>
      <w:r>
        <w:rPr>
          <w:rFonts w:ascii="Times New Roman" w:hAnsi="Times New Roman" w:cs="Times New Roman"/>
          <w:bCs/>
          <w:iCs/>
          <w:sz w:val="28"/>
          <w:szCs w:val="28"/>
        </w:rPr>
        <w:t>ная, культурная, досуговая).</w:t>
      </w:r>
    </w:p>
    <w:p w14:paraId="4BF1A0D6">
      <w:pPr>
        <w:spacing w:after="0" w:line="240" w:lineRule="auto"/>
        <w:ind w:firstLine="709"/>
        <w:rPr>
          <w:rFonts w:ascii="Times New Roman" w:hAnsi="Times New Roman" w:cs="Times New Roman"/>
          <w:b/>
          <w:bCs/>
          <w:sz w:val="28"/>
          <w:szCs w:val="28"/>
        </w:rPr>
      </w:pPr>
      <w:r>
        <w:rPr>
          <w:rFonts w:ascii="Times New Roman" w:hAnsi="Times New Roman" w:cs="Times New Roman"/>
          <w:b/>
          <w:bCs/>
          <w:sz w:val="28"/>
          <w:szCs w:val="28"/>
        </w:rPr>
        <w:t>3. Общие сведения о библиотеке</w:t>
      </w:r>
    </w:p>
    <w:p w14:paraId="3A4575BF">
      <w:pPr>
        <w:numPr>
          <w:ilvl w:val="0"/>
          <w:numId w:val="15"/>
        </w:numPr>
        <w:spacing w:after="0" w:line="240" w:lineRule="auto"/>
        <w:ind w:left="0" w:firstLine="709"/>
        <w:rPr>
          <w:rFonts w:ascii="Times New Roman" w:hAnsi="Times New Roman" w:cs="Times New Roman"/>
          <w:sz w:val="28"/>
          <w:szCs w:val="28"/>
        </w:rPr>
      </w:pPr>
      <w:r>
        <w:rPr>
          <w:rFonts w:ascii="Times New Roman" w:hAnsi="Times New Roman" w:cs="Times New Roman"/>
          <w:bCs/>
          <w:sz w:val="28"/>
          <w:szCs w:val="28"/>
        </w:rPr>
        <w:t xml:space="preserve">Количество обучающихся: _________, </w:t>
      </w:r>
    </w:p>
    <w:p w14:paraId="1E894599">
      <w:pPr>
        <w:spacing w:after="0" w:line="240" w:lineRule="auto"/>
        <w:ind w:firstLine="709"/>
        <w:rPr>
          <w:rFonts w:ascii="Times New Roman" w:hAnsi="Times New Roman" w:cs="Times New Roman"/>
          <w:sz w:val="28"/>
          <w:szCs w:val="28"/>
        </w:rPr>
      </w:pPr>
      <w:r>
        <w:rPr>
          <w:rFonts w:ascii="Times New Roman" w:hAnsi="Times New Roman" w:cs="Times New Roman"/>
          <w:bCs/>
          <w:sz w:val="28"/>
          <w:szCs w:val="28"/>
        </w:rPr>
        <w:tab/>
      </w:r>
      <w:r>
        <w:rPr>
          <w:rFonts w:ascii="Times New Roman" w:hAnsi="Times New Roman" w:cs="Times New Roman"/>
          <w:bCs/>
          <w:sz w:val="28"/>
          <w:szCs w:val="28"/>
        </w:rPr>
        <w:t>из них читателей: _________.</w:t>
      </w:r>
    </w:p>
    <w:p w14:paraId="0F3708D3">
      <w:pPr>
        <w:numPr>
          <w:ilvl w:val="0"/>
          <w:numId w:val="16"/>
        </w:numPr>
        <w:spacing w:after="0" w:line="240" w:lineRule="auto"/>
        <w:ind w:left="0" w:firstLine="709"/>
        <w:rPr>
          <w:rFonts w:ascii="Times New Roman" w:hAnsi="Times New Roman" w:cs="Times New Roman"/>
          <w:sz w:val="28"/>
          <w:szCs w:val="28"/>
        </w:rPr>
      </w:pPr>
      <w:r>
        <w:rPr>
          <w:rFonts w:ascii="Times New Roman" w:hAnsi="Times New Roman" w:cs="Times New Roman"/>
          <w:bCs/>
          <w:sz w:val="28"/>
          <w:szCs w:val="28"/>
        </w:rPr>
        <w:t xml:space="preserve">Количество учителей: _________, </w:t>
      </w:r>
    </w:p>
    <w:p w14:paraId="243E1171">
      <w:pPr>
        <w:spacing w:after="0" w:line="240" w:lineRule="auto"/>
        <w:ind w:firstLine="709"/>
        <w:rPr>
          <w:rFonts w:ascii="Times New Roman" w:hAnsi="Times New Roman" w:cs="Times New Roman"/>
          <w:sz w:val="28"/>
          <w:szCs w:val="28"/>
        </w:rPr>
      </w:pPr>
      <w:r>
        <w:rPr>
          <w:rFonts w:ascii="Times New Roman" w:hAnsi="Times New Roman" w:cs="Times New Roman"/>
          <w:bCs/>
          <w:sz w:val="28"/>
          <w:szCs w:val="28"/>
        </w:rPr>
        <w:tab/>
      </w:r>
      <w:r>
        <w:rPr>
          <w:rFonts w:ascii="Times New Roman" w:hAnsi="Times New Roman" w:cs="Times New Roman"/>
          <w:bCs/>
          <w:sz w:val="28"/>
          <w:szCs w:val="28"/>
        </w:rPr>
        <w:t xml:space="preserve">из них читателей: _________. </w:t>
      </w:r>
    </w:p>
    <w:p w14:paraId="4358DF84">
      <w:pPr>
        <w:numPr>
          <w:ilvl w:val="0"/>
          <w:numId w:val="17"/>
        </w:numPr>
        <w:spacing w:after="0" w:line="240" w:lineRule="auto"/>
        <w:ind w:left="0" w:firstLine="709"/>
        <w:rPr>
          <w:rFonts w:ascii="Times New Roman" w:hAnsi="Times New Roman" w:cs="Times New Roman"/>
          <w:sz w:val="28"/>
          <w:szCs w:val="28"/>
        </w:rPr>
      </w:pPr>
      <w:r>
        <w:rPr>
          <w:rFonts w:ascii="Times New Roman" w:hAnsi="Times New Roman" w:cs="Times New Roman"/>
          <w:bCs/>
          <w:sz w:val="28"/>
          <w:szCs w:val="28"/>
        </w:rPr>
        <w:t xml:space="preserve">Количество других работников: _________, </w:t>
      </w:r>
    </w:p>
    <w:p w14:paraId="300A7FD2">
      <w:pPr>
        <w:spacing w:after="0" w:line="240" w:lineRule="auto"/>
        <w:ind w:firstLine="709"/>
        <w:rPr>
          <w:rFonts w:ascii="Times New Roman" w:hAnsi="Times New Roman" w:cs="Times New Roman"/>
          <w:sz w:val="28"/>
          <w:szCs w:val="28"/>
        </w:rPr>
      </w:pPr>
      <w:r>
        <w:rPr>
          <w:rFonts w:ascii="Times New Roman" w:hAnsi="Times New Roman" w:cs="Times New Roman"/>
          <w:bCs/>
          <w:sz w:val="28"/>
          <w:szCs w:val="28"/>
        </w:rPr>
        <w:tab/>
      </w:r>
      <w:r>
        <w:rPr>
          <w:rFonts w:ascii="Times New Roman" w:hAnsi="Times New Roman" w:cs="Times New Roman"/>
          <w:bCs/>
          <w:sz w:val="28"/>
          <w:szCs w:val="28"/>
        </w:rPr>
        <w:t>из них читателей: _________.</w:t>
      </w:r>
    </w:p>
    <w:p w14:paraId="7FAB2B23">
      <w:pPr>
        <w:numPr>
          <w:ilvl w:val="0"/>
          <w:numId w:val="18"/>
        </w:numPr>
        <w:spacing w:after="0" w:line="240" w:lineRule="auto"/>
        <w:ind w:left="0" w:firstLine="709"/>
        <w:rPr>
          <w:rFonts w:ascii="Times New Roman" w:hAnsi="Times New Roman" w:cs="Times New Roman"/>
          <w:sz w:val="28"/>
          <w:szCs w:val="28"/>
        </w:rPr>
      </w:pPr>
      <w:r>
        <w:rPr>
          <w:rFonts w:ascii="Times New Roman" w:hAnsi="Times New Roman" w:cs="Times New Roman"/>
          <w:bCs/>
          <w:sz w:val="28"/>
          <w:szCs w:val="28"/>
        </w:rPr>
        <w:t>Объем библиотечного фонда: __________.</w:t>
      </w:r>
    </w:p>
    <w:p w14:paraId="41D31C5C">
      <w:pPr>
        <w:numPr>
          <w:ilvl w:val="0"/>
          <w:numId w:val="18"/>
        </w:numPr>
        <w:spacing w:after="0" w:line="240" w:lineRule="auto"/>
        <w:ind w:left="0" w:firstLine="709"/>
        <w:rPr>
          <w:rFonts w:ascii="Times New Roman" w:hAnsi="Times New Roman" w:cs="Times New Roman"/>
          <w:sz w:val="28"/>
          <w:szCs w:val="28"/>
        </w:rPr>
      </w:pPr>
      <w:r>
        <w:rPr>
          <w:rFonts w:ascii="Times New Roman" w:hAnsi="Times New Roman" w:cs="Times New Roman"/>
          <w:bCs/>
          <w:sz w:val="28"/>
          <w:szCs w:val="28"/>
        </w:rPr>
        <w:t xml:space="preserve">Книгообеспеченность: ________________. </w:t>
      </w:r>
    </w:p>
    <w:p w14:paraId="3A801399">
      <w:pPr>
        <w:numPr>
          <w:ilvl w:val="0"/>
          <w:numId w:val="18"/>
        </w:numPr>
        <w:spacing w:after="0" w:line="240" w:lineRule="auto"/>
        <w:ind w:left="0" w:firstLine="709"/>
        <w:rPr>
          <w:rFonts w:ascii="Times New Roman" w:hAnsi="Times New Roman" w:cs="Times New Roman"/>
          <w:sz w:val="28"/>
          <w:szCs w:val="28"/>
        </w:rPr>
      </w:pPr>
      <w:r>
        <w:rPr>
          <w:rFonts w:ascii="Times New Roman" w:hAnsi="Times New Roman" w:cs="Times New Roman"/>
          <w:bCs/>
          <w:sz w:val="28"/>
          <w:szCs w:val="28"/>
        </w:rPr>
        <w:t>Обращаемость: _________.</w:t>
      </w:r>
    </w:p>
    <w:p w14:paraId="1AB478CA">
      <w:pPr>
        <w:numPr>
          <w:ilvl w:val="0"/>
          <w:numId w:val="18"/>
        </w:numPr>
        <w:spacing w:after="0" w:line="240" w:lineRule="auto"/>
        <w:ind w:left="0" w:firstLine="709"/>
        <w:rPr>
          <w:rFonts w:ascii="Times New Roman" w:hAnsi="Times New Roman" w:cs="Times New Roman"/>
          <w:sz w:val="28"/>
          <w:szCs w:val="28"/>
        </w:rPr>
      </w:pPr>
      <w:r>
        <w:rPr>
          <w:rFonts w:ascii="Times New Roman" w:hAnsi="Times New Roman" w:cs="Times New Roman"/>
          <w:bCs/>
          <w:sz w:val="28"/>
          <w:szCs w:val="28"/>
        </w:rPr>
        <w:t>Читаемость: ____________.</w:t>
      </w:r>
    </w:p>
    <w:p w14:paraId="6EC65759">
      <w:pPr>
        <w:numPr>
          <w:ilvl w:val="0"/>
          <w:numId w:val="18"/>
        </w:numPr>
        <w:spacing w:after="0" w:line="240" w:lineRule="auto"/>
        <w:ind w:left="0" w:firstLine="709"/>
        <w:rPr>
          <w:rFonts w:ascii="Times New Roman" w:hAnsi="Times New Roman" w:cs="Times New Roman"/>
          <w:sz w:val="28"/>
          <w:szCs w:val="28"/>
        </w:rPr>
      </w:pPr>
      <w:r>
        <w:rPr>
          <w:rFonts w:ascii="Times New Roman" w:hAnsi="Times New Roman" w:cs="Times New Roman"/>
          <w:bCs/>
          <w:sz w:val="28"/>
          <w:szCs w:val="28"/>
        </w:rPr>
        <w:t>Объем учебного фонда: _________.</w:t>
      </w:r>
    </w:p>
    <w:p w14:paraId="2799FCB6">
      <w:pPr>
        <w:spacing w:after="0" w:line="240" w:lineRule="auto"/>
        <w:ind w:firstLine="709"/>
        <w:rPr>
          <w:rFonts w:ascii="Times New Roman" w:hAnsi="Times New Roman" w:cs="Times New Roman"/>
          <w:b/>
          <w:sz w:val="28"/>
          <w:szCs w:val="28"/>
        </w:rPr>
      </w:pPr>
      <w:r>
        <w:rPr>
          <w:rFonts w:ascii="Times New Roman" w:hAnsi="Times New Roman" w:cs="Times New Roman"/>
          <w:b/>
          <w:bCs/>
          <w:sz w:val="28"/>
          <w:szCs w:val="28"/>
        </w:rPr>
        <w:t>4. Индивидуальная работа с читателями</w:t>
      </w:r>
    </w:p>
    <w:p w14:paraId="5748144C">
      <w:pPr>
        <w:numPr>
          <w:ilvl w:val="0"/>
          <w:numId w:val="18"/>
        </w:numPr>
        <w:spacing w:after="0" w:line="240" w:lineRule="auto"/>
        <w:ind w:left="0" w:firstLine="709"/>
        <w:rPr>
          <w:rFonts w:ascii="Times New Roman" w:hAnsi="Times New Roman" w:cs="Times New Roman"/>
          <w:sz w:val="28"/>
          <w:szCs w:val="28"/>
        </w:rPr>
      </w:pPr>
      <w:r>
        <w:rPr>
          <w:rFonts w:ascii="Times New Roman" w:hAnsi="Times New Roman" w:cs="Times New Roman"/>
          <w:bCs/>
          <w:sz w:val="28"/>
          <w:szCs w:val="28"/>
        </w:rPr>
        <w:t>а) изучение читательских интересов;</w:t>
      </w:r>
    </w:p>
    <w:p w14:paraId="27E677C8">
      <w:pPr>
        <w:numPr>
          <w:ilvl w:val="0"/>
          <w:numId w:val="18"/>
        </w:numPr>
        <w:spacing w:after="0" w:line="240" w:lineRule="auto"/>
        <w:ind w:left="0" w:firstLine="709"/>
        <w:rPr>
          <w:rFonts w:ascii="Times New Roman" w:hAnsi="Times New Roman" w:cs="Times New Roman"/>
          <w:sz w:val="28"/>
          <w:szCs w:val="28"/>
        </w:rPr>
      </w:pPr>
      <w:r>
        <w:rPr>
          <w:rFonts w:ascii="Times New Roman" w:hAnsi="Times New Roman" w:cs="Times New Roman"/>
          <w:bCs/>
          <w:sz w:val="28"/>
          <w:szCs w:val="28"/>
        </w:rPr>
        <w:t>б) анализ чтения;</w:t>
      </w:r>
    </w:p>
    <w:p w14:paraId="3CA1B15C">
      <w:pPr>
        <w:numPr>
          <w:ilvl w:val="0"/>
          <w:numId w:val="18"/>
        </w:numPr>
        <w:spacing w:after="0" w:line="240" w:lineRule="auto"/>
        <w:ind w:left="0" w:firstLine="709"/>
        <w:rPr>
          <w:rFonts w:ascii="Times New Roman" w:hAnsi="Times New Roman" w:cs="Times New Roman"/>
          <w:sz w:val="28"/>
          <w:szCs w:val="28"/>
        </w:rPr>
      </w:pPr>
      <w:r>
        <w:rPr>
          <w:rFonts w:ascii="Times New Roman" w:hAnsi="Times New Roman" w:cs="Times New Roman"/>
          <w:bCs/>
          <w:sz w:val="28"/>
          <w:szCs w:val="28"/>
        </w:rPr>
        <w:t>в) работа с активом.</w:t>
      </w:r>
    </w:p>
    <w:p w14:paraId="5DA106E8">
      <w:pPr>
        <w:spacing w:after="0" w:line="240" w:lineRule="auto"/>
        <w:ind w:firstLine="709"/>
        <w:rPr>
          <w:rFonts w:ascii="Times New Roman" w:hAnsi="Times New Roman" w:cs="Times New Roman"/>
          <w:b/>
          <w:sz w:val="28"/>
          <w:szCs w:val="28"/>
        </w:rPr>
      </w:pPr>
      <w:r>
        <w:rPr>
          <w:rFonts w:ascii="Times New Roman" w:hAnsi="Times New Roman" w:cs="Times New Roman"/>
          <w:b/>
          <w:bCs/>
          <w:sz w:val="28"/>
          <w:szCs w:val="28"/>
        </w:rPr>
        <w:t>5. Воспитательная работа с читателями</w:t>
      </w:r>
    </w:p>
    <w:p w14:paraId="232FA70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(необходимо указать основные мероприятия по привлечению обучающихся к систематическому чтению, повышению их информационной и общей культуры).</w:t>
      </w:r>
    </w:p>
    <w:p w14:paraId="25AEF29E">
      <w:pPr>
        <w:spacing w:after="0" w:line="240" w:lineRule="auto"/>
        <w:ind w:firstLine="709"/>
        <w:jc w:val="both"/>
        <w:rPr>
          <w:rFonts w:ascii="Times New Roman" w:hAnsi="Times New Roman" w:cs="Times New Roman"/>
          <w:b/>
          <w:sz w:val="28"/>
          <w:szCs w:val="28"/>
        </w:rPr>
      </w:pPr>
      <w:r>
        <w:rPr>
          <w:rFonts w:ascii="Times New Roman" w:hAnsi="Times New Roman" w:cs="Times New Roman"/>
          <w:b/>
          <w:bCs/>
          <w:sz w:val="28"/>
          <w:szCs w:val="28"/>
        </w:rPr>
        <w:t>6. Информационная, библиографическая и справочная работа библиотеки</w:t>
      </w:r>
    </w:p>
    <w:p w14:paraId="60697778">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6.1. Организация и ведение справочно-библиографического аппарата библиотеки</w:t>
      </w:r>
    </w:p>
    <w:p w14:paraId="7C121981">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6.2. Справочно-библиографическое и информационное обслужи-вание учащихся</w:t>
      </w:r>
    </w:p>
    <w:p w14:paraId="1FDEDFFD">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6.3. Справочно-библиографическое и информационное обслужи-вание педагогов</w:t>
      </w:r>
    </w:p>
    <w:p w14:paraId="6E33D902">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6.4. Формирование информационной грамотности (библиотечно-библиографические уроки).</w:t>
      </w:r>
    </w:p>
    <w:p w14:paraId="7FB22BDF">
      <w:pPr>
        <w:spacing w:after="0" w:line="240" w:lineRule="auto"/>
        <w:ind w:firstLine="709"/>
        <w:rPr>
          <w:rFonts w:ascii="Times New Roman" w:hAnsi="Times New Roman" w:cs="Times New Roman"/>
          <w:b/>
          <w:bCs/>
          <w:sz w:val="28"/>
          <w:szCs w:val="28"/>
        </w:rPr>
      </w:pPr>
      <w:r>
        <w:rPr>
          <w:rFonts w:ascii="Times New Roman" w:hAnsi="Times New Roman" w:cs="Times New Roman"/>
          <w:b/>
          <w:bCs/>
          <w:sz w:val="28"/>
          <w:szCs w:val="28"/>
        </w:rPr>
        <w:t>7. Работа с библиотечным фондом</w:t>
      </w:r>
    </w:p>
    <w:p w14:paraId="767802C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Данный раздел включает информацию:</w:t>
      </w:r>
    </w:p>
    <w:p w14:paraId="5495F3C2">
      <w:pPr>
        <w:pStyle w:val="40"/>
        <w:numPr>
          <w:ilvl w:val="0"/>
          <w:numId w:val="19"/>
        </w:numPr>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об изучении состава фонда и анализе его использования;</w:t>
      </w:r>
    </w:p>
    <w:p w14:paraId="127AFA44">
      <w:pPr>
        <w:pStyle w:val="40"/>
        <w:numPr>
          <w:ilvl w:val="0"/>
          <w:numId w:val="19"/>
        </w:numPr>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о комплектовании фонда традиционными и нетрадиционными носителями информации (в т. ч. периодикой) в соответствии с образовательной программой школы;</w:t>
      </w:r>
    </w:p>
    <w:p w14:paraId="2908E184">
      <w:pPr>
        <w:pStyle w:val="40"/>
        <w:numPr>
          <w:ilvl w:val="0"/>
          <w:numId w:val="19"/>
        </w:numPr>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об оформлении подписки на периодику;</w:t>
      </w:r>
    </w:p>
    <w:p w14:paraId="7D1B2EC2">
      <w:pPr>
        <w:pStyle w:val="40"/>
        <w:numPr>
          <w:ilvl w:val="0"/>
          <w:numId w:val="19"/>
        </w:numPr>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о приеме, систематизации, технической обработке и учете новых поступлений;</w:t>
      </w:r>
    </w:p>
    <w:p w14:paraId="484B4F49">
      <w:pPr>
        <w:pStyle w:val="40"/>
        <w:numPr>
          <w:ilvl w:val="0"/>
          <w:numId w:val="19"/>
        </w:numPr>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о расстановке документов в фонде в соответствии с библиотечно-библиографической классификацией (ББК), оформлении фонда (наличии разделителей и др.);</w:t>
      </w:r>
    </w:p>
    <w:p w14:paraId="7297285E">
      <w:pPr>
        <w:pStyle w:val="40"/>
        <w:numPr>
          <w:ilvl w:val="0"/>
          <w:numId w:val="19"/>
        </w:numPr>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о работе по сохранности фонда.</w:t>
      </w:r>
    </w:p>
    <w:p w14:paraId="3D05D40C">
      <w:pPr>
        <w:spacing w:after="0" w:line="240" w:lineRule="auto"/>
        <w:ind w:firstLine="709"/>
        <w:rPr>
          <w:rFonts w:ascii="Times New Roman" w:hAnsi="Times New Roman" w:cs="Times New Roman"/>
          <w:b/>
          <w:bCs/>
          <w:sz w:val="28"/>
          <w:szCs w:val="28"/>
        </w:rPr>
      </w:pPr>
      <w:r>
        <w:rPr>
          <w:rFonts w:ascii="Times New Roman" w:hAnsi="Times New Roman" w:cs="Times New Roman"/>
          <w:b/>
          <w:bCs/>
          <w:sz w:val="28"/>
          <w:szCs w:val="28"/>
        </w:rPr>
        <w:t>8. Работа с фондом учебников</w:t>
      </w:r>
    </w:p>
    <w:p w14:paraId="7DC78F92">
      <w:pPr>
        <w:pStyle w:val="40"/>
        <w:numPr>
          <w:ilvl w:val="0"/>
          <w:numId w:val="20"/>
        </w:numPr>
        <w:spacing w:after="0" w:line="240" w:lineRule="auto"/>
        <w:ind w:left="0" w:firstLine="709"/>
        <w:jc w:val="both"/>
        <w:rPr>
          <w:rFonts w:ascii="Times New Roman" w:hAnsi="Times New Roman" w:cs="Times New Roman"/>
          <w:sz w:val="28"/>
          <w:szCs w:val="28"/>
        </w:rPr>
      </w:pPr>
      <w:r>
        <w:rPr>
          <w:rFonts w:ascii="Times New Roman" w:hAnsi="Times New Roman" w:cs="Times New Roman"/>
          <w:bCs/>
          <w:sz w:val="28"/>
          <w:szCs w:val="28"/>
        </w:rPr>
        <w:t>формирование заказа на учебники (</w:t>
      </w:r>
      <w:r>
        <w:rPr>
          <w:rFonts w:ascii="Times New Roman" w:hAnsi="Times New Roman" w:eastAsia="Times New Roman" w:cs="Times New Roman"/>
          <w:color w:val="000000"/>
          <w:sz w:val="28"/>
          <w:szCs w:val="28"/>
          <w:shd w:val="clear" w:color="auto" w:fill="FFFFFF"/>
          <w:lang w:eastAsia="ru-RU"/>
        </w:rPr>
        <w:t>планирование средств и количество учебников, которые необходимо приобрести по итогам инвентаризации фонда учебников)</w:t>
      </w:r>
      <w:r>
        <w:rPr>
          <w:rFonts w:ascii="Times New Roman" w:hAnsi="Times New Roman" w:cs="Times New Roman"/>
          <w:bCs/>
          <w:sz w:val="28"/>
          <w:szCs w:val="28"/>
        </w:rPr>
        <w:t>;</w:t>
      </w:r>
    </w:p>
    <w:p w14:paraId="15E74115">
      <w:pPr>
        <w:pStyle w:val="40"/>
        <w:numPr>
          <w:ilvl w:val="0"/>
          <w:numId w:val="20"/>
        </w:numPr>
        <w:spacing w:after="0" w:line="240" w:lineRule="auto"/>
        <w:ind w:left="0" w:firstLine="709"/>
        <w:jc w:val="both"/>
        <w:rPr>
          <w:rFonts w:ascii="Times New Roman" w:hAnsi="Times New Roman" w:cs="Times New Roman"/>
          <w:sz w:val="28"/>
          <w:szCs w:val="28"/>
        </w:rPr>
      </w:pPr>
      <w:r>
        <w:rPr>
          <w:rFonts w:ascii="Times New Roman" w:hAnsi="Times New Roman" w:cs="Times New Roman"/>
          <w:bCs/>
          <w:sz w:val="28"/>
          <w:szCs w:val="28"/>
        </w:rPr>
        <w:t xml:space="preserve">изучение и анализ использования учебного фонда, оформление отчетных документов (анализ использования вариативных программ, диагностика уровня обеспеченности обучающихся и др.); </w:t>
      </w:r>
    </w:p>
    <w:p w14:paraId="0F03B905">
      <w:pPr>
        <w:pStyle w:val="40"/>
        <w:numPr>
          <w:ilvl w:val="0"/>
          <w:numId w:val="20"/>
        </w:numPr>
        <w:spacing w:after="0" w:line="240" w:lineRule="auto"/>
        <w:ind w:left="0" w:firstLine="709"/>
        <w:jc w:val="both"/>
        <w:rPr>
          <w:rFonts w:ascii="Times New Roman" w:hAnsi="Times New Roman" w:cs="Times New Roman"/>
          <w:sz w:val="28"/>
          <w:szCs w:val="28"/>
        </w:rPr>
      </w:pPr>
      <w:r>
        <w:rPr>
          <w:rFonts w:ascii="Times New Roman" w:hAnsi="Times New Roman" w:cs="Times New Roman"/>
          <w:bCs/>
          <w:sz w:val="28"/>
          <w:szCs w:val="28"/>
        </w:rPr>
        <w:t>прием и техническая обработка поступивших учебников;</w:t>
      </w:r>
    </w:p>
    <w:p w14:paraId="74BF935C">
      <w:pPr>
        <w:pStyle w:val="40"/>
        <w:numPr>
          <w:ilvl w:val="0"/>
          <w:numId w:val="20"/>
        </w:numPr>
        <w:spacing w:after="0" w:line="240" w:lineRule="auto"/>
        <w:ind w:left="0" w:firstLine="709"/>
        <w:jc w:val="both"/>
        <w:rPr>
          <w:rFonts w:ascii="Times New Roman" w:hAnsi="Times New Roman" w:cs="Times New Roman"/>
          <w:sz w:val="28"/>
          <w:szCs w:val="28"/>
        </w:rPr>
      </w:pPr>
      <w:r>
        <w:rPr>
          <w:rFonts w:ascii="Times New Roman" w:hAnsi="Times New Roman" w:cs="Times New Roman"/>
          <w:bCs/>
          <w:sz w:val="28"/>
          <w:szCs w:val="28"/>
        </w:rPr>
        <w:t xml:space="preserve">прием и выдача учебников, расстановка изданий в фонде; </w:t>
      </w:r>
    </w:p>
    <w:p w14:paraId="775B044B">
      <w:pPr>
        <w:pStyle w:val="40"/>
        <w:numPr>
          <w:ilvl w:val="0"/>
          <w:numId w:val="20"/>
        </w:numPr>
        <w:spacing w:after="0" w:line="240" w:lineRule="auto"/>
        <w:ind w:left="0" w:firstLine="709"/>
        <w:jc w:val="both"/>
        <w:rPr>
          <w:rFonts w:ascii="Times New Roman" w:hAnsi="Times New Roman" w:cs="Times New Roman"/>
          <w:sz w:val="28"/>
          <w:szCs w:val="28"/>
        </w:rPr>
      </w:pPr>
      <w:r>
        <w:rPr>
          <w:rFonts w:ascii="Times New Roman" w:hAnsi="Times New Roman" w:cs="Times New Roman"/>
          <w:bCs/>
          <w:sz w:val="28"/>
          <w:szCs w:val="28"/>
        </w:rPr>
        <w:t>работа по сохранности учебного фонда;</w:t>
      </w:r>
    </w:p>
    <w:p w14:paraId="6867E2F0">
      <w:pPr>
        <w:pStyle w:val="40"/>
        <w:numPr>
          <w:ilvl w:val="0"/>
          <w:numId w:val="20"/>
        </w:numPr>
        <w:spacing w:after="0" w:line="240" w:lineRule="auto"/>
        <w:ind w:left="0" w:firstLine="709"/>
        <w:jc w:val="both"/>
        <w:rPr>
          <w:rFonts w:ascii="Times New Roman" w:hAnsi="Times New Roman" w:cs="Times New Roman"/>
          <w:sz w:val="28"/>
          <w:szCs w:val="28"/>
        </w:rPr>
      </w:pPr>
      <w:r>
        <w:rPr>
          <w:rFonts w:ascii="Times New Roman" w:hAnsi="Times New Roman" w:cs="Times New Roman"/>
          <w:bCs/>
          <w:sz w:val="28"/>
          <w:szCs w:val="28"/>
        </w:rPr>
        <w:t>списание ветхих и устаревших учебников.</w:t>
      </w:r>
    </w:p>
    <w:p w14:paraId="783D56D1">
      <w:pPr>
        <w:spacing w:after="0" w:line="240" w:lineRule="auto"/>
        <w:ind w:firstLine="709"/>
        <w:rPr>
          <w:rFonts w:ascii="Times New Roman" w:hAnsi="Times New Roman" w:cs="Times New Roman"/>
          <w:b/>
          <w:bCs/>
          <w:sz w:val="28"/>
          <w:szCs w:val="28"/>
        </w:rPr>
      </w:pPr>
      <w:r>
        <w:rPr>
          <w:rFonts w:ascii="Times New Roman" w:hAnsi="Times New Roman" w:cs="Times New Roman"/>
          <w:b/>
          <w:bCs/>
          <w:sz w:val="28"/>
          <w:szCs w:val="28"/>
        </w:rPr>
        <w:t>9. Внедрение информационных технологий</w:t>
      </w:r>
    </w:p>
    <w:p w14:paraId="78B5AF66">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этом разделе отражаются мероприятия по компьютеризации библиотеки, автоматизации библиотечных операций, использованию электронных носителей, созданию медиатеки, а также внедрению информационных технологий в процесс обслуживания читателей).</w:t>
      </w:r>
    </w:p>
    <w:p w14:paraId="38860C8C">
      <w:pPr>
        <w:spacing w:after="0" w:line="240" w:lineRule="auto"/>
        <w:ind w:firstLine="709"/>
        <w:jc w:val="both"/>
        <w:rPr>
          <w:rFonts w:ascii="Times New Roman" w:hAnsi="Times New Roman" w:cs="Times New Roman"/>
          <w:sz w:val="28"/>
          <w:szCs w:val="28"/>
        </w:rPr>
      </w:pPr>
    </w:p>
    <w:p w14:paraId="2577C9BF">
      <w:pPr>
        <w:spacing w:after="0" w:line="240" w:lineRule="auto"/>
        <w:ind w:firstLine="709"/>
        <w:rPr>
          <w:rFonts w:ascii="Times New Roman" w:hAnsi="Times New Roman" w:cs="Times New Roman"/>
          <w:b/>
          <w:bCs/>
          <w:sz w:val="28"/>
          <w:szCs w:val="28"/>
        </w:rPr>
      </w:pPr>
      <w:r>
        <w:rPr>
          <w:rFonts w:ascii="Times New Roman" w:hAnsi="Times New Roman" w:cs="Times New Roman"/>
          <w:b/>
          <w:bCs/>
          <w:sz w:val="28"/>
          <w:szCs w:val="28"/>
        </w:rPr>
        <w:t>10. Методическое обеспечение библиотеки</w:t>
      </w:r>
    </w:p>
    <w:p w14:paraId="5C726B18">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(планируемые выступления библиотекарей на семинарах, методических объединениях, конференциях, а также работу по подготовке массовых мероприятий (если работники библиотеки сами пишут их сценарии).</w:t>
      </w:r>
    </w:p>
    <w:p w14:paraId="022641AC">
      <w:pPr>
        <w:spacing w:after="0" w:line="240" w:lineRule="auto"/>
        <w:ind w:firstLine="709"/>
        <w:rPr>
          <w:rFonts w:ascii="Times New Roman" w:hAnsi="Times New Roman" w:cs="Times New Roman"/>
          <w:b/>
          <w:bCs/>
          <w:sz w:val="28"/>
          <w:szCs w:val="28"/>
        </w:rPr>
      </w:pPr>
      <w:r>
        <w:rPr>
          <w:rFonts w:ascii="Times New Roman" w:hAnsi="Times New Roman" w:cs="Times New Roman"/>
          <w:b/>
          <w:bCs/>
          <w:sz w:val="28"/>
          <w:szCs w:val="28"/>
        </w:rPr>
        <w:t>11. Взаимодействие с другими структурными подразделениями и организациями</w:t>
      </w:r>
    </w:p>
    <w:p w14:paraId="48A51684">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(деятельность библиотеки в рамках сотрудничества с различными подразделениями школы, другими библиотеками и учреждениями культуры).</w:t>
      </w:r>
    </w:p>
    <w:p w14:paraId="280DBAF1">
      <w:pPr>
        <w:spacing w:after="0" w:line="240" w:lineRule="auto"/>
        <w:ind w:firstLine="709"/>
        <w:rPr>
          <w:rFonts w:ascii="Times New Roman" w:hAnsi="Times New Roman" w:cs="Times New Roman"/>
          <w:b/>
          <w:bCs/>
          <w:sz w:val="28"/>
          <w:szCs w:val="28"/>
        </w:rPr>
      </w:pPr>
      <w:r>
        <w:rPr>
          <w:rFonts w:ascii="Times New Roman" w:hAnsi="Times New Roman" w:cs="Times New Roman"/>
          <w:b/>
          <w:bCs/>
          <w:sz w:val="28"/>
          <w:szCs w:val="28"/>
        </w:rPr>
        <w:t>12. Повышение квалификации работников библиотеки</w:t>
      </w:r>
    </w:p>
    <w:p w14:paraId="017A4E3F">
      <w:pPr>
        <w:pStyle w:val="40"/>
        <w:numPr>
          <w:ilvl w:val="0"/>
          <w:numId w:val="21"/>
        </w:numPr>
        <w:spacing w:after="0" w:line="240" w:lineRule="auto"/>
        <w:ind w:left="0" w:firstLine="709"/>
        <w:jc w:val="both"/>
        <w:rPr>
          <w:rFonts w:ascii="Times New Roman" w:hAnsi="Times New Roman" w:cs="Times New Roman"/>
          <w:sz w:val="28"/>
          <w:szCs w:val="28"/>
        </w:rPr>
      </w:pPr>
      <w:r>
        <w:rPr>
          <w:rFonts w:ascii="Times New Roman" w:hAnsi="Times New Roman" w:cs="Times New Roman"/>
          <w:bCs/>
          <w:sz w:val="28"/>
          <w:szCs w:val="28"/>
        </w:rPr>
        <w:t>обучение на курсах повышения квалификации, в т. ч. дистанционно;</w:t>
      </w:r>
    </w:p>
    <w:p w14:paraId="17FA9F17">
      <w:pPr>
        <w:pStyle w:val="40"/>
        <w:numPr>
          <w:ilvl w:val="0"/>
          <w:numId w:val="21"/>
        </w:numPr>
        <w:spacing w:after="0" w:line="240" w:lineRule="auto"/>
        <w:ind w:left="0" w:firstLine="709"/>
        <w:jc w:val="both"/>
        <w:rPr>
          <w:rFonts w:ascii="Times New Roman" w:hAnsi="Times New Roman" w:cs="Times New Roman"/>
          <w:sz w:val="28"/>
          <w:szCs w:val="28"/>
        </w:rPr>
      </w:pPr>
      <w:r>
        <w:rPr>
          <w:rFonts w:ascii="Times New Roman" w:hAnsi="Times New Roman" w:cs="Times New Roman"/>
          <w:bCs/>
          <w:sz w:val="28"/>
          <w:szCs w:val="28"/>
        </w:rPr>
        <w:t>работу по самообразованию: чтение профессиональных печатных и интернет-изданий, посещение семинаров, мастер-классов коллег, участие в конкурсах, самостоятельное освоение новых библиотечных и информационных технологий и т. д.</w:t>
      </w:r>
    </w:p>
    <w:p w14:paraId="0521862D">
      <w:pPr>
        <w:spacing w:after="0" w:line="240" w:lineRule="auto"/>
        <w:ind w:firstLine="709"/>
        <w:jc w:val="both"/>
        <w:rPr>
          <w:rFonts w:ascii="Times New Roman" w:hAnsi="Times New Roman" w:eastAsia="Times New Roman" w:cs="Times New Roman"/>
          <w:sz w:val="28"/>
          <w:szCs w:val="24"/>
        </w:rPr>
      </w:pPr>
      <w:r>
        <w:rPr>
          <w:rFonts w:ascii="Times New Roman" w:hAnsi="Times New Roman" w:eastAsia="Times New Roman" w:cs="Times New Roman"/>
          <w:sz w:val="28"/>
          <w:szCs w:val="24"/>
        </w:rPr>
        <w:t xml:space="preserve">При составлении отчета необходимо помнить, что работу библиотеки характеризуют не только </w:t>
      </w:r>
      <w:r>
        <w:rPr>
          <w:rFonts w:ascii="Times New Roman" w:hAnsi="Times New Roman" w:eastAsia="Times New Roman" w:cs="Times New Roman"/>
          <w:b/>
          <w:sz w:val="28"/>
          <w:szCs w:val="24"/>
        </w:rPr>
        <w:t>абсолютные показатели</w:t>
      </w:r>
      <w:r>
        <w:rPr>
          <w:rFonts w:ascii="Times New Roman" w:hAnsi="Times New Roman" w:eastAsia="Times New Roman" w:cs="Times New Roman"/>
          <w:sz w:val="28"/>
          <w:szCs w:val="24"/>
        </w:rPr>
        <w:t xml:space="preserve"> (количество читателей, книговыдач, число проведенных мероприятий и т.д.), но и </w:t>
      </w:r>
      <w:r>
        <w:rPr>
          <w:rFonts w:ascii="Times New Roman" w:hAnsi="Times New Roman" w:eastAsia="Times New Roman" w:cs="Times New Roman"/>
          <w:b/>
          <w:sz w:val="28"/>
          <w:szCs w:val="24"/>
        </w:rPr>
        <w:t>относительные и средние величины</w:t>
      </w:r>
      <w:r>
        <w:rPr>
          <w:rFonts w:ascii="Times New Roman" w:hAnsi="Times New Roman" w:eastAsia="Times New Roman" w:cs="Times New Roman"/>
          <w:sz w:val="28"/>
          <w:szCs w:val="24"/>
        </w:rPr>
        <w:t>, позволяющие анализировать основные тенденции развития библиотеки.</w:t>
      </w:r>
    </w:p>
    <w:p w14:paraId="45AE338B">
      <w:pPr>
        <w:spacing w:after="0" w:line="240" w:lineRule="auto"/>
        <w:ind w:firstLine="709"/>
        <w:jc w:val="both"/>
        <w:rPr>
          <w:rFonts w:ascii="Times New Roman" w:hAnsi="Times New Roman" w:eastAsia="Times New Roman" w:cs="Times New Roman"/>
          <w:sz w:val="28"/>
          <w:szCs w:val="24"/>
        </w:rPr>
      </w:pPr>
      <w:r>
        <w:rPr>
          <w:rFonts w:ascii="Times New Roman" w:hAnsi="Times New Roman" w:eastAsia="Times New Roman" w:cs="Times New Roman"/>
          <w:sz w:val="28"/>
          <w:szCs w:val="24"/>
        </w:rPr>
        <w:t>Для анализа состояния дел применяют следующие относительные и средние величины:</w:t>
      </w:r>
    </w:p>
    <w:p w14:paraId="44C3C818">
      <w:pPr>
        <w:spacing w:after="0" w:line="240" w:lineRule="auto"/>
        <w:ind w:firstLine="709"/>
        <w:jc w:val="both"/>
        <w:rPr>
          <w:rFonts w:ascii="Times New Roman" w:hAnsi="Times New Roman" w:eastAsia="Times New Roman" w:cs="Times New Roman"/>
          <w:sz w:val="28"/>
          <w:szCs w:val="24"/>
        </w:rPr>
      </w:pPr>
      <w:r>
        <w:rPr>
          <w:rFonts w:ascii="Times New Roman" w:hAnsi="Times New Roman" w:eastAsia="Times New Roman" w:cs="Times New Roman"/>
          <w:b/>
          <w:bCs/>
          <w:i/>
          <w:sz w:val="28"/>
          <w:szCs w:val="24"/>
        </w:rPr>
        <w:t>книгообеспеченность</w:t>
      </w:r>
      <w:r>
        <w:rPr>
          <w:rFonts w:ascii="Times New Roman" w:hAnsi="Times New Roman" w:eastAsia="Times New Roman" w:cs="Times New Roman"/>
          <w:i/>
          <w:sz w:val="28"/>
          <w:szCs w:val="24"/>
        </w:rPr>
        <w:t>,</w:t>
      </w:r>
      <w:r>
        <w:rPr>
          <w:rFonts w:ascii="Times New Roman" w:hAnsi="Times New Roman" w:eastAsia="Times New Roman" w:cs="Times New Roman"/>
          <w:sz w:val="28"/>
          <w:szCs w:val="24"/>
        </w:rPr>
        <w:t xml:space="preserve"> то есть среднее число библиотечных книг (за исключением учебников) на одного читателя определяется путем деления числа книг, числящихся в библиотеке, на число читателей;</w:t>
      </w:r>
    </w:p>
    <w:p w14:paraId="1661B5A6">
      <w:pPr>
        <w:spacing w:after="0" w:line="240" w:lineRule="auto"/>
        <w:ind w:firstLine="709"/>
        <w:jc w:val="both"/>
        <w:rPr>
          <w:rFonts w:ascii="Times New Roman" w:hAnsi="Times New Roman" w:eastAsia="Times New Roman" w:cs="Times New Roman"/>
          <w:sz w:val="28"/>
          <w:szCs w:val="24"/>
        </w:rPr>
      </w:pPr>
      <w:r>
        <w:rPr>
          <w:rFonts w:ascii="Times New Roman" w:hAnsi="Times New Roman" w:eastAsia="Times New Roman" w:cs="Times New Roman"/>
          <w:b/>
          <w:bCs/>
          <w:i/>
          <w:sz w:val="28"/>
          <w:szCs w:val="24"/>
        </w:rPr>
        <w:t>посещаемость</w:t>
      </w:r>
      <w:r>
        <w:rPr>
          <w:rFonts w:ascii="Times New Roman" w:hAnsi="Times New Roman" w:eastAsia="Times New Roman" w:cs="Times New Roman"/>
          <w:i/>
          <w:sz w:val="28"/>
          <w:szCs w:val="24"/>
        </w:rPr>
        <w:t>,</w:t>
      </w:r>
      <w:r>
        <w:rPr>
          <w:rFonts w:ascii="Times New Roman" w:hAnsi="Times New Roman" w:eastAsia="Times New Roman" w:cs="Times New Roman"/>
          <w:sz w:val="28"/>
          <w:szCs w:val="24"/>
        </w:rPr>
        <w:t xml:space="preserve"> то есть среднее число посещений библиотеки одним читателем определяется делением общего количества посещений библиотеки на число читателей (необходимо учитывать специфику библиотеки образовательного учреждения, обслуживающей разные возрастные группы, характеризующиеся различной скоростью и интенсивностью чтения. Посещаемость становится особенно ярким показателем, если ее исчислять отдельно для начальной школы, учащихся </w:t>
      </w:r>
      <w:r>
        <w:rPr>
          <w:rFonts w:ascii="Times New Roman" w:hAnsi="Times New Roman" w:eastAsia="Times New Roman" w:cs="Times New Roman"/>
          <w:sz w:val="28"/>
          <w:szCs w:val="24"/>
          <w:lang w:val="en-US"/>
        </w:rPr>
        <w:t>V</w:t>
      </w:r>
      <w:r>
        <w:rPr>
          <w:rFonts w:ascii="Times New Roman" w:hAnsi="Times New Roman" w:eastAsia="Times New Roman" w:cs="Times New Roman"/>
          <w:sz w:val="28"/>
          <w:szCs w:val="24"/>
        </w:rPr>
        <w:t>–</w:t>
      </w:r>
      <w:r>
        <w:rPr>
          <w:rFonts w:ascii="Times New Roman" w:hAnsi="Times New Roman" w:eastAsia="Times New Roman" w:cs="Times New Roman"/>
          <w:sz w:val="28"/>
          <w:szCs w:val="24"/>
          <w:lang w:val="en-US"/>
        </w:rPr>
        <w:t>IX</w:t>
      </w:r>
      <w:r>
        <w:rPr>
          <w:rFonts w:ascii="Times New Roman" w:hAnsi="Times New Roman" w:eastAsia="Times New Roman" w:cs="Times New Roman"/>
          <w:sz w:val="28"/>
          <w:szCs w:val="24"/>
        </w:rPr>
        <w:t xml:space="preserve"> классов и старшеклассников);</w:t>
      </w:r>
    </w:p>
    <w:p w14:paraId="3D35F59D">
      <w:pPr>
        <w:spacing w:after="0" w:line="240" w:lineRule="auto"/>
        <w:ind w:firstLine="709"/>
        <w:jc w:val="both"/>
        <w:rPr>
          <w:rFonts w:ascii="Times New Roman" w:hAnsi="Times New Roman" w:eastAsia="Times New Roman" w:cs="Times New Roman"/>
          <w:sz w:val="28"/>
          <w:szCs w:val="24"/>
        </w:rPr>
      </w:pPr>
      <w:r>
        <w:rPr>
          <w:rFonts w:ascii="Times New Roman" w:hAnsi="Times New Roman" w:eastAsia="Times New Roman" w:cs="Times New Roman"/>
          <w:b/>
          <w:bCs/>
          <w:i/>
          <w:sz w:val="28"/>
          <w:szCs w:val="24"/>
        </w:rPr>
        <w:t>обращаемость</w:t>
      </w:r>
      <w:r>
        <w:rPr>
          <w:rFonts w:ascii="Times New Roman" w:hAnsi="Times New Roman" w:eastAsia="Times New Roman" w:cs="Times New Roman"/>
          <w:i/>
          <w:sz w:val="28"/>
          <w:szCs w:val="24"/>
        </w:rPr>
        <w:t>,</w:t>
      </w:r>
      <w:r>
        <w:rPr>
          <w:rFonts w:ascii="Times New Roman" w:hAnsi="Times New Roman" w:eastAsia="Times New Roman" w:cs="Times New Roman"/>
          <w:sz w:val="28"/>
          <w:szCs w:val="24"/>
        </w:rPr>
        <w:t xml:space="preserve"> то есть среднее число выдач одной книги; она определяется делением количества книговыдач на количество книг (документов)в фонде библиотеки(обращаемость литературы для младших школьников, как правило, значительно выше из-за небольшого объема книг для малышей и их частого обмена. Целесообразно вычислять данный показатель и по возрастным группам читателей аналогично показателю посещаемости.);</w:t>
      </w:r>
    </w:p>
    <w:p w14:paraId="7F2ABDA3">
      <w:pPr>
        <w:spacing w:after="0" w:line="240" w:lineRule="auto"/>
        <w:ind w:firstLine="709"/>
        <w:jc w:val="both"/>
        <w:rPr>
          <w:rFonts w:ascii="Times New Roman" w:hAnsi="Times New Roman" w:eastAsia="Times New Roman" w:cs="Times New Roman"/>
          <w:sz w:val="28"/>
          <w:szCs w:val="24"/>
        </w:rPr>
      </w:pPr>
      <w:r>
        <w:rPr>
          <w:rFonts w:ascii="Times New Roman" w:hAnsi="Times New Roman" w:eastAsia="Times New Roman" w:cs="Times New Roman"/>
          <w:b/>
          <w:bCs/>
          <w:i/>
          <w:sz w:val="28"/>
          <w:szCs w:val="24"/>
        </w:rPr>
        <w:t>читаемость</w:t>
      </w:r>
      <w:r>
        <w:rPr>
          <w:rFonts w:ascii="Times New Roman" w:hAnsi="Times New Roman" w:eastAsia="Times New Roman" w:cs="Times New Roman"/>
          <w:i/>
          <w:sz w:val="28"/>
          <w:szCs w:val="24"/>
        </w:rPr>
        <w:t>,</w:t>
      </w:r>
      <w:r>
        <w:rPr>
          <w:rFonts w:ascii="Times New Roman" w:hAnsi="Times New Roman" w:eastAsia="Times New Roman" w:cs="Times New Roman"/>
          <w:sz w:val="28"/>
          <w:szCs w:val="24"/>
        </w:rPr>
        <w:t xml:space="preserve"> то есть среднее число книг, выданных одному читателю, определяется путем деления количества книг, выданных за год, на число читателей библиотеки.</w:t>
      </w:r>
    </w:p>
    <w:p w14:paraId="5400050E">
      <w:pPr>
        <w:spacing w:after="0" w:line="240" w:lineRule="auto"/>
        <w:ind w:firstLine="709"/>
        <w:jc w:val="both"/>
        <w:rPr>
          <w:rFonts w:ascii="Times New Roman" w:hAnsi="Times New Roman" w:eastAsia="Times New Roman" w:cs="Times New Roman"/>
          <w:sz w:val="28"/>
          <w:szCs w:val="24"/>
        </w:rPr>
      </w:pPr>
      <w:r>
        <w:rPr>
          <w:rFonts w:ascii="Times New Roman" w:hAnsi="Times New Roman" w:eastAsia="Times New Roman" w:cs="Times New Roman"/>
          <w:sz w:val="28"/>
          <w:szCs w:val="24"/>
        </w:rPr>
        <w:t>Помимо средних и относительных величин в статистических отчетах применяют и некоторые другие показатели. Например, исчисляют нагрузку на одного библиотекаря (вычисляется как отношение числа читателей или книговыдач к числу библиотечных работников), процент учащихся и учителей, привлеченных к постоянному пользованию библиотекой и др. Все эти показатели в сопоставлении друг с другом и с данными социологических исследований, определяющих меру удовлетворенности всех групп читателей библиотечным обслуживанием, позволяют делать выводы, необходимые для улучшения работы библиотеки.</w:t>
      </w:r>
    </w:p>
    <w:p w14:paraId="7947B699">
      <w:pPr>
        <w:spacing w:after="0" w:line="240" w:lineRule="auto"/>
        <w:jc w:val="center"/>
        <w:rPr>
          <w:rFonts w:ascii="Times New Roman" w:hAnsi="Times New Roman" w:eastAsia="Times New Roman" w:cs="Times New Roman"/>
          <w:sz w:val="28"/>
          <w:szCs w:val="24"/>
        </w:rPr>
      </w:pPr>
      <w:r>
        <w:rPr>
          <w:rFonts w:ascii="Times New Roman" w:hAnsi="Times New Roman" w:cs="Times New Roman"/>
          <w:b/>
          <w:bCs/>
          <w:iCs/>
          <w:sz w:val="28"/>
          <w:szCs w:val="28"/>
        </w:rPr>
        <w:t>Примерная схема статистического отчета школьной библиотеки</w:t>
      </w:r>
    </w:p>
    <w:p w14:paraId="18B5659D">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Количество работников библиотеки</w:t>
      </w:r>
    </w:p>
    <w:p w14:paraId="0DA31E6B">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Количество учащихся в школе</w:t>
      </w:r>
    </w:p>
    <w:p w14:paraId="3EC8F9B1">
      <w:pPr>
        <w:numPr>
          <w:ilvl w:val="0"/>
          <w:numId w:val="22"/>
        </w:numPr>
        <w:tabs>
          <w:tab w:val="left" w:pos="360"/>
          <w:tab w:val="clear" w:pos="720"/>
        </w:tabs>
        <w:spacing w:after="0" w:line="240" w:lineRule="auto"/>
        <w:ind w:left="0" w:firstLine="567"/>
        <w:rPr>
          <w:rFonts w:ascii="Times New Roman" w:hAnsi="Times New Roman" w:cs="Times New Roman"/>
          <w:sz w:val="28"/>
          <w:szCs w:val="28"/>
          <w:u w:val="single"/>
        </w:rPr>
      </w:pPr>
      <w:r>
        <w:rPr>
          <w:rFonts w:ascii="Times New Roman" w:hAnsi="Times New Roman" w:cs="Times New Roman"/>
          <w:bCs/>
          <w:i/>
          <w:iCs/>
          <w:sz w:val="28"/>
          <w:szCs w:val="28"/>
          <w:u w:val="single"/>
        </w:rPr>
        <w:t xml:space="preserve">Читатели (всего) - </w:t>
      </w:r>
    </w:p>
    <w:p w14:paraId="5DFF6040">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i/>
          <w:iCs/>
          <w:sz w:val="28"/>
          <w:szCs w:val="28"/>
        </w:rPr>
        <w:t>Из них:</w:t>
      </w:r>
    </w:p>
    <w:p w14:paraId="5D0AEF06">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Учащиеся</w:t>
      </w:r>
    </w:p>
    <w:p w14:paraId="284AF6CF">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Работники школы</w:t>
      </w:r>
    </w:p>
    <w:p w14:paraId="4BF10A15">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 охвата чтением</w:t>
      </w:r>
    </w:p>
    <w:p w14:paraId="485D5859">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Книжный фонд (количество экз.)</w:t>
      </w:r>
    </w:p>
    <w:p w14:paraId="24462501">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Книговыдача</w:t>
      </w:r>
    </w:p>
    <w:p w14:paraId="17AC9325">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Обращаемость</w:t>
      </w:r>
    </w:p>
    <w:p w14:paraId="0F9BC30F">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Читаемость</w:t>
      </w:r>
    </w:p>
    <w:p w14:paraId="1478EE93">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Фонд учебников (количество экз.)</w:t>
      </w:r>
    </w:p>
    <w:p w14:paraId="4B46FDD0">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Выдано учебников</w:t>
      </w:r>
    </w:p>
    <w:p w14:paraId="66BF5DD7">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Посещения (всего)</w:t>
      </w:r>
    </w:p>
    <w:p w14:paraId="2F9BC478">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Посещаемость</w:t>
      </w:r>
    </w:p>
    <w:p w14:paraId="6152077C">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i/>
          <w:iCs/>
          <w:sz w:val="28"/>
          <w:szCs w:val="28"/>
          <w:u w:val="single"/>
        </w:rPr>
        <w:t xml:space="preserve">Массовые мероприятия </w:t>
      </w:r>
      <w:r>
        <w:rPr>
          <w:rFonts w:ascii="Times New Roman" w:hAnsi="Times New Roman" w:cs="Times New Roman"/>
          <w:bCs/>
          <w:i/>
          <w:iCs/>
          <w:sz w:val="28"/>
          <w:szCs w:val="28"/>
        </w:rPr>
        <w:t>(всего)_______</w:t>
      </w:r>
    </w:p>
    <w:p w14:paraId="4749CFFF">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i/>
          <w:iCs/>
          <w:sz w:val="28"/>
          <w:szCs w:val="28"/>
        </w:rPr>
        <w:t>В том числе:</w:t>
      </w:r>
    </w:p>
    <w:p w14:paraId="07D8372E">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 xml:space="preserve">Обзоры, беседы, викторины. </w:t>
      </w:r>
    </w:p>
    <w:p w14:paraId="6C61A806">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Вечера, брейн-ринги, устные журналы.</w:t>
      </w:r>
    </w:p>
    <w:p w14:paraId="5E2AE2E5">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Литературно-музыкальные вечера, праздники, конференции</w:t>
      </w:r>
    </w:p>
    <w:p w14:paraId="113657A4">
      <w:pPr>
        <w:numPr>
          <w:ilvl w:val="0"/>
          <w:numId w:val="22"/>
        </w:numPr>
        <w:tabs>
          <w:tab w:val="left" w:pos="360"/>
          <w:tab w:val="clear" w:pos="720"/>
        </w:tabs>
        <w:spacing w:after="0" w:line="240" w:lineRule="auto"/>
        <w:ind w:left="0" w:firstLine="567"/>
        <w:jc w:val="both"/>
        <w:rPr>
          <w:rFonts w:ascii="Times New Roman" w:hAnsi="Times New Roman" w:cs="Times New Roman"/>
          <w:sz w:val="28"/>
          <w:szCs w:val="28"/>
        </w:rPr>
      </w:pPr>
      <w:r>
        <w:rPr>
          <w:rFonts w:ascii="Times New Roman" w:hAnsi="Times New Roman" w:cs="Times New Roman"/>
          <w:bCs/>
          <w:sz w:val="28"/>
          <w:szCs w:val="28"/>
        </w:rPr>
        <w:t>Уроки внеклассного чтения</w:t>
      </w:r>
      <w:r>
        <w:rPr>
          <w:rFonts w:ascii="Times New Roman" w:hAnsi="Times New Roman" w:eastAsia="Times New Roman" w:cs="Times New Roman"/>
          <w:color w:val="000000"/>
          <w:sz w:val="28"/>
          <w:szCs w:val="28"/>
          <w:shd w:val="clear" w:color="auto" w:fill="FFFFFF"/>
        </w:rPr>
        <w:t xml:space="preserve"> уроки (если их проводит работник библиотеки).</w:t>
      </w:r>
    </w:p>
    <w:p w14:paraId="7708ED88">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 xml:space="preserve">Другие </w:t>
      </w:r>
    </w:p>
    <w:p w14:paraId="10C7A6DE">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i/>
          <w:iCs/>
          <w:sz w:val="28"/>
          <w:szCs w:val="28"/>
          <w:u w:val="single"/>
        </w:rPr>
        <w:t>Справочно-информационная работа:</w:t>
      </w:r>
    </w:p>
    <w:p w14:paraId="746F272B">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Книжные выставки</w:t>
      </w:r>
    </w:p>
    <w:p w14:paraId="0A991C59">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Библиографические уроки</w:t>
      </w:r>
    </w:p>
    <w:p w14:paraId="1A5ABAF2">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Библиографические обзоры</w:t>
      </w:r>
    </w:p>
    <w:p w14:paraId="051D1F7A">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Дни информации</w:t>
      </w:r>
    </w:p>
    <w:p w14:paraId="6AADED2E">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Рекомендательные списки литературы</w:t>
      </w:r>
    </w:p>
    <w:p w14:paraId="6D7753C3">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Справки</w:t>
      </w:r>
    </w:p>
    <w:p w14:paraId="6FAE7B8F">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i/>
          <w:iCs/>
          <w:sz w:val="28"/>
          <w:szCs w:val="28"/>
          <w:u w:val="single"/>
        </w:rPr>
        <w:t>Работа с каталогами и картотеками</w:t>
      </w:r>
      <w:r>
        <w:rPr>
          <w:rFonts w:ascii="Times New Roman" w:hAnsi="Times New Roman" w:cs="Times New Roman"/>
          <w:bCs/>
          <w:sz w:val="28"/>
          <w:szCs w:val="28"/>
          <w:u w:val="single"/>
        </w:rPr>
        <w:t>:</w:t>
      </w:r>
    </w:p>
    <w:p w14:paraId="11BDAA9F">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Продублировано карточек</w:t>
      </w:r>
    </w:p>
    <w:p w14:paraId="4FBEF391">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Расставлено карточек</w:t>
      </w:r>
    </w:p>
    <w:p w14:paraId="217FF7A5">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Редакция каталогов</w:t>
      </w:r>
    </w:p>
    <w:p w14:paraId="3B500686">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Работа с электронным каталогом</w:t>
      </w:r>
    </w:p>
    <w:p w14:paraId="2ED6D10D">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Количество тематических картотек</w:t>
      </w:r>
    </w:p>
    <w:p w14:paraId="568C4F97">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i/>
          <w:iCs/>
          <w:sz w:val="28"/>
          <w:szCs w:val="28"/>
          <w:u w:val="single"/>
        </w:rPr>
        <w:t>Работа с фондом:</w:t>
      </w:r>
    </w:p>
    <w:p w14:paraId="36DB7E86">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Получено (приобретено) литературы, в т.ч. учебников</w:t>
      </w:r>
    </w:p>
    <w:p w14:paraId="1247DD77">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Обработано литературы</w:t>
      </w:r>
    </w:p>
    <w:p w14:paraId="2CFAF61A">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Другое (акты, инвентаризация и пр.)</w:t>
      </w:r>
    </w:p>
    <w:p w14:paraId="2CE06083">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i/>
          <w:iCs/>
          <w:sz w:val="28"/>
          <w:szCs w:val="28"/>
        </w:rPr>
        <w:t>Работа с учебниками:</w:t>
      </w:r>
    </w:p>
    <w:p w14:paraId="1FA4DF56">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Рейды по проверке сохранности</w:t>
      </w:r>
    </w:p>
    <w:p w14:paraId="566C2CC6">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Выступления, сообщения</w:t>
      </w:r>
    </w:p>
    <w:p w14:paraId="5DB63F4E">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Другое</w:t>
      </w:r>
    </w:p>
    <w:p w14:paraId="01547AC9">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Работа с педагогическим коллективом</w:t>
      </w:r>
    </w:p>
    <w:p w14:paraId="06B921DE">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Работа с родителями</w:t>
      </w:r>
    </w:p>
    <w:p w14:paraId="1B68B966">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i/>
          <w:iCs/>
          <w:sz w:val="28"/>
          <w:szCs w:val="28"/>
          <w:u w:val="single"/>
        </w:rPr>
        <w:t>Методическая работа:</w:t>
      </w:r>
    </w:p>
    <w:p w14:paraId="73943F28">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Подготовлено семинаров</w:t>
      </w:r>
    </w:p>
    <w:p w14:paraId="483B3B30">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Выступления на конференциях, семинарах и т.п.</w:t>
      </w:r>
    </w:p>
    <w:p w14:paraId="2B00ED0B">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Методические разработки м/м</w:t>
      </w:r>
    </w:p>
    <w:p w14:paraId="224FEF22">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 xml:space="preserve">Другое </w:t>
      </w:r>
    </w:p>
    <w:p w14:paraId="7A6E57EE">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i/>
          <w:iCs/>
          <w:sz w:val="28"/>
          <w:szCs w:val="28"/>
          <w:u w:val="single"/>
        </w:rPr>
        <w:t>Внедрение новых информационных технологий:</w:t>
      </w:r>
    </w:p>
    <w:p w14:paraId="61C6658E">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Количество баз данных</w:t>
      </w:r>
    </w:p>
    <w:p w14:paraId="46D5430B">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Количество документов в базе данных</w:t>
      </w:r>
    </w:p>
    <w:p w14:paraId="7D7B04E6">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Занесено документов</w:t>
      </w:r>
    </w:p>
    <w:p w14:paraId="5DF6995F">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Составлено списков</w:t>
      </w:r>
    </w:p>
    <w:p w14:paraId="02DB206D">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Количество компьютеров, из них: для пользователей</w:t>
      </w:r>
    </w:p>
    <w:p w14:paraId="4B628426">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Количество документов медиафонда</w:t>
      </w:r>
    </w:p>
    <w:p w14:paraId="6AC65728">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Использование компьютеров</w:t>
      </w:r>
    </w:p>
    <w:p w14:paraId="4D6F577B">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Выдача электронных документов</w:t>
      </w:r>
    </w:p>
    <w:p w14:paraId="7B615413">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Доступ в интернет</w:t>
      </w:r>
    </w:p>
    <w:p w14:paraId="09E8FEC1">
      <w:pPr>
        <w:numPr>
          <w:ilvl w:val="0"/>
          <w:numId w:val="22"/>
        </w:numPr>
        <w:tabs>
          <w:tab w:val="left" w:pos="360"/>
          <w:tab w:val="clear" w:pos="720"/>
        </w:tabs>
        <w:spacing w:after="0" w:line="240" w:lineRule="auto"/>
        <w:ind w:left="0" w:firstLine="567"/>
        <w:rPr>
          <w:rFonts w:ascii="Times New Roman" w:hAnsi="Times New Roman" w:cs="Times New Roman"/>
          <w:sz w:val="28"/>
          <w:szCs w:val="28"/>
        </w:rPr>
      </w:pPr>
      <w:r>
        <w:rPr>
          <w:rFonts w:ascii="Times New Roman" w:hAnsi="Times New Roman" w:cs="Times New Roman"/>
          <w:bCs/>
          <w:sz w:val="28"/>
          <w:szCs w:val="28"/>
        </w:rPr>
        <w:t>Другое</w:t>
      </w:r>
    </w:p>
    <w:p w14:paraId="6C0AD23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Отчет библиотеки за учебный год составляется на основании «Дневника работы библиотеки» (</w:t>
      </w:r>
      <w:r>
        <w:rPr>
          <w:rFonts w:ascii="Times New Roman" w:hAnsi="Times New Roman" w:eastAsia="Times New Roman" w:cs="Times New Roman"/>
          <w:color w:val="000000"/>
          <w:sz w:val="28"/>
          <w:szCs w:val="28"/>
        </w:rPr>
        <w:t>ведется по учебному году,</w:t>
      </w:r>
      <w:r>
        <w:rPr>
          <w:rFonts w:ascii="Times New Roman" w:hAnsi="Times New Roman" w:cs="Times New Roman"/>
          <w:sz w:val="28"/>
          <w:szCs w:val="28"/>
        </w:rPr>
        <w:t xml:space="preserve"> заполняется ежедневно по данным ежедневной статистики учёта читателей, посещений, книговыдач, массовых мероприятий), анализа читательских формуляров и других учетных документов.</w:t>
      </w:r>
    </w:p>
    <w:p w14:paraId="1CDDC2E8">
      <w:pPr>
        <w:spacing w:after="0" w:line="240" w:lineRule="auto"/>
        <w:ind w:firstLine="708"/>
        <w:jc w:val="both"/>
        <w:rPr>
          <w:rFonts w:ascii="Times New Roman" w:hAnsi="Times New Roman" w:cs="Times New Roman"/>
          <w:sz w:val="28"/>
          <w:szCs w:val="28"/>
        </w:rPr>
      </w:pPr>
    </w:p>
    <w:p w14:paraId="547808E7">
      <w:pPr>
        <w:spacing w:after="0" w:line="240" w:lineRule="auto"/>
        <w:jc w:val="both"/>
        <w:rPr>
          <w:rFonts w:ascii="Times New Roman" w:hAnsi="Times New Roman" w:cs="Times New Roman"/>
          <w:sz w:val="28"/>
          <w:szCs w:val="28"/>
        </w:rPr>
      </w:pPr>
    </w:p>
    <w:p w14:paraId="546D3145">
      <w:pPr>
        <w:spacing w:after="0" w:line="240" w:lineRule="auto"/>
        <w:jc w:val="both"/>
        <w:rPr>
          <w:rFonts w:ascii="Times New Roman" w:hAnsi="Times New Roman" w:cs="Times New Roman"/>
          <w:sz w:val="28"/>
          <w:szCs w:val="28"/>
        </w:rPr>
      </w:pPr>
    </w:p>
    <w:p w14:paraId="0A89D7FF">
      <w:pPr>
        <w:pStyle w:val="40"/>
        <w:numPr>
          <w:ilvl w:val="1"/>
          <w:numId w:val="3"/>
        </w:numPr>
        <w:jc w:val="center"/>
        <w:rPr>
          <w:rFonts w:ascii="Times New Roman" w:hAnsi="Times New Roman" w:cs="Times New Roman"/>
          <w:sz w:val="28"/>
          <w:szCs w:val="28"/>
        </w:rPr>
      </w:pPr>
      <w:r>
        <w:rPr>
          <w:rFonts w:ascii="Times New Roman" w:hAnsi="Times New Roman" w:cs="Times New Roman"/>
          <w:sz w:val="28"/>
          <w:szCs w:val="28"/>
        </w:rPr>
        <w:br w:type="page"/>
      </w:r>
      <w:r>
        <w:rPr>
          <w:rFonts w:ascii="Times New Roman" w:hAnsi="Times New Roman" w:cs="Times New Roman"/>
          <w:b/>
          <w:sz w:val="28"/>
          <w:szCs w:val="28"/>
        </w:rPr>
        <w:t>Комплектование библиотечного фонда</w:t>
      </w:r>
    </w:p>
    <w:p w14:paraId="1620C697">
      <w:pPr>
        <w:spacing w:after="0" w:line="240" w:lineRule="auto"/>
        <w:ind w:firstLine="567"/>
        <w:jc w:val="both"/>
        <w:rPr>
          <w:rFonts w:ascii="Times New Roman" w:hAnsi="Times New Roman" w:cs="Times New Roman"/>
          <w:spacing w:val="-4"/>
          <w:sz w:val="28"/>
          <w:szCs w:val="28"/>
        </w:rPr>
      </w:pPr>
      <w:r>
        <w:rPr>
          <w:rFonts w:ascii="Times New Roman" w:hAnsi="Times New Roman" w:cs="Times New Roman"/>
          <w:spacing w:val="-4"/>
          <w:sz w:val="28"/>
          <w:szCs w:val="28"/>
        </w:rPr>
        <w:t>Библиотечный фонд библиотек образовательных учреждений состоит из:</w:t>
      </w:r>
    </w:p>
    <w:p w14:paraId="117AE8C1">
      <w:pPr>
        <w:pStyle w:val="40"/>
        <w:numPr>
          <w:ilvl w:val="1"/>
          <w:numId w:val="23"/>
        </w:numPr>
        <w:tabs>
          <w:tab w:val="left" w:pos="851"/>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библиотечного фонда учебных изданий;</w:t>
      </w:r>
    </w:p>
    <w:p w14:paraId="46C0993F">
      <w:pPr>
        <w:pStyle w:val="40"/>
        <w:numPr>
          <w:ilvl w:val="0"/>
          <w:numId w:val="23"/>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основного фонда литературы (1–9 разделы библиотечно-библиографической классификации (далее ББК).</w:t>
      </w:r>
    </w:p>
    <w:p w14:paraId="064CAE34">
      <w:pPr>
        <w:widowControl w:val="0"/>
        <w:snapToGrid w:val="0"/>
        <w:spacing w:after="0" w:line="240" w:lineRule="auto"/>
        <w:ind w:right="198" w:firstLine="708"/>
        <w:jc w:val="both"/>
        <w:rPr>
          <w:rFonts w:ascii="Times New Roman" w:hAnsi="Times New Roman" w:cs="Times New Roman"/>
          <w:sz w:val="28"/>
          <w:szCs w:val="28"/>
        </w:rPr>
      </w:pPr>
      <w:r>
        <w:rPr>
          <w:rFonts w:ascii="Times New Roman" w:hAnsi="Times New Roman" w:cs="Times New Roman"/>
          <w:sz w:val="28"/>
          <w:szCs w:val="28"/>
        </w:rPr>
        <w:t>Комплектование фондов учебными изданиями школьной библиотеки осуществляется в соответствии с пунктом 3 статьи 8 Федерального закона от 29 декабря 2012 года № 273-ФЗ «Об образовании в Российской Федерации»: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в соответствии с нормативами, определяемыми органами государственной власти субъектов Российской Федерации».</w:t>
      </w:r>
    </w:p>
    <w:p w14:paraId="6ECD2BC1">
      <w:pPr>
        <w:widowControl w:val="0"/>
        <w:snapToGrid w:val="0"/>
        <w:spacing w:after="0" w:line="240" w:lineRule="auto"/>
        <w:ind w:right="198" w:firstLine="708"/>
        <w:jc w:val="both"/>
        <w:rPr>
          <w:rFonts w:ascii="Times New Roman" w:hAnsi="Times New Roman" w:cs="Times New Roman"/>
          <w:sz w:val="28"/>
          <w:szCs w:val="28"/>
        </w:rPr>
      </w:pPr>
      <w:r>
        <w:rPr>
          <w:rFonts w:ascii="Times New Roman" w:hAnsi="Times New Roman" w:cs="Times New Roman"/>
          <w:sz w:val="28"/>
          <w:szCs w:val="28"/>
        </w:rPr>
        <w:t>Совместным приказом министерства образования и науки Краснодарского края от 27 августа 2013 года № 47-12449/13-14 и министерства финансов Краснодарского края от 27 августа 2013 года № 205-45-90/13-12-06 «О расходах, включенных в норматив подушевого финансирования» определено, что к расходам на материальное обеспечение, учтенным в нормативе подушевого финансирования, относятся расходы на приобретение учебников, книжной продукции и методической литературы, оплату договоров на подписку периодической литературы (пункт 2.8). Этим же приказом установлено, что только при полном оснащении учебниками школьных библиотек, эти средства можно направлять на другие материальные нужды.</w:t>
      </w:r>
    </w:p>
    <w:p w14:paraId="0AE69E5C">
      <w:pPr>
        <w:widowControl w:val="0"/>
        <w:snapToGrid w:val="0"/>
        <w:spacing w:after="0" w:line="240" w:lineRule="auto"/>
        <w:ind w:right="198" w:firstLine="708"/>
        <w:jc w:val="both"/>
        <w:rPr>
          <w:rFonts w:ascii="Times New Roman" w:hAnsi="Times New Roman" w:cs="Times New Roman"/>
          <w:sz w:val="28"/>
          <w:szCs w:val="28"/>
        </w:rPr>
      </w:pPr>
      <w:r>
        <w:rPr>
          <w:rFonts w:ascii="Times New Roman" w:hAnsi="Times New Roman" w:cs="Times New Roman"/>
          <w:sz w:val="28"/>
          <w:szCs w:val="28"/>
        </w:rPr>
        <w:t>Основанием для приобретения учебников является пункт 4 статьи 18 Федерального закона от 29 декабря 2012 года № 273-ФЗ «Об образовании в Российской Федерации»:</w:t>
      </w:r>
    </w:p>
    <w:p w14:paraId="569D5DAD">
      <w:pPr>
        <w:widowControl w:val="0"/>
        <w:snapToGrid w:val="0"/>
        <w:spacing w:after="0" w:line="240" w:lineRule="auto"/>
        <w:ind w:right="198" w:firstLine="708"/>
        <w:jc w:val="both"/>
        <w:rPr>
          <w:rFonts w:ascii="Times New Roman" w:hAnsi="Times New Roman" w:cs="Times New Roman"/>
          <w:sz w:val="28"/>
          <w:szCs w:val="28"/>
        </w:rPr>
      </w:pPr>
      <w:r>
        <w:rPr>
          <w:rFonts w:ascii="Times New Roman" w:hAnsi="Times New Roman" w:cs="Times New Roman"/>
          <w:sz w:val="28"/>
          <w:szCs w:val="28"/>
        </w:rPr>
        <w:t>«Организации,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для использования при реализации указанных образовательных программ выбирают:</w:t>
      </w:r>
    </w:p>
    <w:p w14:paraId="418F2789">
      <w:pPr>
        <w:widowControl w:val="0"/>
        <w:snapToGrid w:val="0"/>
        <w:spacing w:after="0" w:line="240" w:lineRule="auto"/>
        <w:ind w:right="198" w:firstLine="708"/>
        <w:jc w:val="both"/>
        <w:rPr>
          <w:rFonts w:ascii="Times New Roman" w:hAnsi="Times New Roman" w:cs="Times New Roman"/>
          <w:sz w:val="28"/>
          <w:szCs w:val="28"/>
        </w:rPr>
      </w:pPr>
      <w:r>
        <w:rPr>
          <w:rFonts w:ascii="Times New Roman" w:hAnsi="Times New Roman" w:cs="Times New Roman"/>
          <w:sz w:val="28"/>
          <w:szCs w:val="28"/>
        </w:rPr>
        <w:t>1) учебники из числа входящих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14:paraId="2C21E014">
      <w:pPr>
        <w:widowControl w:val="0"/>
        <w:snapToGrid w:val="0"/>
        <w:spacing w:after="0" w:line="240" w:lineRule="auto"/>
        <w:ind w:right="198" w:firstLine="708"/>
        <w:jc w:val="both"/>
        <w:rPr>
          <w:rFonts w:ascii="Times New Roman" w:hAnsi="Times New Roman" w:cs="Times New Roman"/>
          <w:sz w:val="28"/>
          <w:szCs w:val="28"/>
        </w:rPr>
      </w:pPr>
      <w:r>
        <w:rPr>
          <w:rFonts w:ascii="Times New Roman" w:hAnsi="Times New Roman" w:cs="Times New Roman"/>
          <w:sz w:val="28"/>
          <w:szCs w:val="28"/>
        </w:rPr>
        <w:t>2) учебные пособия, выпущенные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14:paraId="55932A97">
      <w:pPr>
        <w:widowControl w:val="0"/>
        <w:snapToGrid w:val="0"/>
        <w:spacing w:after="0" w:line="240" w:lineRule="auto"/>
        <w:ind w:right="198" w:firstLine="708"/>
        <w:jc w:val="both"/>
        <w:rPr>
          <w:rFonts w:ascii="Times New Roman" w:hAnsi="Times New Roman" w:cs="Times New Roman"/>
          <w:sz w:val="28"/>
          <w:szCs w:val="28"/>
        </w:rPr>
      </w:pPr>
      <w:r>
        <w:rPr>
          <w:rFonts w:ascii="Times New Roman" w:hAnsi="Times New Roman" w:cs="Times New Roman"/>
          <w:sz w:val="28"/>
          <w:szCs w:val="28"/>
        </w:rPr>
        <w:t>На основании подпункта 9 пункта 3 статьи 28 273–ФЗ к компетенции образовательной организации в установленной сфере деятельности относятся определение списка учебников в соответствии с утвержденным федеральным перечнем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а также учебных пособий, допущенных к использованию при реализации указанных образовательных программ такими организациями.</w:t>
      </w:r>
    </w:p>
    <w:p w14:paraId="7D721730">
      <w:pPr>
        <w:widowControl w:val="0"/>
        <w:snapToGrid w:val="0"/>
        <w:spacing w:after="0" w:line="240" w:lineRule="auto"/>
        <w:ind w:right="198" w:firstLine="708"/>
        <w:jc w:val="both"/>
        <w:rPr>
          <w:rFonts w:ascii="Times New Roman" w:hAnsi="Times New Roman" w:cs="Times New Roman"/>
          <w:sz w:val="28"/>
          <w:szCs w:val="28"/>
        </w:rPr>
      </w:pPr>
      <w:r>
        <w:rPr>
          <w:rFonts w:ascii="Times New Roman" w:hAnsi="Times New Roman" w:cs="Times New Roman"/>
          <w:sz w:val="28"/>
          <w:szCs w:val="28"/>
        </w:rPr>
        <w:t xml:space="preserve">Приказ Минобрнауки России от 29 декабря 2014 года № 1644       «О внесении изменений в приказ министерства образования и науки Российской Федерации от 17 декабря 2010 года № 1897 «Об утверждении федерального государственного образовательного стандарта основного общего образования» определяет нормы обеспечения учебниками и учебно-методической литературой (абзацы 16-17): </w:t>
      </w:r>
    </w:p>
    <w:p w14:paraId="1F0BC4F0">
      <w:pPr>
        <w:pStyle w:val="40"/>
        <w:widowControl w:val="0"/>
        <w:numPr>
          <w:ilvl w:val="0"/>
          <w:numId w:val="24"/>
        </w:numPr>
        <w:tabs>
          <w:tab w:val="left" w:pos="1134"/>
        </w:tabs>
        <w:snapToGrid w:val="0"/>
        <w:spacing w:after="0" w:line="240" w:lineRule="auto"/>
        <w:ind w:left="0" w:right="198" w:firstLine="709"/>
        <w:jc w:val="both"/>
        <w:rPr>
          <w:rFonts w:ascii="Times New Roman" w:hAnsi="Times New Roman" w:cs="Times New Roman"/>
          <w:sz w:val="28"/>
          <w:szCs w:val="28"/>
        </w:rPr>
      </w:pPr>
      <w:r>
        <w:rPr>
          <w:rFonts w:ascii="Times New Roman" w:hAnsi="Times New Roman" w:cs="Times New Roman"/>
          <w:sz w:val="28"/>
          <w:szCs w:val="28"/>
        </w:rPr>
        <w:t>«укомплектованность учебниками, учебно-методической литературой и материалами по всем учебным предметам основной образовательной программы основного общего образования на определенных учредителем организации, осуществляющей образовательную деятельность, языках обучения и воспитания. Норма обеспеченности образовательной деятельности учебными изданиями определяется исходя из расчета:</w:t>
      </w:r>
    </w:p>
    <w:p w14:paraId="6A40B7FA">
      <w:pPr>
        <w:pStyle w:val="43"/>
        <w:numPr>
          <w:ilvl w:val="0"/>
          <w:numId w:val="24"/>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не менее одного учебника в печатной </w:t>
      </w:r>
      <w:r>
        <w:rPr>
          <w:rFonts w:ascii="Times New Roman" w:hAnsi="Times New Roman" w:cs="Times New Roman"/>
          <w:b/>
          <w:sz w:val="28"/>
          <w:szCs w:val="28"/>
        </w:rPr>
        <w:t>и (или)</w:t>
      </w:r>
      <w:r>
        <w:rPr>
          <w:rFonts w:ascii="Times New Roman" w:hAnsi="Times New Roman" w:cs="Times New Roman"/>
          <w:sz w:val="28"/>
          <w:szCs w:val="28"/>
        </w:rPr>
        <w:t xml:space="preserve"> электронной форме, достаточного для освоения программы учебного предмета на каждого обучающегося по каждому учебному предмету, входящему в </w:t>
      </w:r>
      <w:r>
        <w:rPr>
          <w:rFonts w:ascii="Times New Roman" w:hAnsi="Times New Roman" w:cs="Times New Roman"/>
          <w:b/>
          <w:sz w:val="28"/>
          <w:szCs w:val="28"/>
        </w:rPr>
        <w:t xml:space="preserve">обязательную часть учебного плана </w:t>
      </w:r>
      <w:r>
        <w:rPr>
          <w:rFonts w:ascii="Times New Roman" w:hAnsi="Times New Roman" w:cs="Times New Roman"/>
          <w:sz w:val="28"/>
          <w:szCs w:val="28"/>
        </w:rPr>
        <w:t>основной образовательной программы основного общего образования;</w:t>
      </w:r>
    </w:p>
    <w:p w14:paraId="01095C7F">
      <w:pPr>
        <w:pStyle w:val="43"/>
        <w:numPr>
          <w:ilvl w:val="0"/>
          <w:numId w:val="24"/>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не менее одного учебника в печатной </w:t>
      </w:r>
      <w:r>
        <w:rPr>
          <w:rFonts w:ascii="Times New Roman" w:hAnsi="Times New Roman" w:cs="Times New Roman"/>
          <w:b/>
          <w:sz w:val="28"/>
          <w:szCs w:val="28"/>
        </w:rPr>
        <w:t>и (или)</w:t>
      </w:r>
      <w:r>
        <w:rPr>
          <w:rFonts w:ascii="Times New Roman" w:hAnsi="Times New Roman" w:cs="Times New Roman"/>
          <w:sz w:val="28"/>
          <w:szCs w:val="28"/>
        </w:rPr>
        <w:t xml:space="preserve"> электронной форме или учебного пособия, достаточного для освоения программы учебного предмета на каждого обучающегося по каждому учебному предмету, входящему в часть, формируемую участниками образовательных отношений, учебного плана основной образовательной программы основного общего образования».</w:t>
      </w:r>
    </w:p>
    <w:p w14:paraId="2ADE7776">
      <w:pPr>
        <w:pStyle w:val="43"/>
        <w:ind w:firstLine="540"/>
        <w:jc w:val="both"/>
        <w:rPr>
          <w:rFonts w:ascii="Times New Roman" w:hAnsi="Times New Roman" w:cs="Times New Roman"/>
          <w:sz w:val="28"/>
          <w:szCs w:val="28"/>
        </w:rPr>
      </w:pPr>
      <w:r>
        <w:rPr>
          <w:rFonts w:ascii="Times New Roman" w:hAnsi="Times New Roman" w:cs="Times New Roman"/>
          <w:sz w:val="28"/>
          <w:szCs w:val="28"/>
        </w:rPr>
        <w:t>Абзац восемнадцатый этого приказа устанавливает состав библиотечного (основного) фонда:</w:t>
      </w:r>
    </w:p>
    <w:p w14:paraId="360E487A">
      <w:pPr>
        <w:pStyle w:val="43"/>
        <w:ind w:firstLine="540"/>
        <w:jc w:val="both"/>
        <w:rPr>
          <w:rFonts w:ascii="Times New Roman" w:hAnsi="Times New Roman" w:cs="Times New Roman"/>
          <w:sz w:val="28"/>
          <w:szCs w:val="28"/>
        </w:rPr>
      </w:pPr>
      <w:r>
        <w:rPr>
          <w:rFonts w:ascii="Times New Roman" w:hAnsi="Times New Roman" w:cs="Times New Roman"/>
          <w:sz w:val="28"/>
          <w:szCs w:val="28"/>
        </w:rPr>
        <w:t>«Фонд дополнительной литературы должен включать: отечественную и зарубежную, классическую и современную художественную литературу; научно-популярную и научно-техническую литературу; издания по изобразительному искусству, музыке, физической культуре и спорту, экологии, правилам безопасного поведения на дорогах; справочно-библиографические и периодические издания; собрание словарей; литературу по социальному и профессиональному самоопределению обучающихся».</w:t>
      </w:r>
    </w:p>
    <w:p w14:paraId="158809E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Фонд школьной библиотеки составляет художественная литература для программного чтения и изучения, самостоятельного и обзорного чтения, а также произведения классиков и выдающихся современных писателей, не вошедшие в программы изучения (перечень «100 книг» по истории, литературе и культуре народов Российской Федерации, рекомендуемых школьникам для самостоятельного прочтения; «Миллениум. 1000 книг. Книжный микс», региональный перечень из 30 книг по истории, культуре и литературе, рекомендуемых школьникам к самостоятельному прочтению и др.): литература общественно-политическая, научно-популярная по естественным, техническим наукам, сельскому и лесному хозяйству, медицине и здравоохранению искусству, религии и атеизму, философии, физкультуре и спорту, литературоведению и языкознанию; педагогическая, методическая; минимум справочных, энциклопедических библиографических и информационных изданий. Фонд комплектуется с учетом профиля школы и потребности в литературе для учебной и самостоятельной работы учащихся.</w:t>
      </w:r>
    </w:p>
    <w:p w14:paraId="6864437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Закупка печатной продукции осуществляется в соответствии с Федеральным законом от 5 апреля 2013 года № 44 ФЗ «О контрактной системе в сфере закупок товаров, работ, услуг для обеспечений государственных и муниципальных нужд:</w:t>
      </w:r>
    </w:p>
    <w:p w14:paraId="1B263FA3">
      <w:pPr>
        <w:pStyle w:val="40"/>
        <w:numPr>
          <w:ilvl w:val="0"/>
          <w:numId w:val="2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пункт 4, часть 1 статьи 93 – закупки до 100 тыс. рублей;</w:t>
      </w:r>
    </w:p>
    <w:p w14:paraId="4FE3A888">
      <w:pPr>
        <w:pStyle w:val="40"/>
        <w:numPr>
          <w:ilvl w:val="0"/>
          <w:numId w:val="2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пункт5, часть 1 статьи 93 – закупки до 400 тыс. рублей;</w:t>
      </w:r>
    </w:p>
    <w:p w14:paraId="0BF9E1EE">
      <w:pPr>
        <w:pStyle w:val="40"/>
        <w:numPr>
          <w:ilvl w:val="0"/>
          <w:numId w:val="2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пункт 14, часть 1 статьи 93 – отдельными видами заказчиков печатных изданий или электронных изданий определённых авторов у издателей таких изданий;</w:t>
      </w:r>
    </w:p>
    <w:p w14:paraId="41C5E294">
      <w:pPr>
        <w:pStyle w:val="40"/>
        <w:numPr>
          <w:ilvl w:val="0"/>
          <w:numId w:val="2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часть 2 статьи 72 – путём запроса котировок;</w:t>
      </w:r>
    </w:p>
    <w:p w14:paraId="6541A729">
      <w:pPr>
        <w:pStyle w:val="40"/>
        <w:numPr>
          <w:ilvl w:val="0"/>
          <w:numId w:val="2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статья 59 часть 1 – аукцион в электронной форме (электронный аукцион).</w:t>
      </w:r>
    </w:p>
    <w:p w14:paraId="3A283472">
      <w:pPr>
        <w:pStyle w:val="40"/>
        <w:spacing w:after="0" w:line="240" w:lineRule="auto"/>
        <w:ind w:left="1428"/>
        <w:jc w:val="both"/>
        <w:rPr>
          <w:rFonts w:ascii="Times New Roman" w:hAnsi="Times New Roman" w:cs="Times New Roman"/>
          <w:sz w:val="28"/>
          <w:szCs w:val="28"/>
        </w:rPr>
      </w:pPr>
    </w:p>
    <w:p w14:paraId="1F06F5CF">
      <w:pPr>
        <w:pStyle w:val="43"/>
        <w:ind w:firstLine="709"/>
        <w:jc w:val="center"/>
        <w:rPr>
          <w:rFonts w:ascii="Times New Roman" w:hAnsi="Times New Roman" w:cs="Times New Roman"/>
          <w:b/>
          <w:sz w:val="28"/>
          <w:szCs w:val="28"/>
        </w:rPr>
      </w:pPr>
    </w:p>
    <w:p w14:paraId="0C73157F">
      <w:pPr>
        <w:pStyle w:val="43"/>
        <w:ind w:firstLine="709"/>
        <w:jc w:val="center"/>
        <w:rPr>
          <w:rFonts w:ascii="Times New Roman" w:hAnsi="Times New Roman" w:cs="Times New Roman"/>
          <w:b/>
          <w:sz w:val="28"/>
          <w:szCs w:val="28"/>
        </w:rPr>
      </w:pPr>
    </w:p>
    <w:p w14:paraId="1A94E2FB">
      <w:pPr>
        <w:pStyle w:val="43"/>
        <w:ind w:firstLine="709"/>
        <w:jc w:val="center"/>
        <w:rPr>
          <w:rFonts w:ascii="Times New Roman" w:hAnsi="Times New Roman" w:cs="Times New Roman"/>
          <w:b/>
          <w:sz w:val="28"/>
          <w:szCs w:val="28"/>
        </w:rPr>
      </w:pPr>
    </w:p>
    <w:p w14:paraId="1639CF3E">
      <w:pPr>
        <w:pStyle w:val="43"/>
        <w:ind w:firstLine="709"/>
        <w:jc w:val="center"/>
        <w:rPr>
          <w:rFonts w:ascii="Times New Roman" w:hAnsi="Times New Roman" w:cs="Times New Roman"/>
          <w:b/>
          <w:sz w:val="28"/>
          <w:szCs w:val="28"/>
        </w:rPr>
      </w:pPr>
    </w:p>
    <w:p w14:paraId="545830D7">
      <w:pPr>
        <w:pStyle w:val="43"/>
        <w:ind w:firstLine="709"/>
        <w:jc w:val="center"/>
        <w:rPr>
          <w:rFonts w:ascii="Times New Roman" w:hAnsi="Times New Roman" w:cs="Times New Roman"/>
          <w:b/>
          <w:sz w:val="28"/>
          <w:szCs w:val="28"/>
        </w:rPr>
      </w:pPr>
    </w:p>
    <w:p w14:paraId="0E0081B9">
      <w:pPr>
        <w:pStyle w:val="43"/>
        <w:ind w:firstLine="709"/>
        <w:jc w:val="center"/>
        <w:rPr>
          <w:rFonts w:ascii="Times New Roman" w:hAnsi="Times New Roman" w:cs="Times New Roman"/>
          <w:b/>
          <w:sz w:val="28"/>
          <w:szCs w:val="28"/>
        </w:rPr>
      </w:pPr>
    </w:p>
    <w:p w14:paraId="672FFBF5">
      <w:pPr>
        <w:pStyle w:val="43"/>
        <w:ind w:firstLine="709"/>
        <w:jc w:val="center"/>
        <w:rPr>
          <w:rFonts w:ascii="Times New Roman" w:hAnsi="Times New Roman" w:cs="Times New Roman"/>
          <w:b/>
          <w:sz w:val="28"/>
          <w:szCs w:val="28"/>
        </w:rPr>
      </w:pPr>
    </w:p>
    <w:p w14:paraId="237314E1">
      <w:pPr>
        <w:pStyle w:val="43"/>
        <w:ind w:firstLine="709"/>
        <w:jc w:val="center"/>
        <w:rPr>
          <w:rFonts w:ascii="Times New Roman" w:hAnsi="Times New Roman" w:cs="Times New Roman"/>
          <w:b/>
          <w:sz w:val="28"/>
          <w:szCs w:val="28"/>
        </w:rPr>
      </w:pPr>
    </w:p>
    <w:p w14:paraId="6B903745">
      <w:pPr>
        <w:pStyle w:val="43"/>
        <w:ind w:firstLine="709"/>
        <w:jc w:val="center"/>
        <w:rPr>
          <w:rFonts w:ascii="Times New Roman" w:hAnsi="Times New Roman" w:cs="Times New Roman"/>
          <w:b/>
          <w:sz w:val="28"/>
          <w:szCs w:val="28"/>
        </w:rPr>
      </w:pPr>
    </w:p>
    <w:p w14:paraId="42C90987">
      <w:pPr>
        <w:pStyle w:val="43"/>
        <w:ind w:firstLine="709"/>
        <w:jc w:val="center"/>
        <w:rPr>
          <w:rFonts w:ascii="Times New Roman" w:hAnsi="Times New Roman" w:cs="Times New Roman"/>
          <w:b/>
          <w:sz w:val="28"/>
          <w:szCs w:val="28"/>
        </w:rPr>
      </w:pPr>
    </w:p>
    <w:p w14:paraId="6E7291CF">
      <w:pPr>
        <w:pStyle w:val="43"/>
        <w:ind w:firstLine="709"/>
        <w:jc w:val="center"/>
        <w:rPr>
          <w:rFonts w:ascii="Times New Roman" w:hAnsi="Times New Roman" w:cs="Times New Roman"/>
          <w:b/>
          <w:sz w:val="28"/>
          <w:szCs w:val="28"/>
        </w:rPr>
      </w:pPr>
    </w:p>
    <w:p w14:paraId="52D3F032">
      <w:pPr>
        <w:pStyle w:val="43"/>
        <w:ind w:firstLine="709"/>
        <w:jc w:val="center"/>
        <w:rPr>
          <w:rFonts w:ascii="Times New Roman" w:hAnsi="Times New Roman" w:cs="Times New Roman"/>
          <w:b/>
          <w:sz w:val="28"/>
          <w:szCs w:val="28"/>
        </w:rPr>
      </w:pPr>
    </w:p>
    <w:p w14:paraId="2C7FD3D8">
      <w:pPr>
        <w:pStyle w:val="43"/>
        <w:ind w:firstLine="709"/>
        <w:jc w:val="center"/>
        <w:rPr>
          <w:rFonts w:ascii="Times New Roman" w:hAnsi="Times New Roman" w:cs="Times New Roman"/>
          <w:b/>
          <w:sz w:val="28"/>
          <w:szCs w:val="28"/>
        </w:rPr>
      </w:pPr>
    </w:p>
    <w:p w14:paraId="0CFE8BF1">
      <w:pPr>
        <w:jc w:val="center"/>
        <w:rPr>
          <w:rFonts w:ascii="Times New Roman" w:hAnsi="Times New Roman" w:cs="Times New Roman"/>
          <w:b/>
          <w:sz w:val="28"/>
          <w:szCs w:val="28"/>
        </w:rPr>
      </w:pPr>
      <w:r>
        <w:rPr>
          <w:rFonts w:ascii="Times New Roman" w:hAnsi="Times New Roman" w:cs="Times New Roman"/>
          <w:b/>
          <w:sz w:val="28"/>
          <w:szCs w:val="28"/>
        </w:rPr>
        <w:t xml:space="preserve">3.3   Порядок учёта документов, входящих в состав библиотечного фонда, определяется </w:t>
      </w:r>
      <w:r>
        <w:rPr>
          <w:rFonts w:ascii="Times New Roman" w:hAnsi="Times New Roman" w:cs="Times New Roman"/>
          <w:b/>
          <w:bCs/>
          <w:sz w:val="28"/>
          <w:szCs w:val="28"/>
        </w:rPr>
        <w:t>приказом министерства культуры Российской Федерации от 8 октября 2012 года № 1077 «Об утверждении п</w:t>
      </w:r>
      <w:r>
        <w:rPr>
          <w:rFonts w:ascii="Times New Roman" w:hAnsi="Times New Roman" w:cs="Times New Roman"/>
          <w:b/>
          <w:sz w:val="28"/>
          <w:szCs w:val="28"/>
        </w:rPr>
        <w:t>орядка учёта документов, входящих в состав библиотечного фонда»</w:t>
      </w:r>
      <w:bookmarkStart w:id="0" w:name="Par28"/>
      <w:bookmarkEnd w:id="0"/>
      <w:bookmarkStart w:id="1" w:name="Par31"/>
      <w:bookmarkEnd w:id="1"/>
    </w:p>
    <w:p w14:paraId="67BD26DA">
      <w:pPr>
        <w:pStyle w:val="43"/>
        <w:jc w:val="center"/>
        <w:rPr>
          <w:rFonts w:ascii="Times New Roman" w:hAnsi="Times New Roman" w:cs="Times New Roman"/>
          <w:b/>
          <w:sz w:val="28"/>
          <w:szCs w:val="28"/>
        </w:rPr>
      </w:pPr>
    </w:p>
    <w:p w14:paraId="6EDEA6D5">
      <w:pPr>
        <w:pStyle w:val="43"/>
        <w:jc w:val="center"/>
        <w:rPr>
          <w:rFonts w:ascii="Times New Roman" w:hAnsi="Times New Roman" w:cs="Times New Roman"/>
          <w:b/>
          <w:sz w:val="28"/>
          <w:szCs w:val="28"/>
        </w:rPr>
      </w:pPr>
      <w:r>
        <w:rPr>
          <w:rFonts w:ascii="Times New Roman" w:hAnsi="Times New Roman" w:cs="Times New Roman"/>
          <w:b/>
          <w:sz w:val="28"/>
          <w:szCs w:val="28"/>
        </w:rPr>
        <w:t>Общие положения</w:t>
      </w:r>
    </w:p>
    <w:p w14:paraId="12209055">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Учет документов библиотечного фонда является основой отчетности и планирования деятельности библиотеки, способствует обеспечению его сохранности.</w:t>
      </w:r>
    </w:p>
    <w:p w14:paraId="6F4879CA">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Учет включает регистрацию поступления документов в библиотечный фонд, их выбытия из фонда, итоговые данные о величине (объеме) всего библиотечного фонда и его подразделов, стоимость фонда.</w:t>
      </w:r>
    </w:p>
    <w:p w14:paraId="664C78C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Основные требования, предъявляемые к учету библиотечного фонда:</w:t>
      </w:r>
    </w:p>
    <w:p w14:paraId="465B4F6A">
      <w:pPr>
        <w:pStyle w:val="40"/>
        <w:widowControl w:val="0"/>
        <w:numPr>
          <w:ilvl w:val="0"/>
          <w:numId w:val="26"/>
        </w:numPr>
        <w:tabs>
          <w:tab w:val="left" w:pos="-284"/>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полнота и достоверность учетной информации;</w:t>
      </w:r>
    </w:p>
    <w:p w14:paraId="6CF574A0">
      <w:pPr>
        <w:pStyle w:val="40"/>
        <w:widowControl w:val="0"/>
        <w:numPr>
          <w:ilvl w:val="0"/>
          <w:numId w:val="26"/>
        </w:numPr>
        <w:tabs>
          <w:tab w:val="left" w:pos="-284"/>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оперативность;</w:t>
      </w:r>
    </w:p>
    <w:p w14:paraId="69311D4C">
      <w:pPr>
        <w:pStyle w:val="40"/>
        <w:widowControl w:val="0"/>
        <w:numPr>
          <w:ilvl w:val="0"/>
          <w:numId w:val="26"/>
        </w:numPr>
        <w:tabs>
          <w:tab w:val="left" w:pos="-284"/>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документированное оформление каждого поступления в фонд и каждого выбытия из фонда;</w:t>
      </w:r>
    </w:p>
    <w:p w14:paraId="03E36D39">
      <w:pPr>
        <w:pStyle w:val="40"/>
        <w:widowControl w:val="0"/>
        <w:numPr>
          <w:ilvl w:val="0"/>
          <w:numId w:val="26"/>
        </w:numPr>
        <w:tabs>
          <w:tab w:val="left" w:pos="-284"/>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совместимость приемов и форм учета, их надежность при параллельном использовании традиционной и автоматизированной технологий учета;</w:t>
      </w:r>
    </w:p>
    <w:p w14:paraId="0780DD9C">
      <w:pPr>
        <w:pStyle w:val="40"/>
        <w:widowControl w:val="0"/>
        <w:numPr>
          <w:ilvl w:val="0"/>
          <w:numId w:val="26"/>
        </w:numPr>
        <w:tabs>
          <w:tab w:val="left" w:pos="-284"/>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соответствие номенклатуры показателей учета фонда аналогичным показателям государственной библиотечной статистики.</w:t>
      </w:r>
    </w:p>
    <w:p w14:paraId="22E91703">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Учету подлежат все документы (постоянного, длительного, временного хранения), поступающие в фонд библиотеки и выбывающие из фонда библиотеки, независимо от вида носителя.</w:t>
      </w:r>
    </w:p>
    <w:p w14:paraId="42461E4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Учет документов ведется в регистрах индивидуального и суммарного учета в традиционном и (или) электронном виде.</w:t>
      </w:r>
    </w:p>
    <w:p w14:paraId="1092CEC0">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i/>
          <w:sz w:val="28"/>
          <w:szCs w:val="28"/>
        </w:rPr>
        <w:t>Регистрами индивидуального учета документов</w:t>
      </w:r>
      <w:r>
        <w:rPr>
          <w:rFonts w:ascii="Times New Roman" w:hAnsi="Times New Roman" w:cs="Times New Roman"/>
          <w:sz w:val="28"/>
          <w:szCs w:val="28"/>
        </w:rPr>
        <w:t xml:space="preserve"> являются: регистрационная книга, карточка регистрации на определенный вид документа для газет, журналов, других видов документов. Допускается также регистрами индивидуального учета считать топографическую опись (каталог), учетный каталог, учетный файл с выходными формами, формируемыми в порядке инвентарных или иных идентификационных номеров документов.</w:t>
      </w:r>
    </w:p>
    <w:p w14:paraId="5863835C">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Регистры индивидуального учета документов библиотечного фонда содержат реквизиты, идентифицирующие каждый документ с указанием сведений о поступлении документа и о его выбытии из библиотечного фонда.</w:t>
      </w:r>
    </w:p>
    <w:p w14:paraId="3708762C">
      <w:pPr>
        <w:widowControl w:val="0"/>
        <w:autoSpaceDE w:val="0"/>
        <w:autoSpaceDN w:val="0"/>
        <w:adjustRightInd w:val="0"/>
        <w:spacing w:after="0" w:line="240" w:lineRule="auto"/>
        <w:ind w:firstLine="708"/>
        <w:jc w:val="both"/>
        <w:rPr>
          <w:rFonts w:ascii="Times New Roman" w:hAnsi="Times New Roman" w:cs="Times New Roman"/>
          <w:sz w:val="28"/>
          <w:szCs w:val="28"/>
        </w:rPr>
      </w:pPr>
      <w:bookmarkStart w:id="2" w:name="Par45"/>
      <w:bookmarkEnd w:id="2"/>
      <w:r>
        <w:rPr>
          <w:rFonts w:ascii="Times New Roman" w:hAnsi="Times New Roman" w:cs="Times New Roman"/>
          <w:i/>
          <w:sz w:val="28"/>
          <w:szCs w:val="28"/>
        </w:rPr>
        <w:t>Регистрами суммарного учета документов</w:t>
      </w:r>
      <w:r>
        <w:rPr>
          <w:rFonts w:ascii="Times New Roman" w:hAnsi="Times New Roman" w:cs="Times New Roman"/>
          <w:sz w:val="28"/>
          <w:szCs w:val="28"/>
        </w:rPr>
        <w:t xml:space="preserve"> являются: книга суммарного учета библиотечного фонда, листы суммарного учета библиотечного фонда, журнал. Допускаются различные модификации книги суммарного учета. Независимо от вида учетного документа регистры суммарного учета содержат три взаимосвязанные части:</w:t>
      </w:r>
    </w:p>
    <w:p w14:paraId="5A2DD931">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«Поступление документов в библиотечный фонд»,</w:t>
      </w:r>
    </w:p>
    <w:p w14:paraId="3E38E1C9">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«Выбытие документов из библиотечного фонда»,</w:t>
      </w:r>
    </w:p>
    <w:p w14:paraId="11B93BB9">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«Итоги движения библиотечного фонда: итоговые данные на конец отчетного периода».</w:t>
      </w:r>
    </w:p>
    <w:p w14:paraId="05FB4F79">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Обобщенные данные отражаются в каждой части регистра суммарного учета. В электронной системе учета эти части интегрируются в единый учетный файл.</w:t>
      </w:r>
    </w:p>
    <w:p w14:paraId="1B05EB76">
      <w:pPr>
        <w:widowControl w:val="0"/>
        <w:autoSpaceDE w:val="0"/>
        <w:autoSpaceDN w:val="0"/>
        <w:adjustRightInd w:val="0"/>
        <w:spacing w:after="0" w:line="240" w:lineRule="auto"/>
        <w:ind w:firstLine="540"/>
        <w:jc w:val="both"/>
        <w:rPr>
          <w:rFonts w:ascii="Times New Roman" w:hAnsi="Times New Roman" w:cs="Times New Roman"/>
          <w:i/>
          <w:sz w:val="28"/>
          <w:szCs w:val="28"/>
        </w:rPr>
      </w:pPr>
      <w:r>
        <w:rPr>
          <w:rFonts w:ascii="Times New Roman" w:hAnsi="Times New Roman" w:cs="Times New Roman"/>
          <w:i/>
          <w:sz w:val="28"/>
          <w:szCs w:val="28"/>
        </w:rPr>
        <w:t>В библиотеке образовательного учреждения регистрами суммарного учета документов являются:</w:t>
      </w:r>
    </w:p>
    <w:p w14:paraId="4AFADDFA">
      <w:pPr>
        <w:pStyle w:val="40"/>
        <w:widowControl w:val="0"/>
        <w:numPr>
          <w:ilvl w:val="0"/>
          <w:numId w:val="27"/>
        </w:numPr>
        <w:tabs>
          <w:tab w:val="left" w:pos="851"/>
        </w:tabs>
        <w:autoSpaceDE w:val="0"/>
        <w:autoSpaceDN w:val="0"/>
        <w:adjustRightInd w:val="0"/>
        <w:spacing w:after="0" w:line="240" w:lineRule="auto"/>
        <w:ind w:left="0" w:firstLine="567"/>
        <w:jc w:val="both"/>
        <w:rPr>
          <w:rFonts w:ascii="Times New Roman" w:hAnsi="Times New Roman" w:cs="Times New Roman"/>
          <w:i/>
          <w:sz w:val="28"/>
          <w:szCs w:val="28"/>
        </w:rPr>
      </w:pPr>
      <w:r>
        <w:rPr>
          <w:rFonts w:ascii="Times New Roman" w:hAnsi="Times New Roman" w:cs="Times New Roman"/>
          <w:i/>
          <w:sz w:val="28"/>
          <w:szCs w:val="28"/>
        </w:rPr>
        <w:t>различные модификации книги суммарного учета фонда учебных изданий;</w:t>
      </w:r>
    </w:p>
    <w:p w14:paraId="4BC94362">
      <w:pPr>
        <w:pStyle w:val="40"/>
        <w:widowControl w:val="0"/>
        <w:numPr>
          <w:ilvl w:val="0"/>
          <w:numId w:val="27"/>
        </w:numPr>
        <w:tabs>
          <w:tab w:val="left" w:pos="851"/>
        </w:tabs>
        <w:autoSpaceDE w:val="0"/>
        <w:autoSpaceDN w:val="0"/>
        <w:adjustRightInd w:val="0"/>
        <w:spacing w:after="0" w:line="240" w:lineRule="auto"/>
        <w:ind w:left="0" w:firstLine="567"/>
        <w:jc w:val="both"/>
        <w:rPr>
          <w:rFonts w:ascii="Times New Roman" w:hAnsi="Times New Roman" w:cs="Times New Roman"/>
          <w:i/>
          <w:sz w:val="28"/>
          <w:szCs w:val="28"/>
        </w:rPr>
      </w:pPr>
      <w:r>
        <w:rPr>
          <w:rFonts w:ascii="Times New Roman" w:hAnsi="Times New Roman" w:cs="Times New Roman"/>
          <w:i/>
          <w:sz w:val="28"/>
          <w:szCs w:val="28"/>
        </w:rPr>
        <w:t xml:space="preserve">различные модификации книги суммарного учета основного фонда. </w:t>
      </w:r>
    </w:p>
    <w:p w14:paraId="76046578">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5BCEF798">
      <w:pPr>
        <w:widowControl w:val="0"/>
        <w:autoSpaceDE w:val="0"/>
        <w:autoSpaceDN w:val="0"/>
        <w:adjustRightInd w:val="0"/>
        <w:spacing w:after="0" w:line="240" w:lineRule="auto"/>
        <w:jc w:val="center"/>
        <w:outlineLvl w:val="1"/>
        <w:rPr>
          <w:rFonts w:ascii="Times New Roman" w:hAnsi="Times New Roman" w:cs="Times New Roman"/>
          <w:b/>
          <w:sz w:val="28"/>
          <w:szCs w:val="28"/>
        </w:rPr>
      </w:pPr>
      <w:r>
        <w:rPr>
          <w:rFonts w:ascii="Times New Roman" w:hAnsi="Times New Roman" w:cs="Times New Roman"/>
          <w:b/>
          <w:sz w:val="28"/>
          <w:szCs w:val="28"/>
        </w:rPr>
        <w:t>Единицы учета библиотечного фонда</w:t>
      </w:r>
    </w:p>
    <w:p w14:paraId="443BFC75">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Величина (объём) и движение фонда измеряются в унифицированных единицах учета.</w:t>
      </w:r>
    </w:p>
    <w:p w14:paraId="68CC424B">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Основными единицами учета документов библиотечного фонда являются экземпляр и название, для газет – годовой комплект и название.</w:t>
      </w:r>
    </w:p>
    <w:p w14:paraId="28E554B3">
      <w:pPr>
        <w:widowControl w:val="0"/>
        <w:autoSpaceDE w:val="0"/>
        <w:autoSpaceDN w:val="0"/>
        <w:adjustRightInd w:val="0"/>
        <w:spacing w:after="0" w:line="240" w:lineRule="auto"/>
        <w:ind w:firstLine="540"/>
        <w:jc w:val="both"/>
        <w:rPr>
          <w:rFonts w:ascii="Times New Roman" w:hAnsi="Times New Roman" w:cs="Times New Roman"/>
          <w:spacing w:val="4"/>
          <w:sz w:val="28"/>
          <w:szCs w:val="28"/>
        </w:rPr>
      </w:pPr>
      <w:r>
        <w:rPr>
          <w:rFonts w:ascii="Times New Roman" w:hAnsi="Times New Roman" w:cs="Times New Roman"/>
          <w:spacing w:val="4"/>
          <w:sz w:val="28"/>
          <w:szCs w:val="28"/>
        </w:rPr>
        <w:t>Дополнительными единицами учета фонда являются годовой комплект, метрополка, подшивка (переплетная единица); для электронных документов – единица памяти данных.</w:t>
      </w:r>
    </w:p>
    <w:p w14:paraId="45442FF8">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Общая величина библиотечного фонда в целом и его подразделов, в том числе сетевых локальных документов и сетевых удаленных документов, учитывается в экземплярах, новые поступления – в экземплярах и названиях. Число годовых комплектов газет приравнивается к числу экземпляров.</w:t>
      </w:r>
    </w:p>
    <w:p w14:paraId="1DB46BDA">
      <w:pPr>
        <w:spacing w:after="0" w:line="240" w:lineRule="auto"/>
        <w:ind w:firstLine="540"/>
        <w:jc w:val="both"/>
        <w:rPr>
          <w:rFonts w:ascii="Times New Roman" w:hAnsi="Times New Roman" w:eastAsia="Times New Roman" w:cs="Times New Roman"/>
          <w:sz w:val="28"/>
          <w:szCs w:val="28"/>
        </w:rPr>
      </w:pPr>
      <w:r>
        <w:rPr>
          <w:rFonts w:ascii="Times New Roman" w:hAnsi="Times New Roman" w:eastAsia="Times New Roman" w:cs="Times New Roman"/>
          <w:b/>
          <w:sz w:val="28"/>
          <w:szCs w:val="28"/>
        </w:rPr>
        <w:t xml:space="preserve">Учет документов по видам и категориям </w:t>
      </w:r>
      <w:r>
        <w:rPr>
          <w:rFonts w:ascii="Times New Roman" w:hAnsi="Times New Roman" w:eastAsia="Times New Roman" w:cs="Times New Roman"/>
          <w:sz w:val="28"/>
          <w:szCs w:val="28"/>
        </w:rPr>
        <w:t xml:space="preserve">(см. п. </w:t>
      </w:r>
      <w:r>
        <w:rPr>
          <w:rFonts w:ascii="Times New Roman" w:hAnsi="Times New Roman" w:eastAsia="Times New Roman" w:cs="Times New Roman"/>
          <w:sz w:val="28"/>
          <w:szCs w:val="28"/>
          <w:lang w:val="en-US"/>
        </w:rPr>
        <w:t>III</w:t>
      </w:r>
      <w:r>
        <w:rPr>
          <w:rFonts w:ascii="Times New Roman" w:hAnsi="Times New Roman" w:eastAsia="Times New Roman" w:cs="Times New Roman"/>
          <w:sz w:val="28"/>
          <w:szCs w:val="28"/>
        </w:rPr>
        <w:t xml:space="preserve"> </w:t>
      </w:r>
      <w:r>
        <w:rPr>
          <w:rFonts w:ascii="Times New Roman" w:hAnsi="Times New Roman" w:cs="Times New Roman"/>
          <w:bCs/>
          <w:sz w:val="28"/>
          <w:szCs w:val="28"/>
        </w:rPr>
        <w:t>приказа министерства культуры Российской Федерации от 8 октября 2012 года         № 1077</w:t>
      </w:r>
      <w:r>
        <w:rPr>
          <w:rFonts w:ascii="Times New Roman" w:hAnsi="Times New Roman" w:cs="Times New Roman"/>
          <w:b/>
          <w:bCs/>
          <w:sz w:val="28"/>
          <w:szCs w:val="28"/>
        </w:rPr>
        <w:t xml:space="preserve"> «</w:t>
      </w:r>
      <w:r>
        <w:rPr>
          <w:rFonts w:ascii="Times New Roman" w:hAnsi="Times New Roman" w:cs="Times New Roman"/>
          <w:sz w:val="28"/>
          <w:szCs w:val="28"/>
        </w:rPr>
        <w:t>Порядок учёта документов, входящих в состав библиотечного фонда»)</w:t>
      </w:r>
    </w:p>
    <w:p w14:paraId="60E27E66">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3" w:name="Par62"/>
      <w:bookmarkEnd w:id="3"/>
      <w:bookmarkStart w:id="4" w:name="Par154"/>
      <w:bookmarkEnd w:id="4"/>
      <w:r>
        <w:rPr>
          <w:rFonts w:ascii="Times New Roman" w:hAnsi="Times New Roman" w:cs="Times New Roman"/>
          <w:b/>
          <w:sz w:val="28"/>
          <w:szCs w:val="28"/>
        </w:rPr>
        <w:t>Учет поступления документов в библиотечный фонд</w:t>
      </w:r>
    </w:p>
    <w:p w14:paraId="56D88FB5">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Документы принимаются по первичным учетным документам (накладная, акт), включающим список поступлений.</w:t>
      </w:r>
    </w:p>
    <w:p w14:paraId="24806CB4">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документов, поступающих в библиотеку без первичных документов на безвозмездной основе (безвозмездные поступления из неизвестных и анонимных источников), оформляется актом о приеме документов.</w:t>
      </w:r>
    </w:p>
    <w:p w14:paraId="2BE9A38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Прием документов, поступающих в библиотеку от юридического, физического лица в виде дара</w:t>
      </w:r>
      <w:r>
        <w:rPr>
          <w:rFonts w:ascii="Times New Roman" w:hAnsi="Times New Roman" w:cs="Times New Roman"/>
          <w:sz w:val="28"/>
          <w:szCs w:val="28"/>
        </w:rPr>
        <w:t xml:space="preserve"> с указанием его назначения для пополнения библиотечного фонда, оформляется договором пожертвования в соответствии с Гражданским </w:t>
      </w:r>
      <w:r>
        <w:fldChar w:fldCharType="begin"/>
      </w:r>
      <w:r>
        <w:instrText xml:space="preserve"> HYPERLINK "consultantplus://offline/ref=5F5E710341BE8B10F0142DA74EB341F4E2CC7F428BADA2050A0768167EN2zBI" </w:instrText>
      </w:r>
      <w:r>
        <w:fldChar w:fldCharType="separate"/>
      </w:r>
      <w:r>
        <w:rPr>
          <w:rFonts w:ascii="Times New Roman" w:hAnsi="Times New Roman" w:cs="Times New Roman"/>
          <w:sz w:val="28"/>
          <w:szCs w:val="28"/>
        </w:rPr>
        <w:t>кодексом</w:t>
      </w:r>
      <w:r>
        <w:rPr>
          <w:rFonts w:ascii="Times New Roman" w:hAnsi="Times New Roman" w:cs="Times New Roman"/>
          <w:sz w:val="28"/>
          <w:szCs w:val="28"/>
        </w:rPr>
        <w:fldChar w:fldCharType="end"/>
      </w:r>
      <w:r>
        <w:rPr>
          <w:rFonts w:ascii="Times New Roman" w:hAnsi="Times New Roman" w:cs="Times New Roman"/>
          <w:sz w:val="28"/>
          <w:szCs w:val="28"/>
        </w:rPr>
        <w:t xml:space="preserve"> Российской Федерации от 26 января 1996 года № 14 – ФЗ (часть вторая, ст. 574, 582).</w:t>
      </w:r>
    </w:p>
    <w:p w14:paraId="14FD8EDE">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67D4A82">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Прием документов от читателей взамен утерянных</w:t>
      </w:r>
      <w:r>
        <w:rPr>
          <w:rFonts w:ascii="Times New Roman" w:hAnsi="Times New Roman" w:cs="Times New Roman"/>
          <w:sz w:val="28"/>
          <w:szCs w:val="28"/>
        </w:rPr>
        <w:t xml:space="preserve"> и признанных равноценными утраченным оформляется актом о приеме документов взамен утерянных. В акте указывается фамилия, инициалы читателя, сведения об утерянных изданиях (регистрационный номер, краткое библиографическое описание издания, цена), сведения о принятых изданиях (краткое библиографическое описание издания, цена), подписи читателя и принимающей стороны.</w:t>
      </w:r>
    </w:p>
    <w:p w14:paraId="648281B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Оценка стоимости периодических изданий, поступающих в библиотеку на временное хранение, не производится.</w:t>
      </w:r>
    </w:p>
    <w:p w14:paraId="32AD334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Все экземпляры принятых изданий штемпелюются. Штемпель ставится на обороте титульного листа (при отсутствии титульного листа – на первой странице текста под заглавием), на 17-й странице под текстом в левом нижнем углу и на обороте каждого приложения. На брошюрах и журналах штемпель ставится только на обложке или на первой странице текста.</w:t>
      </w:r>
    </w:p>
    <w:p w14:paraId="2F64909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Документы, поступающие в библиотеку, подлежат суммарному учету.</w:t>
      </w:r>
    </w:p>
    <w:p w14:paraId="2EE7C92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включаемых в библиотечный фонд документах фиксируются в книге суммарного учета библиотечного фонда или в другом виде регистра.</w:t>
      </w:r>
    </w:p>
    <w:p w14:paraId="1D0F3487">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Регистры суммарного учета должны иметь заголовочные данные: наименование регистра, наименование организации, подразделения. В регистр вписываются данные о поступившей партии документов: дата и порядковый номер записи (порядковый номер записи ежегодно начинается с № 1), источник поступления, номер и дата первичного учетного документа, количество поступивших документов и стоимость.</w:t>
      </w:r>
    </w:p>
    <w:p w14:paraId="053DC04D">
      <w:pPr>
        <w:widowControl w:val="0"/>
        <w:autoSpaceDE w:val="0"/>
        <w:autoSpaceDN w:val="0"/>
        <w:adjustRightInd w:val="0"/>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Суммарный учет поступления электронных сетевых локальных документов ведется в электронном реестре с указанием даты загрузки поступлений в систему.</w:t>
      </w:r>
    </w:p>
    <w:p w14:paraId="186121A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Суммарный учет поступления электронных сетевых удаленных документов ведется в электронном реестре с отражением следующих показателей: даты и порядкового номера записи, реквизитов лицензионного договора (названия и номера документа, срока его действия, стоимости), количества баз данных (пакетов) и включенных в них названий.</w:t>
      </w:r>
    </w:p>
    <w:p w14:paraId="74E0FDA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подсчете суммарного количества названий исключаются дублирующиеся названия в пакетах на одной платформе.</w:t>
      </w:r>
    </w:p>
    <w:p w14:paraId="0039856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Документы, подготовленные к приему в библиотечный фонд, подвергаются первичной обработке и индивидуальному учету.</w:t>
      </w:r>
    </w:p>
    <w:p w14:paraId="30122E1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Индивидуальный учет документов (основного фонда)</w:t>
      </w:r>
      <w:r>
        <w:rPr>
          <w:rFonts w:ascii="Times New Roman" w:hAnsi="Times New Roman" w:cs="Times New Roman"/>
          <w:sz w:val="28"/>
          <w:szCs w:val="28"/>
        </w:rPr>
        <w:t>осуществляется путем присвоения каждому экземпляру документа регистрационного номера, иного знака в качестве регистрационного номера (системного номера компьютерной программы, штрих-кода и других). Индивидуальный номер закрепляется за документом на все время его нахождения в фонде библиотеки. Регистрационные номера исключенных из фонда документов не присваиваются вновь принятым документам.</w:t>
      </w:r>
    </w:p>
    <w:p w14:paraId="441456D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Регистрационные номера проставляются непосредственно на документах и отражаются в регистре индивидуального учета документов, принятом в библиотеке </w:t>
      </w:r>
      <w:r>
        <w:rPr>
          <w:rFonts w:ascii="Times New Roman" w:hAnsi="Times New Roman" w:cs="Times New Roman"/>
          <w:i/>
          <w:sz w:val="28"/>
          <w:szCs w:val="28"/>
        </w:rPr>
        <w:t>(Инвентарная книга)</w:t>
      </w:r>
      <w:r>
        <w:rPr>
          <w:rFonts w:ascii="Times New Roman" w:hAnsi="Times New Roman" w:cs="Times New Roman"/>
          <w:sz w:val="28"/>
          <w:szCs w:val="28"/>
        </w:rPr>
        <w:t xml:space="preserve">. </w:t>
      </w:r>
      <w:r>
        <w:rPr>
          <w:rFonts w:ascii="Times New Roman" w:hAnsi="Times New Roman" w:cs="Times New Roman"/>
          <w:i/>
          <w:sz w:val="28"/>
          <w:szCs w:val="28"/>
        </w:rPr>
        <w:t>Номер одновременно проставляется и на самом издании – на титульном листе и на 17-й странице.</w:t>
      </w:r>
    </w:p>
    <w:p w14:paraId="1EE4D40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Регистры индивидуального учета должны иметь заголовочные данные: наименование регистра, наименование организации, структурного подразделения. В регистр вписываются данные о каждом документе: дата записи в регистре, регистрационный номер, краткое библиографическое описание документа (автор, заглавие, том, часть, выпуск, место и год издания), цена документа, указанная в сопроводительном документе. </w:t>
      </w:r>
      <w:r>
        <w:rPr>
          <w:rFonts w:ascii="Times New Roman" w:hAnsi="Times New Roman" w:cs="Times New Roman"/>
          <w:i/>
          <w:sz w:val="28"/>
          <w:szCs w:val="28"/>
        </w:rPr>
        <w:t>Инициалы авторов не указываются; при наличии двух авторов, через запятую пишутся фамилии обоих; при наличии четырех и более авторов издание записывается под заглавием. Между фамилией автора и заглавием не следует оставлять свободного промежутка или ставить тире. Не следует также заключать заглавие в кавычки. Заглавие, состоящее из нескольких слов, разрешается сокращать, но так, чтобы можно было понять его смысл. При записи длинного заглавия (более 5 слов) записываются первые 2–З слова. Обязательно указываются порядковые номера томов частей и выпусков.</w:t>
      </w:r>
    </w:p>
    <w:p w14:paraId="6C1BF32C">
      <w:pPr>
        <w:widowControl w:val="0"/>
        <w:autoSpaceDE w:val="0"/>
        <w:autoSpaceDN w:val="0"/>
        <w:adjustRightInd w:val="0"/>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В графе «Отметки о проверке библиотечного фонда» условными значками отмечается наличие или отсутствие данного издания в фонде: эти значки для каждого года проверки должны быть разными по цвету или изображению.</w:t>
      </w:r>
    </w:p>
    <w:p w14:paraId="33B862AB">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В графе «Примечания» указывают исправление ошибок, допущенных при записи в инвентарь; разного рода серьезные дефекты, обнаруженные в издании; особенности наиболее ценных изданий. Исправленные ошибки должны быть заверены зав. библиотекой (библиотекарем) и директором школы.</w:t>
      </w:r>
    </w:p>
    <w:p w14:paraId="352B6646">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Записи в инвентарной книге следует производить аккуратно, разборчивым почерком, синей или черной пастой</w:t>
      </w:r>
      <w:r>
        <w:rPr>
          <w:rFonts w:ascii="Times New Roman" w:hAnsi="Times New Roman" w:cs="Times New Roman"/>
          <w:i/>
          <w:color w:val="1F497D" w:themeColor="text2"/>
          <w:sz w:val="28"/>
          <w:szCs w:val="28"/>
        </w:rPr>
        <w:t xml:space="preserve">. </w:t>
      </w:r>
      <w:r>
        <w:rPr>
          <w:rFonts w:ascii="Times New Roman" w:hAnsi="Times New Roman" w:cs="Times New Roman"/>
          <w:i/>
          <w:sz w:val="28"/>
          <w:szCs w:val="28"/>
        </w:rPr>
        <w:t>Подчистки не допускаются.</w:t>
      </w:r>
    </w:p>
    <w:p w14:paraId="1875F3E5">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Страницы в инвентарной книге нумеруются. Титульный лист и его оборотная сторона в нумерацию страниц не входит. На каждой строчке делается одна запись. Инвентарная книга прошнуровывается, ставится печать и подпись руководителя учреждения. Инвентарная книга – важнейший документ библиотеки, который хранится постоянно.</w:t>
      </w:r>
    </w:p>
    <w:p w14:paraId="78CC9DC4">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После приема партия книг и ее суммарного и индивидуального учёта на сопроводительном документе делается запись: «Книги в количестве ______ экз., на сумму ____ руб. ___ коп. (цифрами и прописью) приняты и записаны в книгу суммарного учета под _____ №№ из данного количества записаны в инвентарную книгу ___ экз. под на сумму ____ руб. _____ коп. На сопроводительном документе ставится дата, подпись зав. библиотекой (библиотекаря) школы и документ передается в бухгалтерию.</w:t>
      </w:r>
    </w:p>
    <w:p w14:paraId="5AC4C971">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Индивидуальный учет периодических изданий</w:t>
      </w:r>
      <w:r>
        <w:rPr>
          <w:rFonts w:ascii="Times New Roman" w:hAnsi="Times New Roman" w:cs="Times New Roman"/>
          <w:sz w:val="28"/>
          <w:szCs w:val="28"/>
        </w:rPr>
        <w:t xml:space="preserve"> ведется в регистрационной картотеке периодических изданий, предназначенной для учета каждого названия и каждого экземпляра, или в автоматизированной базе данных.</w:t>
      </w:r>
    </w:p>
    <w:p w14:paraId="5BEADAF3">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периодических изданий в качестве регистрационных номеров могут использоваться любые идентификационные номера: системный номер в автоматизированной базе данных, регистрационный (порядковый) номер записи в регистрационной картотеке.</w:t>
      </w:r>
    </w:p>
    <w:p w14:paraId="47B264AE">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Индивидуальный учет электронных сетевых локальных документов</w:t>
      </w:r>
      <w:r>
        <w:rPr>
          <w:rFonts w:ascii="Times New Roman" w:hAnsi="Times New Roman" w:cs="Times New Roman"/>
          <w:sz w:val="28"/>
          <w:szCs w:val="28"/>
        </w:rPr>
        <w:t xml:space="preserve"> осуществляется путем ввода в базу данных метаинформации о загрузке документа в электронную библиотеку с автоматическим присвоением идентификационного (системного) номера каждому документу.</w:t>
      </w:r>
    </w:p>
    <w:p w14:paraId="58908B8A">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Индивидуальный учет электронных сетевых удаленных документов осуществляется в электронном виде путем регистрации баз данных (пакетов) без присвоения им регистрационного номера.</w:t>
      </w:r>
    </w:p>
    <w:p w14:paraId="0C1468C7">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реестр индивидуального учета сетевых удаленных документов включаются основные характеристики базы данных (пакета): описание базы данных (название, производитель, платформа и (или) адрес входа), срок окончания права доступа, количество названий, входящих в базу данных (пакет).</w:t>
      </w:r>
    </w:p>
    <w:p w14:paraId="641D194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Документы, включаемые в фонд библиотеки, маркируются. При этом могут быть использованы штемпели, книжные знаки, индивидуальные штриховые коды, другие виды маркировки. Основные требования, которые должны соблюдаться при маркировке документов: обозначение принадлежности, эстетика, долговечность маркировочного знака, сохранность текста или другой знаковой информации.</w:t>
      </w:r>
    </w:p>
    <w:p w14:paraId="537CAE4B">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Электронные сетевые локальные документы и электронные сетевые удаленные документы идентифицируются специальными программными средствами.</w:t>
      </w:r>
    </w:p>
    <w:p w14:paraId="26ACB08A">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Учет библиотечного фонда учебных изданий.</w:t>
      </w:r>
    </w:p>
    <w:p w14:paraId="61879428">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По ГОСТу 7.60-2003 «Учебные издания, основные виды, Термины и определения» (</w:t>
      </w:r>
      <w:r>
        <w:rPr>
          <w:rFonts w:ascii="Times New Roman" w:hAnsi="Times New Roman" w:eastAsia="Times New Roman" w:cs="Times New Roman"/>
          <w:i/>
          <w:iCs/>
          <w:sz w:val="28"/>
          <w:szCs w:val="28"/>
        </w:rPr>
        <w:t>Дата введения 01июля 2004года) к</w:t>
      </w:r>
      <w:r>
        <w:rPr>
          <w:rFonts w:ascii="Times New Roman" w:hAnsi="Times New Roman" w:eastAsia="Times New Roman" w:cs="Times New Roman"/>
          <w:i/>
          <w:sz w:val="28"/>
          <w:szCs w:val="28"/>
        </w:rPr>
        <w:t xml:space="preserve"> учебным изданиям относятся:</w:t>
      </w:r>
    </w:p>
    <w:p w14:paraId="49A3DEB5">
      <w:pPr>
        <w:pStyle w:val="40"/>
        <w:numPr>
          <w:ilvl w:val="0"/>
          <w:numId w:val="28"/>
        </w:numPr>
        <w:tabs>
          <w:tab w:val="left" w:pos="1134"/>
        </w:tabs>
        <w:spacing w:after="0" w:line="240" w:lineRule="auto"/>
        <w:ind w:left="0" w:firstLine="709"/>
        <w:jc w:val="both"/>
        <w:rPr>
          <w:rFonts w:ascii="Times New Roman" w:hAnsi="Times New Roman" w:eastAsia="Times New Roman" w:cs="Times New Roman"/>
          <w:i/>
          <w:sz w:val="28"/>
          <w:szCs w:val="28"/>
        </w:rPr>
      </w:pPr>
      <w:r>
        <w:rPr>
          <w:rFonts w:ascii="Times New Roman" w:hAnsi="Times New Roman" w:eastAsia="Times New Roman" w:cs="Times New Roman"/>
          <w:b/>
          <w:bCs/>
          <w:i/>
          <w:sz w:val="28"/>
          <w:szCs w:val="28"/>
        </w:rPr>
        <w:t>учебник</w:t>
      </w:r>
      <w:r>
        <w:rPr>
          <w:rFonts w:ascii="Times New Roman" w:hAnsi="Times New Roman" w:eastAsia="Times New Roman" w:cs="Times New Roman"/>
          <w:i/>
          <w:sz w:val="28"/>
          <w:szCs w:val="28"/>
        </w:rPr>
        <w:t>;</w:t>
      </w:r>
    </w:p>
    <w:p w14:paraId="0F5BD162">
      <w:pPr>
        <w:pStyle w:val="40"/>
        <w:numPr>
          <w:ilvl w:val="0"/>
          <w:numId w:val="28"/>
        </w:numPr>
        <w:tabs>
          <w:tab w:val="left" w:pos="1134"/>
        </w:tabs>
        <w:spacing w:after="0" w:line="240" w:lineRule="auto"/>
        <w:ind w:left="0" w:firstLine="709"/>
        <w:jc w:val="both"/>
        <w:rPr>
          <w:rFonts w:ascii="Times New Roman" w:hAnsi="Times New Roman" w:eastAsia="Times New Roman" w:cs="Times New Roman"/>
          <w:i/>
          <w:sz w:val="28"/>
          <w:szCs w:val="28"/>
        </w:rPr>
      </w:pPr>
      <w:r>
        <w:rPr>
          <w:rFonts w:ascii="Times New Roman" w:hAnsi="Times New Roman" w:eastAsia="Times New Roman" w:cs="Times New Roman"/>
          <w:b/>
          <w:bCs/>
          <w:i/>
          <w:sz w:val="28"/>
          <w:szCs w:val="28"/>
        </w:rPr>
        <w:t>учебное пособие</w:t>
      </w:r>
      <w:r>
        <w:rPr>
          <w:rFonts w:ascii="Times New Roman" w:hAnsi="Times New Roman" w:eastAsia="Times New Roman" w:cs="Times New Roman"/>
          <w:i/>
          <w:sz w:val="28"/>
          <w:szCs w:val="28"/>
        </w:rPr>
        <w:t>;</w:t>
      </w:r>
    </w:p>
    <w:p w14:paraId="2E55C828">
      <w:pPr>
        <w:pStyle w:val="40"/>
        <w:numPr>
          <w:ilvl w:val="0"/>
          <w:numId w:val="29"/>
        </w:numPr>
        <w:tabs>
          <w:tab w:val="left" w:pos="1134"/>
        </w:tabs>
        <w:spacing w:after="0" w:line="240" w:lineRule="auto"/>
        <w:ind w:left="0" w:firstLine="709"/>
        <w:jc w:val="both"/>
        <w:rPr>
          <w:rFonts w:ascii="Times New Roman" w:hAnsi="Times New Roman" w:eastAsia="Times New Roman" w:cs="Times New Roman"/>
          <w:i/>
          <w:sz w:val="28"/>
          <w:szCs w:val="28"/>
        </w:rPr>
      </w:pPr>
      <w:r>
        <w:rPr>
          <w:rFonts w:ascii="Times New Roman" w:hAnsi="Times New Roman" w:eastAsia="Times New Roman" w:cs="Times New Roman"/>
          <w:b/>
          <w:bCs/>
          <w:i/>
          <w:sz w:val="28"/>
          <w:szCs w:val="28"/>
        </w:rPr>
        <w:t>учебно-методическое пособие</w:t>
      </w:r>
      <w:r>
        <w:rPr>
          <w:rFonts w:ascii="Times New Roman" w:hAnsi="Times New Roman" w:eastAsia="Times New Roman" w:cs="Times New Roman"/>
          <w:i/>
          <w:sz w:val="28"/>
          <w:szCs w:val="28"/>
        </w:rPr>
        <w:t xml:space="preserve"> (учебно-методическое пособие, учебно-наглядное пособие, </w:t>
      </w:r>
      <w:r>
        <w:rPr>
          <w:rFonts w:ascii="Times New Roman" w:hAnsi="Times New Roman" w:eastAsia="Times New Roman" w:cs="Times New Roman"/>
          <w:bCs/>
          <w:i/>
          <w:sz w:val="28"/>
          <w:szCs w:val="28"/>
        </w:rPr>
        <w:t>рабочая тетрадь, самоучитель, хрестоматия);</w:t>
      </w:r>
    </w:p>
    <w:p w14:paraId="7B6ED344">
      <w:pPr>
        <w:pStyle w:val="40"/>
        <w:numPr>
          <w:ilvl w:val="0"/>
          <w:numId w:val="29"/>
        </w:numPr>
        <w:tabs>
          <w:tab w:val="left" w:pos="1134"/>
        </w:tabs>
        <w:spacing w:after="0" w:line="240" w:lineRule="auto"/>
        <w:ind w:left="0" w:firstLine="709"/>
        <w:jc w:val="both"/>
        <w:rPr>
          <w:rFonts w:ascii="Times New Roman" w:hAnsi="Times New Roman" w:eastAsia="Times New Roman" w:cs="Times New Roman"/>
          <w:i/>
          <w:sz w:val="28"/>
          <w:szCs w:val="28"/>
        </w:rPr>
      </w:pPr>
      <w:r>
        <w:rPr>
          <w:rFonts w:ascii="Times New Roman" w:hAnsi="Times New Roman" w:eastAsia="Times New Roman" w:cs="Times New Roman"/>
          <w:b/>
          <w:bCs/>
          <w:i/>
          <w:sz w:val="28"/>
          <w:szCs w:val="28"/>
        </w:rPr>
        <w:t>практикум</w:t>
      </w:r>
      <w:r>
        <w:rPr>
          <w:rFonts w:ascii="Times New Roman" w:hAnsi="Times New Roman" w:eastAsia="Times New Roman" w:cs="Times New Roman"/>
          <w:i/>
          <w:sz w:val="28"/>
          <w:szCs w:val="28"/>
        </w:rPr>
        <w:t xml:space="preserve"> (</w:t>
      </w:r>
      <w:r>
        <w:rPr>
          <w:rFonts w:ascii="Times New Roman" w:hAnsi="Times New Roman" w:eastAsia="Times New Roman" w:cs="Times New Roman"/>
          <w:bCs/>
          <w:i/>
          <w:sz w:val="28"/>
          <w:szCs w:val="28"/>
        </w:rPr>
        <w:t>задачник);</w:t>
      </w:r>
    </w:p>
    <w:p w14:paraId="06989F12">
      <w:pPr>
        <w:pStyle w:val="40"/>
        <w:numPr>
          <w:ilvl w:val="0"/>
          <w:numId w:val="29"/>
        </w:numPr>
        <w:tabs>
          <w:tab w:val="left" w:pos="1134"/>
        </w:tabs>
        <w:spacing w:after="0" w:line="240" w:lineRule="auto"/>
        <w:ind w:left="0" w:firstLine="709"/>
        <w:jc w:val="both"/>
        <w:rPr>
          <w:rFonts w:ascii="Times New Roman" w:hAnsi="Times New Roman" w:eastAsia="Times New Roman" w:cs="Times New Roman"/>
          <w:i/>
          <w:sz w:val="28"/>
          <w:szCs w:val="28"/>
        </w:rPr>
      </w:pPr>
      <w:r>
        <w:rPr>
          <w:rFonts w:ascii="Times New Roman" w:hAnsi="Times New Roman" w:eastAsia="Times New Roman" w:cs="Times New Roman"/>
          <w:b/>
          <w:bCs/>
          <w:i/>
          <w:sz w:val="28"/>
          <w:szCs w:val="28"/>
        </w:rPr>
        <w:t>учебная программа;</w:t>
      </w:r>
    </w:p>
    <w:p w14:paraId="73CC47C4">
      <w:pPr>
        <w:pStyle w:val="40"/>
        <w:numPr>
          <w:ilvl w:val="0"/>
          <w:numId w:val="30"/>
        </w:numPr>
        <w:tabs>
          <w:tab w:val="left" w:pos="1134"/>
        </w:tabs>
        <w:spacing w:after="0" w:line="240" w:lineRule="auto"/>
        <w:ind w:left="0" w:firstLine="709"/>
        <w:jc w:val="both"/>
        <w:rPr>
          <w:rFonts w:ascii="Times New Roman" w:hAnsi="Times New Roman" w:eastAsia="Times New Roman" w:cs="Times New Roman"/>
          <w:i/>
          <w:sz w:val="28"/>
          <w:szCs w:val="28"/>
        </w:rPr>
      </w:pPr>
      <w:r>
        <w:rPr>
          <w:rFonts w:ascii="Times New Roman" w:hAnsi="Times New Roman" w:eastAsia="Times New Roman" w:cs="Times New Roman"/>
          <w:b/>
          <w:bCs/>
          <w:i/>
          <w:sz w:val="28"/>
          <w:szCs w:val="28"/>
        </w:rPr>
        <w:t xml:space="preserve">учебный комплект </w:t>
      </w:r>
      <w:r>
        <w:rPr>
          <w:rFonts w:ascii="Times New Roman" w:hAnsi="Times New Roman" w:eastAsia="Times New Roman" w:cs="Times New Roman"/>
          <w:i/>
          <w:sz w:val="28"/>
          <w:szCs w:val="28"/>
        </w:rPr>
        <w:t>(включающий учебник, учебное пособие, рабочую тетрадь, справочное издание).</w:t>
      </w:r>
    </w:p>
    <w:p w14:paraId="787DF139">
      <w:pPr>
        <w:widowControl w:val="0"/>
        <w:autoSpaceDE w:val="0"/>
        <w:autoSpaceDN w:val="0"/>
        <w:adjustRightInd w:val="0"/>
        <w:spacing w:after="0" w:line="240" w:lineRule="auto"/>
        <w:ind w:firstLine="540"/>
        <w:jc w:val="both"/>
        <w:rPr>
          <w:rFonts w:ascii="Times New Roman" w:hAnsi="Times New Roman" w:cs="Times New Roman"/>
          <w:i/>
          <w:sz w:val="28"/>
          <w:szCs w:val="28"/>
        </w:rPr>
      </w:pPr>
      <w:r>
        <w:rPr>
          <w:rFonts w:ascii="Times New Roman" w:hAnsi="Times New Roman" w:cs="Times New Roman"/>
          <w:b/>
          <w:i/>
          <w:sz w:val="28"/>
          <w:szCs w:val="28"/>
        </w:rPr>
        <w:t>Многоэкземплярные документы</w:t>
      </w:r>
      <w:r>
        <w:rPr>
          <w:rFonts w:ascii="Times New Roman" w:hAnsi="Times New Roman" w:cs="Times New Roman"/>
          <w:i/>
          <w:sz w:val="28"/>
          <w:szCs w:val="28"/>
        </w:rPr>
        <w:t xml:space="preserve"> (учебные издания, справочники, словари и другие издания), предназначенные для использования в учебном процессе, учитываются </w:t>
      </w:r>
      <w:r>
        <w:rPr>
          <w:rFonts w:ascii="Times New Roman" w:hAnsi="Times New Roman" w:cs="Times New Roman"/>
          <w:b/>
          <w:i/>
          <w:sz w:val="28"/>
          <w:szCs w:val="28"/>
        </w:rPr>
        <w:t xml:space="preserve">групповым (упрощённым, безинвентарным) </w:t>
      </w:r>
      <w:r>
        <w:rPr>
          <w:rFonts w:ascii="Times New Roman" w:hAnsi="Times New Roman" w:cs="Times New Roman"/>
          <w:i/>
          <w:sz w:val="28"/>
          <w:szCs w:val="28"/>
        </w:rPr>
        <w:t xml:space="preserve">способом. </w:t>
      </w:r>
    </w:p>
    <w:p w14:paraId="1604DAB4">
      <w:pPr>
        <w:widowControl w:val="0"/>
        <w:autoSpaceDE w:val="0"/>
        <w:autoSpaceDN w:val="0"/>
        <w:adjustRightInd w:val="0"/>
        <w:spacing w:after="0" w:line="240" w:lineRule="auto"/>
        <w:ind w:firstLine="540"/>
        <w:jc w:val="both"/>
        <w:rPr>
          <w:rFonts w:ascii="Times New Roman" w:hAnsi="Times New Roman" w:cs="Times New Roman"/>
          <w:i/>
          <w:sz w:val="28"/>
          <w:szCs w:val="28"/>
        </w:rPr>
      </w:pPr>
      <w:r>
        <w:rPr>
          <w:rFonts w:ascii="Times New Roman" w:hAnsi="Times New Roman" w:cs="Times New Roman"/>
          <w:i/>
          <w:sz w:val="28"/>
          <w:szCs w:val="28"/>
        </w:rPr>
        <w:t>Многоэкземплярными документами считаются документы, поступающие в количестве свыше 10 экземпляров. Два-три экземпляра издания записываются в инвентарные книги на общих основаниях. Конкретное количество документов, подлежащих записи в инвентарные книги и учету безинвентарным методом, определяется библиотекой.</w:t>
      </w:r>
    </w:p>
    <w:p w14:paraId="664ED2F1">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На каждое впервые поступившее в библиотеку название многоэкземплярной литературы составляется учетная карточка документа. Учетной карточке присваивается порядковый номер, который фиксируется в специальной регистрационной книге учетных карточек. Нумерация учетных карточек продолжающаяся.</w:t>
      </w:r>
    </w:p>
    <w:p w14:paraId="5251A629">
      <w:pPr>
        <w:widowControl w:val="0"/>
        <w:autoSpaceDE w:val="0"/>
        <w:autoSpaceDN w:val="0"/>
        <w:adjustRightInd w:val="0"/>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В карточке отражаются все последующие поступления данного на</w:t>
      </w:r>
      <w:r>
        <w:rPr>
          <w:rFonts w:ascii="Times New Roman" w:hAnsi="Times New Roman" w:cs="Times New Roman"/>
          <w:i/>
          <w:sz w:val="28"/>
          <w:szCs w:val="28"/>
        </w:rPr>
        <w:softHyphen/>
      </w:r>
      <w:r>
        <w:rPr>
          <w:rFonts w:ascii="Times New Roman" w:hAnsi="Times New Roman" w:cs="Times New Roman"/>
          <w:i/>
          <w:sz w:val="28"/>
          <w:szCs w:val="28"/>
        </w:rPr>
        <w:t>звания, независимо от цены.</w:t>
      </w:r>
    </w:p>
    <w:p w14:paraId="3F3D83F8">
      <w:pPr>
        <w:widowControl w:val="0"/>
        <w:autoSpaceDE w:val="0"/>
        <w:autoSpaceDN w:val="0"/>
        <w:adjustRightInd w:val="0"/>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В регистрационной книге заполняются все графы как при индивидуальном учете, каждое название записывается на отдельной строке. Регистрационный номер переносится на учетную карточку. На документе (издании), учтенном безинвентарным методом, номер регистрационной карточки не проставляется (Таблица 2,3).</w:t>
      </w:r>
    </w:p>
    <w:p w14:paraId="39D64342">
      <w:pPr>
        <w:widowControl w:val="0"/>
        <w:autoSpaceDE w:val="0"/>
        <w:autoSpaceDN w:val="0"/>
        <w:adjustRightInd w:val="0"/>
        <w:spacing w:after="0" w:line="240" w:lineRule="auto"/>
        <w:ind w:firstLine="709"/>
        <w:jc w:val="right"/>
        <w:rPr>
          <w:rFonts w:ascii="Times New Roman" w:hAnsi="Times New Roman" w:cs="Times New Roman"/>
          <w:i/>
          <w:sz w:val="24"/>
          <w:szCs w:val="24"/>
        </w:rPr>
      </w:pPr>
      <w:r>
        <w:rPr>
          <w:rFonts w:ascii="Times New Roman" w:hAnsi="Times New Roman" w:cs="Times New Roman"/>
          <w:i/>
          <w:sz w:val="24"/>
          <w:szCs w:val="24"/>
        </w:rPr>
        <w:t>Таблица 2</w:t>
      </w:r>
    </w:p>
    <w:p w14:paraId="761FEA2F">
      <w:pPr>
        <w:widowControl w:val="0"/>
        <w:autoSpaceDE w:val="0"/>
        <w:autoSpaceDN w:val="0"/>
        <w:adjustRightInd w:val="0"/>
        <w:spacing w:after="0" w:line="240" w:lineRule="auto"/>
        <w:jc w:val="right"/>
        <w:rPr>
          <w:rFonts w:ascii="Times New Roman" w:hAnsi="Times New Roman" w:cs="Times New Roman"/>
          <w:i/>
          <w:sz w:val="24"/>
          <w:szCs w:val="24"/>
        </w:rPr>
      </w:pPr>
      <w:bookmarkStart w:id="5" w:name="Par592"/>
      <w:bookmarkEnd w:id="5"/>
      <w:r>
        <w:rPr>
          <w:rFonts w:ascii="Times New Roman" w:hAnsi="Times New Roman" w:cs="Times New Roman"/>
          <w:i/>
          <w:sz w:val="24"/>
          <w:szCs w:val="24"/>
        </w:rPr>
        <w:t>Образец</w:t>
      </w:r>
    </w:p>
    <w:p w14:paraId="6871EEB3">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Регистрационная книга учетных карточек многоэкземплярной литературы</w:t>
      </w:r>
    </w:p>
    <w:p w14:paraId="4780A564">
      <w:pPr>
        <w:widowControl w:val="0"/>
        <w:autoSpaceDE w:val="0"/>
        <w:autoSpaceDN w:val="0"/>
        <w:adjustRightInd w:val="0"/>
        <w:spacing w:after="0" w:line="240" w:lineRule="auto"/>
        <w:rPr>
          <w:rFonts w:ascii="Times New Roman" w:hAnsi="Times New Roman" w:cs="Times New Roman"/>
          <w:sz w:val="28"/>
          <w:szCs w:val="28"/>
        </w:rPr>
      </w:pPr>
    </w:p>
    <w:tbl>
      <w:tblPr>
        <w:tblStyle w:val="7"/>
        <w:tblW w:w="0" w:type="auto"/>
        <w:jc w:val="center"/>
        <w:tblCellSpacing w:w="0" w:type="dxa"/>
        <w:tblLayout w:type="fixed"/>
        <w:tblCellMar>
          <w:top w:w="75" w:type="dxa"/>
          <w:left w:w="40" w:type="dxa"/>
          <w:bottom w:w="75" w:type="dxa"/>
          <w:right w:w="40" w:type="dxa"/>
        </w:tblCellMar>
      </w:tblPr>
      <w:tblGrid>
        <w:gridCol w:w="874"/>
        <w:gridCol w:w="567"/>
        <w:gridCol w:w="1984"/>
        <w:gridCol w:w="992"/>
        <w:gridCol w:w="993"/>
        <w:gridCol w:w="850"/>
        <w:gridCol w:w="992"/>
        <w:gridCol w:w="1134"/>
        <w:gridCol w:w="1015"/>
      </w:tblGrid>
      <w:tr w14:paraId="3116FF2F">
        <w:tblPrEx>
          <w:tblCellMar>
            <w:top w:w="75" w:type="dxa"/>
            <w:left w:w="40" w:type="dxa"/>
            <w:bottom w:w="75" w:type="dxa"/>
            <w:right w:w="40" w:type="dxa"/>
          </w:tblCellMar>
        </w:tblPrEx>
        <w:trPr>
          <w:trHeight w:val="400" w:hRule="atLeast"/>
          <w:tblCellSpacing w:w="0" w:type="dxa"/>
          <w:jc w:val="center"/>
        </w:trPr>
        <w:tc>
          <w:tcPr>
            <w:tcW w:w="874" w:type="dxa"/>
            <w:vMerge w:val="restart"/>
            <w:tcBorders>
              <w:top w:val="single" w:color="auto" w:sz="8" w:space="0"/>
              <w:left w:val="single" w:color="auto" w:sz="8" w:space="0"/>
              <w:bottom w:val="single" w:color="auto" w:sz="8" w:space="0"/>
              <w:right w:val="single" w:color="auto" w:sz="8" w:space="0"/>
            </w:tcBorders>
            <w:vAlign w:val="center"/>
          </w:tcPr>
          <w:p w14:paraId="360BACD1">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Дата</w:t>
            </w:r>
          </w:p>
          <w:p w14:paraId="1CF6928F">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записи</w:t>
            </w:r>
          </w:p>
        </w:tc>
        <w:tc>
          <w:tcPr>
            <w:tcW w:w="567" w:type="dxa"/>
            <w:vMerge w:val="restart"/>
            <w:tcBorders>
              <w:top w:val="single" w:color="auto" w:sz="8" w:space="0"/>
              <w:left w:val="single" w:color="auto" w:sz="8" w:space="0"/>
              <w:bottom w:val="single" w:color="auto" w:sz="8" w:space="0"/>
              <w:right w:val="single" w:color="auto" w:sz="8" w:space="0"/>
            </w:tcBorders>
            <w:vAlign w:val="center"/>
          </w:tcPr>
          <w:p w14:paraId="03FA9127">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N</w:t>
            </w:r>
          </w:p>
          <w:p w14:paraId="543D5B37">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п/п</w:t>
            </w:r>
          </w:p>
        </w:tc>
        <w:tc>
          <w:tcPr>
            <w:tcW w:w="1984" w:type="dxa"/>
            <w:vMerge w:val="restart"/>
            <w:tcBorders>
              <w:top w:val="single" w:color="auto" w:sz="8" w:space="0"/>
              <w:left w:val="single" w:color="auto" w:sz="8" w:space="0"/>
              <w:bottom w:val="single" w:color="auto" w:sz="8" w:space="0"/>
              <w:right w:val="single" w:color="auto" w:sz="8" w:space="0"/>
            </w:tcBorders>
            <w:vAlign w:val="center"/>
          </w:tcPr>
          <w:p w14:paraId="3C7E6D70">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Автор, заглавие,</w:t>
            </w:r>
          </w:p>
          <w:p w14:paraId="607D4193">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том,часть,выпуск</w:t>
            </w:r>
          </w:p>
        </w:tc>
        <w:tc>
          <w:tcPr>
            <w:tcW w:w="992" w:type="dxa"/>
            <w:vMerge w:val="restart"/>
            <w:tcBorders>
              <w:top w:val="single" w:color="auto" w:sz="8" w:space="0"/>
              <w:left w:val="single" w:color="auto" w:sz="8" w:space="0"/>
              <w:bottom w:val="single" w:color="auto" w:sz="8" w:space="0"/>
              <w:right w:val="single" w:color="auto" w:sz="8" w:space="0"/>
            </w:tcBorders>
            <w:vAlign w:val="center"/>
          </w:tcPr>
          <w:p w14:paraId="7756F28F">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Место,</w:t>
            </w:r>
          </w:p>
          <w:p w14:paraId="7850DAE3">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год</w:t>
            </w:r>
          </w:p>
          <w:p w14:paraId="55BEB116">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издания</w:t>
            </w:r>
          </w:p>
        </w:tc>
        <w:tc>
          <w:tcPr>
            <w:tcW w:w="993" w:type="dxa"/>
            <w:tcBorders>
              <w:top w:val="single" w:color="auto" w:sz="8" w:space="0"/>
              <w:left w:val="single" w:color="auto" w:sz="8" w:space="0"/>
              <w:bottom w:val="single" w:color="auto" w:sz="8" w:space="0"/>
              <w:right w:val="single" w:color="auto" w:sz="8" w:space="0"/>
            </w:tcBorders>
            <w:vAlign w:val="center"/>
          </w:tcPr>
          <w:p w14:paraId="77C9DD7F">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Цена за 1 экз.</w:t>
            </w:r>
          </w:p>
        </w:tc>
        <w:tc>
          <w:tcPr>
            <w:tcW w:w="850" w:type="dxa"/>
            <w:tcBorders>
              <w:top w:val="single" w:color="auto" w:sz="8" w:space="0"/>
              <w:left w:val="single" w:color="auto" w:sz="8" w:space="0"/>
              <w:bottom w:val="single" w:color="auto" w:sz="8" w:space="0"/>
              <w:right w:val="single" w:color="auto" w:sz="8" w:space="0"/>
            </w:tcBorders>
            <w:vAlign w:val="center"/>
          </w:tcPr>
          <w:p w14:paraId="0D985E82">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Сумма</w:t>
            </w:r>
          </w:p>
        </w:tc>
        <w:tc>
          <w:tcPr>
            <w:tcW w:w="992" w:type="dxa"/>
            <w:vMerge w:val="restart"/>
            <w:tcBorders>
              <w:top w:val="single" w:color="auto" w:sz="8" w:space="0"/>
              <w:left w:val="single" w:color="auto" w:sz="8" w:space="0"/>
              <w:bottom w:val="single" w:color="auto" w:sz="8" w:space="0"/>
              <w:right w:val="single" w:color="auto" w:sz="8" w:space="0"/>
            </w:tcBorders>
            <w:vAlign w:val="center"/>
          </w:tcPr>
          <w:p w14:paraId="1E7EFEA2">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N записи</w:t>
            </w:r>
          </w:p>
          <w:p w14:paraId="7E0BDA5A">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в 1 ч.</w:t>
            </w:r>
          </w:p>
          <w:p w14:paraId="0CB28D07">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КСУ</w:t>
            </w:r>
          </w:p>
        </w:tc>
        <w:tc>
          <w:tcPr>
            <w:tcW w:w="1134" w:type="dxa"/>
            <w:vMerge w:val="restart"/>
            <w:tcBorders>
              <w:top w:val="single" w:color="auto" w:sz="8" w:space="0"/>
              <w:left w:val="single" w:color="auto" w:sz="8" w:space="0"/>
              <w:bottom w:val="single" w:color="auto" w:sz="8" w:space="0"/>
              <w:right w:val="single" w:color="auto" w:sz="8" w:space="0"/>
            </w:tcBorders>
            <w:vAlign w:val="center"/>
          </w:tcPr>
          <w:p w14:paraId="49DFFC41">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Отметка о</w:t>
            </w:r>
          </w:p>
          <w:p w14:paraId="77097294">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выбытии</w:t>
            </w:r>
          </w:p>
        </w:tc>
        <w:tc>
          <w:tcPr>
            <w:tcW w:w="1015" w:type="dxa"/>
            <w:vMerge w:val="restart"/>
            <w:tcBorders>
              <w:top w:val="single" w:color="auto" w:sz="8" w:space="0"/>
              <w:left w:val="single" w:color="auto" w:sz="8" w:space="0"/>
              <w:bottom w:val="single" w:color="auto" w:sz="8" w:space="0"/>
              <w:right w:val="single" w:color="auto" w:sz="8" w:space="0"/>
            </w:tcBorders>
            <w:vAlign w:val="center"/>
          </w:tcPr>
          <w:p w14:paraId="25FD5CFE">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Примеча</w:t>
            </w:r>
          </w:p>
          <w:p w14:paraId="139653A6">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ние</w:t>
            </w:r>
          </w:p>
        </w:tc>
      </w:tr>
      <w:tr w14:paraId="68693B1E">
        <w:tblPrEx>
          <w:tblCellMar>
            <w:top w:w="75" w:type="dxa"/>
            <w:left w:w="40" w:type="dxa"/>
            <w:bottom w:w="75" w:type="dxa"/>
            <w:right w:w="40" w:type="dxa"/>
          </w:tblCellMar>
        </w:tblPrEx>
        <w:trPr>
          <w:trHeight w:val="800" w:hRule="atLeast"/>
          <w:tblCellSpacing w:w="0" w:type="dxa"/>
          <w:jc w:val="center"/>
        </w:trPr>
        <w:tc>
          <w:tcPr>
            <w:tcW w:w="874" w:type="dxa"/>
            <w:vMerge w:val="continue"/>
            <w:tcBorders>
              <w:left w:val="single" w:color="auto" w:sz="8" w:space="0"/>
              <w:bottom w:val="single" w:color="auto" w:sz="8" w:space="0"/>
              <w:right w:val="single" w:color="auto" w:sz="8" w:space="0"/>
            </w:tcBorders>
          </w:tcPr>
          <w:p w14:paraId="6B9865F6">
            <w:pPr>
              <w:widowControl w:val="0"/>
              <w:autoSpaceDE w:val="0"/>
              <w:autoSpaceDN w:val="0"/>
              <w:adjustRightInd w:val="0"/>
              <w:spacing w:after="0" w:line="240" w:lineRule="auto"/>
              <w:rPr>
                <w:rFonts w:ascii="Times New Roman" w:hAnsi="Times New Roman" w:cs="Times New Roman"/>
                <w:sz w:val="28"/>
                <w:szCs w:val="28"/>
              </w:rPr>
            </w:pPr>
          </w:p>
        </w:tc>
        <w:tc>
          <w:tcPr>
            <w:tcW w:w="567" w:type="dxa"/>
            <w:vMerge w:val="continue"/>
            <w:tcBorders>
              <w:left w:val="single" w:color="auto" w:sz="8" w:space="0"/>
              <w:bottom w:val="single" w:color="auto" w:sz="8" w:space="0"/>
              <w:right w:val="single" w:color="auto" w:sz="8" w:space="0"/>
            </w:tcBorders>
          </w:tcPr>
          <w:p w14:paraId="61820127">
            <w:pPr>
              <w:widowControl w:val="0"/>
              <w:autoSpaceDE w:val="0"/>
              <w:autoSpaceDN w:val="0"/>
              <w:adjustRightInd w:val="0"/>
              <w:spacing w:after="0" w:line="240" w:lineRule="auto"/>
              <w:rPr>
                <w:rFonts w:ascii="Times New Roman" w:hAnsi="Times New Roman" w:cs="Times New Roman"/>
                <w:sz w:val="28"/>
                <w:szCs w:val="28"/>
              </w:rPr>
            </w:pPr>
          </w:p>
        </w:tc>
        <w:tc>
          <w:tcPr>
            <w:tcW w:w="1984" w:type="dxa"/>
            <w:vMerge w:val="continue"/>
            <w:tcBorders>
              <w:left w:val="single" w:color="auto" w:sz="8" w:space="0"/>
              <w:bottom w:val="single" w:color="auto" w:sz="8" w:space="0"/>
              <w:right w:val="single" w:color="auto" w:sz="8" w:space="0"/>
            </w:tcBorders>
          </w:tcPr>
          <w:p w14:paraId="448485C6">
            <w:pPr>
              <w:widowControl w:val="0"/>
              <w:autoSpaceDE w:val="0"/>
              <w:autoSpaceDN w:val="0"/>
              <w:adjustRightInd w:val="0"/>
              <w:spacing w:after="0" w:line="240" w:lineRule="auto"/>
              <w:rPr>
                <w:rFonts w:ascii="Times New Roman" w:hAnsi="Times New Roman" w:cs="Times New Roman"/>
                <w:sz w:val="28"/>
                <w:szCs w:val="28"/>
              </w:rPr>
            </w:pPr>
          </w:p>
        </w:tc>
        <w:tc>
          <w:tcPr>
            <w:tcW w:w="992" w:type="dxa"/>
            <w:vMerge w:val="continue"/>
            <w:tcBorders>
              <w:left w:val="single" w:color="auto" w:sz="8" w:space="0"/>
              <w:bottom w:val="single" w:color="auto" w:sz="8" w:space="0"/>
              <w:right w:val="single" w:color="auto" w:sz="8" w:space="0"/>
            </w:tcBorders>
          </w:tcPr>
          <w:p w14:paraId="52C03CCA">
            <w:pPr>
              <w:widowControl w:val="0"/>
              <w:autoSpaceDE w:val="0"/>
              <w:autoSpaceDN w:val="0"/>
              <w:adjustRightInd w:val="0"/>
              <w:spacing w:after="0" w:line="240" w:lineRule="auto"/>
              <w:rPr>
                <w:rFonts w:ascii="Times New Roman" w:hAnsi="Times New Roman" w:cs="Times New Roman"/>
                <w:sz w:val="28"/>
                <w:szCs w:val="28"/>
              </w:rPr>
            </w:pPr>
          </w:p>
        </w:tc>
        <w:tc>
          <w:tcPr>
            <w:tcW w:w="993" w:type="dxa"/>
            <w:tcBorders>
              <w:left w:val="single" w:color="auto" w:sz="8" w:space="0"/>
              <w:bottom w:val="single" w:color="auto" w:sz="8" w:space="0"/>
              <w:right w:val="single" w:color="auto" w:sz="8" w:space="0"/>
            </w:tcBorders>
            <w:vAlign w:val="center"/>
          </w:tcPr>
          <w:p w14:paraId="2068D582">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руб.</w:t>
            </w:r>
          </w:p>
        </w:tc>
        <w:tc>
          <w:tcPr>
            <w:tcW w:w="850" w:type="dxa"/>
            <w:tcBorders>
              <w:left w:val="single" w:color="auto" w:sz="8" w:space="0"/>
              <w:bottom w:val="single" w:color="auto" w:sz="8" w:space="0"/>
              <w:right w:val="single" w:color="auto" w:sz="8" w:space="0"/>
            </w:tcBorders>
            <w:vAlign w:val="center"/>
          </w:tcPr>
          <w:p w14:paraId="27D0AD62">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руб.</w:t>
            </w:r>
          </w:p>
        </w:tc>
        <w:tc>
          <w:tcPr>
            <w:tcW w:w="992" w:type="dxa"/>
            <w:vMerge w:val="continue"/>
            <w:tcBorders>
              <w:left w:val="single" w:color="auto" w:sz="8" w:space="0"/>
              <w:bottom w:val="single" w:color="auto" w:sz="8" w:space="0"/>
              <w:right w:val="single" w:color="auto" w:sz="8" w:space="0"/>
            </w:tcBorders>
          </w:tcPr>
          <w:p w14:paraId="78A10DFE">
            <w:pPr>
              <w:widowControl w:val="0"/>
              <w:autoSpaceDE w:val="0"/>
              <w:autoSpaceDN w:val="0"/>
              <w:adjustRightInd w:val="0"/>
              <w:spacing w:after="0" w:line="240" w:lineRule="auto"/>
              <w:jc w:val="both"/>
              <w:rPr>
                <w:rFonts w:ascii="Times New Roman" w:hAnsi="Times New Roman" w:cs="Times New Roman"/>
                <w:sz w:val="28"/>
                <w:szCs w:val="28"/>
              </w:rPr>
            </w:pPr>
          </w:p>
        </w:tc>
        <w:tc>
          <w:tcPr>
            <w:tcW w:w="1134" w:type="dxa"/>
            <w:vMerge w:val="continue"/>
            <w:tcBorders>
              <w:left w:val="single" w:color="auto" w:sz="8" w:space="0"/>
              <w:bottom w:val="single" w:color="auto" w:sz="8" w:space="0"/>
              <w:right w:val="single" w:color="auto" w:sz="8" w:space="0"/>
            </w:tcBorders>
          </w:tcPr>
          <w:p w14:paraId="2E4A701E">
            <w:pPr>
              <w:widowControl w:val="0"/>
              <w:autoSpaceDE w:val="0"/>
              <w:autoSpaceDN w:val="0"/>
              <w:adjustRightInd w:val="0"/>
              <w:spacing w:after="0" w:line="240" w:lineRule="auto"/>
              <w:jc w:val="both"/>
              <w:rPr>
                <w:rFonts w:ascii="Times New Roman" w:hAnsi="Times New Roman" w:cs="Times New Roman"/>
                <w:sz w:val="28"/>
                <w:szCs w:val="28"/>
              </w:rPr>
            </w:pPr>
          </w:p>
        </w:tc>
        <w:tc>
          <w:tcPr>
            <w:tcW w:w="1015" w:type="dxa"/>
            <w:vMerge w:val="continue"/>
            <w:tcBorders>
              <w:left w:val="single" w:color="auto" w:sz="8" w:space="0"/>
              <w:bottom w:val="single" w:color="auto" w:sz="8" w:space="0"/>
              <w:right w:val="single" w:color="auto" w:sz="8" w:space="0"/>
            </w:tcBorders>
          </w:tcPr>
          <w:p w14:paraId="2A5B3B92">
            <w:pPr>
              <w:widowControl w:val="0"/>
              <w:autoSpaceDE w:val="0"/>
              <w:autoSpaceDN w:val="0"/>
              <w:adjustRightInd w:val="0"/>
              <w:spacing w:after="0" w:line="240" w:lineRule="auto"/>
              <w:jc w:val="both"/>
              <w:rPr>
                <w:rFonts w:ascii="Times New Roman" w:hAnsi="Times New Roman" w:cs="Times New Roman"/>
                <w:sz w:val="28"/>
                <w:szCs w:val="28"/>
              </w:rPr>
            </w:pPr>
          </w:p>
        </w:tc>
      </w:tr>
      <w:tr w14:paraId="47524260">
        <w:tblPrEx>
          <w:tblCellMar>
            <w:top w:w="75" w:type="dxa"/>
            <w:left w:w="40" w:type="dxa"/>
            <w:bottom w:w="75" w:type="dxa"/>
            <w:right w:w="40" w:type="dxa"/>
          </w:tblCellMar>
        </w:tblPrEx>
        <w:trPr>
          <w:tblCellSpacing w:w="0" w:type="dxa"/>
          <w:jc w:val="center"/>
        </w:trPr>
        <w:tc>
          <w:tcPr>
            <w:tcW w:w="874" w:type="dxa"/>
            <w:tcBorders>
              <w:left w:val="single" w:color="auto" w:sz="8" w:space="0"/>
              <w:bottom w:val="single" w:color="auto" w:sz="8" w:space="0"/>
              <w:right w:val="single" w:color="auto" w:sz="8" w:space="0"/>
            </w:tcBorders>
          </w:tcPr>
          <w:p w14:paraId="335B9EB9">
            <w:pPr>
              <w:widowControl w:val="0"/>
              <w:autoSpaceDE w:val="0"/>
              <w:autoSpaceDN w:val="0"/>
              <w:adjustRightInd w:val="0"/>
              <w:spacing w:after="0" w:line="240" w:lineRule="auto"/>
              <w:jc w:val="both"/>
              <w:rPr>
                <w:rFonts w:ascii="Times New Roman" w:hAnsi="Times New Roman" w:cs="Times New Roman"/>
                <w:sz w:val="28"/>
                <w:szCs w:val="28"/>
              </w:rPr>
            </w:pPr>
          </w:p>
        </w:tc>
        <w:tc>
          <w:tcPr>
            <w:tcW w:w="567" w:type="dxa"/>
            <w:tcBorders>
              <w:left w:val="single" w:color="auto" w:sz="8" w:space="0"/>
              <w:bottom w:val="single" w:color="auto" w:sz="8" w:space="0"/>
              <w:right w:val="single" w:color="auto" w:sz="8" w:space="0"/>
            </w:tcBorders>
          </w:tcPr>
          <w:p w14:paraId="668A3694">
            <w:pPr>
              <w:widowControl w:val="0"/>
              <w:autoSpaceDE w:val="0"/>
              <w:autoSpaceDN w:val="0"/>
              <w:adjustRightInd w:val="0"/>
              <w:spacing w:after="0" w:line="240" w:lineRule="auto"/>
              <w:jc w:val="both"/>
              <w:rPr>
                <w:rFonts w:ascii="Times New Roman" w:hAnsi="Times New Roman" w:cs="Times New Roman"/>
                <w:sz w:val="28"/>
                <w:szCs w:val="28"/>
              </w:rPr>
            </w:pPr>
          </w:p>
        </w:tc>
        <w:tc>
          <w:tcPr>
            <w:tcW w:w="1984" w:type="dxa"/>
            <w:tcBorders>
              <w:left w:val="single" w:color="auto" w:sz="8" w:space="0"/>
              <w:bottom w:val="single" w:color="auto" w:sz="8" w:space="0"/>
              <w:right w:val="single" w:color="auto" w:sz="8" w:space="0"/>
            </w:tcBorders>
          </w:tcPr>
          <w:p w14:paraId="2D8297ED">
            <w:pPr>
              <w:widowControl w:val="0"/>
              <w:autoSpaceDE w:val="0"/>
              <w:autoSpaceDN w:val="0"/>
              <w:adjustRightInd w:val="0"/>
              <w:spacing w:after="0" w:line="240" w:lineRule="auto"/>
              <w:jc w:val="both"/>
              <w:rPr>
                <w:rFonts w:ascii="Times New Roman" w:hAnsi="Times New Roman" w:cs="Times New Roman"/>
                <w:sz w:val="28"/>
                <w:szCs w:val="28"/>
              </w:rPr>
            </w:pPr>
          </w:p>
        </w:tc>
        <w:tc>
          <w:tcPr>
            <w:tcW w:w="992" w:type="dxa"/>
            <w:tcBorders>
              <w:left w:val="single" w:color="auto" w:sz="8" w:space="0"/>
              <w:bottom w:val="single" w:color="auto" w:sz="8" w:space="0"/>
              <w:right w:val="single" w:color="auto" w:sz="8" w:space="0"/>
            </w:tcBorders>
          </w:tcPr>
          <w:p w14:paraId="60CD84D2">
            <w:pPr>
              <w:widowControl w:val="0"/>
              <w:autoSpaceDE w:val="0"/>
              <w:autoSpaceDN w:val="0"/>
              <w:adjustRightInd w:val="0"/>
              <w:spacing w:after="0" w:line="240" w:lineRule="auto"/>
              <w:jc w:val="both"/>
              <w:rPr>
                <w:rFonts w:ascii="Times New Roman" w:hAnsi="Times New Roman" w:cs="Times New Roman"/>
                <w:sz w:val="28"/>
                <w:szCs w:val="28"/>
              </w:rPr>
            </w:pPr>
          </w:p>
        </w:tc>
        <w:tc>
          <w:tcPr>
            <w:tcW w:w="993" w:type="dxa"/>
            <w:tcBorders>
              <w:left w:val="single" w:color="auto" w:sz="8" w:space="0"/>
              <w:bottom w:val="single" w:color="auto" w:sz="8" w:space="0"/>
              <w:right w:val="single" w:color="auto" w:sz="8" w:space="0"/>
            </w:tcBorders>
          </w:tcPr>
          <w:p w14:paraId="03520038">
            <w:pPr>
              <w:widowControl w:val="0"/>
              <w:autoSpaceDE w:val="0"/>
              <w:autoSpaceDN w:val="0"/>
              <w:adjustRightInd w:val="0"/>
              <w:spacing w:after="0" w:line="240" w:lineRule="auto"/>
              <w:jc w:val="both"/>
              <w:rPr>
                <w:rFonts w:ascii="Times New Roman" w:hAnsi="Times New Roman" w:cs="Times New Roman"/>
                <w:sz w:val="28"/>
                <w:szCs w:val="28"/>
              </w:rPr>
            </w:pPr>
          </w:p>
        </w:tc>
        <w:tc>
          <w:tcPr>
            <w:tcW w:w="850" w:type="dxa"/>
            <w:tcBorders>
              <w:left w:val="single" w:color="auto" w:sz="8" w:space="0"/>
              <w:bottom w:val="single" w:color="auto" w:sz="8" w:space="0"/>
              <w:right w:val="single" w:color="auto" w:sz="8" w:space="0"/>
            </w:tcBorders>
          </w:tcPr>
          <w:p w14:paraId="0B11B227">
            <w:pPr>
              <w:widowControl w:val="0"/>
              <w:autoSpaceDE w:val="0"/>
              <w:autoSpaceDN w:val="0"/>
              <w:adjustRightInd w:val="0"/>
              <w:spacing w:after="0" w:line="240" w:lineRule="auto"/>
              <w:jc w:val="both"/>
              <w:rPr>
                <w:rFonts w:ascii="Times New Roman" w:hAnsi="Times New Roman" w:cs="Times New Roman"/>
                <w:sz w:val="28"/>
                <w:szCs w:val="28"/>
              </w:rPr>
            </w:pPr>
          </w:p>
        </w:tc>
        <w:tc>
          <w:tcPr>
            <w:tcW w:w="992" w:type="dxa"/>
            <w:tcBorders>
              <w:left w:val="single" w:color="auto" w:sz="8" w:space="0"/>
              <w:bottom w:val="single" w:color="auto" w:sz="8" w:space="0"/>
              <w:right w:val="single" w:color="auto" w:sz="8" w:space="0"/>
            </w:tcBorders>
          </w:tcPr>
          <w:p w14:paraId="6DC0E22E">
            <w:pPr>
              <w:widowControl w:val="0"/>
              <w:autoSpaceDE w:val="0"/>
              <w:autoSpaceDN w:val="0"/>
              <w:adjustRightInd w:val="0"/>
              <w:spacing w:after="0" w:line="240" w:lineRule="auto"/>
              <w:jc w:val="both"/>
              <w:rPr>
                <w:rFonts w:ascii="Times New Roman" w:hAnsi="Times New Roman" w:cs="Times New Roman"/>
                <w:sz w:val="28"/>
                <w:szCs w:val="28"/>
              </w:rPr>
            </w:pPr>
          </w:p>
        </w:tc>
        <w:tc>
          <w:tcPr>
            <w:tcW w:w="1134" w:type="dxa"/>
            <w:tcBorders>
              <w:left w:val="single" w:color="auto" w:sz="8" w:space="0"/>
              <w:bottom w:val="single" w:color="auto" w:sz="8" w:space="0"/>
              <w:right w:val="single" w:color="auto" w:sz="8" w:space="0"/>
            </w:tcBorders>
          </w:tcPr>
          <w:p w14:paraId="3F536ABA">
            <w:pPr>
              <w:widowControl w:val="0"/>
              <w:autoSpaceDE w:val="0"/>
              <w:autoSpaceDN w:val="0"/>
              <w:adjustRightInd w:val="0"/>
              <w:spacing w:after="0" w:line="240" w:lineRule="auto"/>
              <w:jc w:val="both"/>
              <w:rPr>
                <w:rFonts w:ascii="Times New Roman" w:hAnsi="Times New Roman" w:cs="Times New Roman"/>
                <w:sz w:val="28"/>
                <w:szCs w:val="28"/>
              </w:rPr>
            </w:pPr>
          </w:p>
        </w:tc>
        <w:tc>
          <w:tcPr>
            <w:tcW w:w="1015" w:type="dxa"/>
            <w:tcBorders>
              <w:left w:val="single" w:color="auto" w:sz="8" w:space="0"/>
              <w:bottom w:val="single" w:color="auto" w:sz="8" w:space="0"/>
              <w:right w:val="single" w:color="auto" w:sz="8" w:space="0"/>
            </w:tcBorders>
          </w:tcPr>
          <w:p w14:paraId="092F3420">
            <w:pPr>
              <w:widowControl w:val="0"/>
              <w:autoSpaceDE w:val="0"/>
              <w:autoSpaceDN w:val="0"/>
              <w:adjustRightInd w:val="0"/>
              <w:spacing w:after="0" w:line="240" w:lineRule="auto"/>
              <w:jc w:val="both"/>
              <w:rPr>
                <w:rFonts w:ascii="Times New Roman" w:hAnsi="Times New Roman" w:cs="Times New Roman"/>
                <w:sz w:val="28"/>
                <w:szCs w:val="28"/>
              </w:rPr>
            </w:pPr>
          </w:p>
        </w:tc>
      </w:tr>
    </w:tbl>
    <w:p w14:paraId="1FCDB69E">
      <w:pPr>
        <w:widowControl w:val="0"/>
        <w:autoSpaceDE w:val="0"/>
        <w:autoSpaceDN w:val="0"/>
        <w:adjustRightInd w:val="0"/>
        <w:spacing w:after="0" w:line="240" w:lineRule="auto"/>
        <w:ind w:firstLine="709"/>
        <w:jc w:val="right"/>
        <w:rPr>
          <w:rFonts w:ascii="Times New Roman" w:hAnsi="Times New Roman" w:cs="Times New Roman"/>
          <w:i/>
          <w:sz w:val="28"/>
          <w:szCs w:val="28"/>
        </w:rPr>
      </w:pPr>
      <w:bookmarkStart w:id="6" w:name="Par614"/>
      <w:bookmarkEnd w:id="6"/>
    </w:p>
    <w:p w14:paraId="3D1F154E">
      <w:pPr>
        <w:widowControl w:val="0"/>
        <w:autoSpaceDE w:val="0"/>
        <w:autoSpaceDN w:val="0"/>
        <w:adjustRightInd w:val="0"/>
        <w:spacing w:after="0" w:line="240" w:lineRule="auto"/>
        <w:ind w:firstLine="709"/>
        <w:jc w:val="right"/>
        <w:rPr>
          <w:rFonts w:ascii="Times New Roman" w:hAnsi="Times New Roman" w:cs="Times New Roman"/>
          <w:i/>
          <w:sz w:val="28"/>
          <w:szCs w:val="28"/>
        </w:rPr>
      </w:pPr>
    </w:p>
    <w:p w14:paraId="46FAB89A">
      <w:pPr>
        <w:widowControl w:val="0"/>
        <w:autoSpaceDE w:val="0"/>
        <w:autoSpaceDN w:val="0"/>
        <w:adjustRightInd w:val="0"/>
        <w:spacing w:after="0" w:line="240" w:lineRule="auto"/>
        <w:ind w:firstLine="709"/>
        <w:jc w:val="right"/>
        <w:rPr>
          <w:rFonts w:ascii="Times New Roman" w:hAnsi="Times New Roman" w:cs="Times New Roman"/>
          <w:i/>
          <w:sz w:val="28"/>
          <w:szCs w:val="28"/>
        </w:rPr>
      </w:pPr>
    </w:p>
    <w:p w14:paraId="1D7C4346">
      <w:pPr>
        <w:widowControl w:val="0"/>
        <w:autoSpaceDE w:val="0"/>
        <w:autoSpaceDN w:val="0"/>
        <w:adjustRightInd w:val="0"/>
        <w:spacing w:after="0" w:line="240" w:lineRule="auto"/>
        <w:ind w:firstLine="709"/>
        <w:jc w:val="right"/>
        <w:rPr>
          <w:rFonts w:ascii="Times New Roman" w:hAnsi="Times New Roman" w:cs="Times New Roman"/>
          <w:i/>
          <w:sz w:val="28"/>
          <w:szCs w:val="28"/>
        </w:rPr>
      </w:pPr>
    </w:p>
    <w:p w14:paraId="6E729714">
      <w:pPr>
        <w:widowControl w:val="0"/>
        <w:autoSpaceDE w:val="0"/>
        <w:autoSpaceDN w:val="0"/>
        <w:adjustRightInd w:val="0"/>
        <w:spacing w:after="0" w:line="240" w:lineRule="auto"/>
        <w:ind w:firstLine="709"/>
        <w:jc w:val="right"/>
        <w:rPr>
          <w:rFonts w:ascii="Times New Roman" w:hAnsi="Times New Roman" w:cs="Times New Roman"/>
          <w:i/>
          <w:sz w:val="28"/>
          <w:szCs w:val="28"/>
        </w:rPr>
      </w:pPr>
    </w:p>
    <w:p w14:paraId="2A152A5A">
      <w:pPr>
        <w:widowControl w:val="0"/>
        <w:autoSpaceDE w:val="0"/>
        <w:autoSpaceDN w:val="0"/>
        <w:adjustRightInd w:val="0"/>
        <w:spacing w:after="0" w:line="240" w:lineRule="auto"/>
        <w:ind w:firstLine="709"/>
        <w:jc w:val="right"/>
        <w:rPr>
          <w:rFonts w:ascii="Times New Roman" w:hAnsi="Times New Roman" w:cs="Times New Roman"/>
          <w:i/>
          <w:sz w:val="28"/>
          <w:szCs w:val="28"/>
        </w:rPr>
      </w:pPr>
    </w:p>
    <w:p w14:paraId="36463EAF">
      <w:pPr>
        <w:widowControl w:val="0"/>
        <w:autoSpaceDE w:val="0"/>
        <w:autoSpaceDN w:val="0"/>
        <w:adjustRightInd w:val="0"/>
        <w:spacing w:after="0" w:line="240" w:lineRule="auto"/>
        <w:ind w:firstLine="709"/>
        <w:jc w:val="right"/>
        <w:rPr>
          <w:rFonts w:ascii="Times New Roman" w:hAnsi="Times New Roman" w:cs="Times New Roman"/>
          <w:i/>
          <w:sz w:val="28"/>
          <w:szCs w:val="28"/>
        </w:rPr>
      </w:pPr>
    </w:p>
    <w:p w14:paraId="0CAE2E9F">
      <w:pPr>
        <w:widowControl w:val="0"/>
        <w:autoSpaceDE w:val="0"/>
        <w:autoSpaceDN w:val="0"/>
        <w:adjustRightInd w:val="0"/>
        <w:spacing w:after="0" w:line="240" w:lineRule="auto"/>
        <w:ind w:firstLine="709"/>
        <w:jc w:val="right"/>
        <w:rPr>
          <w:rFonts w:ascii="Times New Roman" w:hAnsi="Times New Roman" w:cs="Times New Roman"/>
          <w:i/>
          <w:sz w:val="28"/>
          <w:szCs w:val="28"/>
        </w:rPr>
      </w:pPr>
    </w:p>
    <w:p w14:paraId="41095CA7">
      <w:pPr>
        <w:widowControl w:val="0"/>
        <w:autoSpaceDE w:val="0"/>
        <w:autoSpaceDN w:val="0"/>
        <w:adjustRightInd w:val="0"/>
        <w:spacing w:after="0" w:line="240" w:lineRule="auto"/>
        <w:ind w:firstLine="709"/>
        <w:jc w:val="right"/>
        <w:rPr>
          <w:rFonts w:ascii="Times New Roman" w:hAnsi="Times New Roman" w:cs="Times New Roman"/>
          <w:i/>
          <w:sz w:val="28"/>
          <w:szCs w:val="28"/>
        </w:rPr>
      </w:pPr>
    </w:p>
    <w:p w14:paraId="55D227EF">
      <w:pPr>
        <w:widowControl w:val="0"/>
        <w:autoSpaceDE w:val="0"/>
        <w:autoSpaceDN w:val="0"/>
        <w:adjustRightInd w:val="0"/>
        <w:spacing w:after="0" w:line="240" w:lineRule="auto"/>
        <w:ind w:firstLine="709"/>
        <w:jc w:val="right"/>
        <w:rPr>
          <w:rFonts w:ascii="Times New Roman" w:hAnsi="Times New Roman" w:cs="Times New Roman"/>
          <w:i/>
          <w:sz w:val="28"/>
          <w:szCs w:val="28"/>
        </w:rPr>
      </w:pPr>
    </w:p>
    <w:p w14:paraId="712699AC">
      <w:pPr>
        <w:rPr>
          <w:rFonts w:ascii="Times New Roman" w:hAnsi="Times New Roman" w:cs="Times New Roman"/>
          <w:i/>
          <w:sz w:val="28"/>
          <w:szCs w:val="28"/>
        </w:rPr>
      </w:pPr>
      <w:r>
        <w:rPr>
          <w:rFonts w:ascii="Times New Roman" w:hAnsi="Times New Roman" w:cs="Times New Roman"/>
          <w:i/>
          <w:sz w:val="28"/>
          <w:szCs w:val="28"/>
        </w:rPr>
        <w:br w:type="page"/>
      </w:r>
    </w:p>
    <w:p w14:paraId="2636C63F">
      <w:pPr>
        <w:widowControl w:val="0"/>
        <w:autoSpaceDE w:val="0"/>
        <w:autoSpaceDN w:val="0"/>
        <w:adjustRightInd w:val="0"/>
        <w:spacing w:after="0" w:line="240" w:lineRule="auto"/>
        <w:ind w:firstLine="709"/>
        <w:jc w:val="right"/>
        <w:rPr>
          <w:rFonts w:ascii="Times New Roman" w:hAnsi="Times New Roman" w:cs="Times New Roman"/>
          <w:i/>
          <w:sz w:val="24"/>
          <w:szCs w:val="24"/>
        </w:rPr>
      </w:pPr>
      <w:r>
        <w:rPr>
          <w:rFonts w:ascii="Times New Roman" w:hAnsi="Times New Roman" w:cs="Times New Roman"/>
          <w:i/>
          <w:sz w:val="24"/>
          <w:szCs w:val="24"/>
        </w:rPr>
        <w:t>Таблица 3</w:t>
      </w:r>
    </w:p>
    <w:p w14:paraId="7DCD29F3">
      <w:pPr>
        <w:pStyle w:val="80"/>
        <w:jc w:val="right"/>
        <w:rPr>
          <w:rFonts w:ascii="Times New Roman" w:hAnsi="Times New Roman" w:cs="Times New Roman"/>
          <w:i/>
          <w:sz w:val="24"/>
          <w:szCs w:val="24"/>
        </w:rPr>
      </w:pPr>
      <w:r>
        <w:rPr>
          <w:rFonts w:ascii="Times New Roman" w:hAnsi="Times New Roman" w:cs="Times New Roman"/>
          <w:i/>
          <w:sz w:val="24"/>
          <w:szCs w:val="24"/>
        </w:rPr>
        <w:t>Образец</w:t>
      </w:r>
    </w:p>
    <w:p w14:paraId="42EAA907">
      <w:pPr>
        <w:pStyle w:val="80"/>
        <w:jc w:val="center"/>
        <w:rPr>
          <w:rFonts w:ascii="Times New Roman" w:hAnsi="Times New Roman" w:cs="Times New Roman"/>
          <w:i/>
          <w:sz w:val="24"/>
          <w:szCs w:val="24"/>
        </w:rPr>
      </w:pPr>
      <w:r>
        <w:rPr>
          <w:rFonts w:ascii="Times New Roman" w:hAnsi="Times New Roman" w:cs="Times New Roman"/>
          <w:i/>
          <w:sz w:val="24"/>
          <w:szCs w:val="24"/>
        </w:rPr>
        <w:t>Учетная карточка многоэкземплярной литературы</w:t>
      </w:r>
    </w:p>
    <w:p w14:paraId="40CB80C3">
      <w:pPr>
        <w:pStyle w:val="80"/>
        <w:jc w:val="both"/>
        <w:rPr>
          <w:rFonts w:ascii="Times New Roman" w:hAnsi="Times New Roman" w:cs="Times New Roman"/>
          <w:i/>
          <w:sz w:val="28"/>
          <w:szCs w:val="28"/>
        </w:rPr>
      </w:pPr>
      <w:r>
        <w:rPr>
          <w:rFonts w:ascii="Times New Roman" w:hAnsi="Times New Roman" w:cs="Times New Roman"/>
          <w:i/>
          <w:sz w:val="28"/>
          <w:szCs w:val="28"/>
        </w:rPr>
        <w:t>_________Регистрационный номер</w:t>
      </w:r>
    </w:p>
    <w:p w14:paraId="6A68A265">
      <w:pPr>
        <w:pStyle w:val="80"/>
        <w:jc w:val="both"/>
        <w:rPr>
          <w:rFonts w:ascii="Times New Roman" w:hAnsi="Times New Roman" w:cs="Times New Roman"/>
          <w:i/>
          <w:sz w:val="28"/>
          <w:szCs w:val="28"/>
        </w:rPr>
      </w:pPr>
      <w:r>
        <w:rPr>
          <w:rFonts w:ascii="Times New Roman" w:hAnsi="Times New Roman" w:cs="Times New Roman"/>
          <w:i/>
          <w:sz w:val="28"/>
          <w:szCs w:val="28"/>
        </w:rPr>
        <w:t>_________Класс</w:t>
      </w:r>
    </w:p>
    <w:p w14:paraId="76B5E82F">
      <w:pPr>
        <w:pStyle w:val="80"/>
        <w:jc w:val="both"/>
        <w:rPr>
          <w:rFonts w:ascii="Times New Roman" w:hAnsi="Times New Roman" w:cs="Times New Roman"/>
          <w:i/>
          <w:sz w:val="28"/>
          <w:szCs w:val="28"/>
        </w:rPr>
      </w:pPr>
      <w:r>
        <w:rPr>
          <w:rFonts w:ascii="Times New Roman" w:hAnsi="Times New Roman" w:cs="Times New Roman"/>
          <w:i/>
          <w:sz w:val="28"/>
          <w:szCs w:val="28"/>
        </w:rPr>
        <w:t>Автор, заглавие, том, часть, выпуск ________________________________</w:t>
      </w:r>
    </w:p>
    <w:p w14:paraId="0FF43646">
      <w:pPr>
        <w:pStyle w:val="80"/>
        <w:jc w:val="both"/>
        <w:rPr>
          <w:rFonts w:ascii="Times New Roman" w:hAnsi="Times New Roman" w:cs="Times New Roman"/>
          <w:i/>
          <w:sz w:val="28"/>
          <w:szCs w:val="28"/>
        </w:rPr>
      </w:pPr>
      <w:r>
        <w:rPr>
          <w:rFonts w:ascii="Times New Roman" w:hAnsi="Times New Roman" w:cs="Times New Roman"/>
          <w:i/>
          <w:sz w:val="28"/>
          <w:szCs w:val="28"/>
        </w:rPr>
        <w:t>________________________________________________________________</w:t>
      </w:r>
    </w:p>
    <w:p w14:paraId="63FC9311">
      <w:pPr>
        <w:pStyle w:val="80"/>
        <w:jc w:val="both"/>
        <w:rPr>
          <w:rFonts w:ascii="Times New Roman" w:hAnsi="Times New Roman" w:cs="Times New Roman"/>
          <w:i/>
          <w:sz w:val="28"/>
          <w:szCs w:val="28"/>
        </w:rPr>
      </w:pPr>
      <w:r>
        <w:rPr>
          <w:rFonts w:ascii="Times New Roman" w:hAnsi="Times New Roman" w:cs="Times New Roman"/>
          <w:i/>
          <w:sz w:val="28"/>
          <w:szCs w:val="28"/>
        </w:rPr>
        <w:t>Место, издательство, год издания __________________________________</w:t>
      </w:r>
    </w:p>
    <w:p w14:paraId="66AAB32A">
      <w:pPr>
        <w:widowControl w:val="0"/>
        <w:autoSpaceDE w:val="0"/>
        <w:autoSpaceDN w:val="0"/>
        <w:adjustRightInd w:val="0"/>
        <w:spacing w:after="0" w:line="240" w:lineRule="auto"/>
        <w:jc w:val="both"/>
        <w:rPr>
          <w:rFonts w:ascii="Times New Roman" w:hAnsi="Times New Roman" w:cs="Times New Roman"/>
          <w:i/>
          <w:sz w:val="28"/>
          <w:szCs w:val="28"/>
        </w:rPr>
      </w:pPr>
    </w:p>
    <w:tbl>
      <w:tblPr>
        <w:tblStyle w:val="7"/>
        <w:tblW w:w="0" w:type="auto"/>
        <w:tblCellSpacing w:w="0" w:type="dxa"/>
        <w:tblInd w:w="40" w:type="dxa"/>
        <w:tblLayout w:type="fixed"/>
        <w:tblCellMar>
          <w:top w:w="75" w:type="dxa"/>
          <w:left w:w="40" w:type="dxa"/>
          <w:bottom w:w="75" w:type="dxa"/>
          <w:right w:w="40" w:type="dxa"/>
        </w:tblCellMar>
      </w:tblPr>
      <w:tblGrid>
        <w:gridCol w:w="960"/>
        <w:gridCol w:w="1200"/>
        <w:gridCol w:w="1384"/>
        <w:gridCol w:w="851"/>
        <w:gridCol w:w="1134"/>
        <w:gridCol w:w="1134"/>
        <w:gridCol w:w="1134"/>
        <w:gridCol w:w="1701"/>
      </w:tblGrid>
      <w:tr w14:paraId="4281A0B8">
        <w:tblPrEx>
          <w:tblCellMar>
            <w:top w:w="75" w:type="dxa"/>
            <w:left w:w="40" w:type="dxa"/>
            <w:bottom w:w="75" w:type="dxa"/>
            <w:right w:w="40" w:type="dxa"/>
          </w:tblCellMar>
        </w:tblPrEx>
        <w:trPr>
          <w:trHeight w:val="1400" w:hRule="atLeast"/>
          <w:tblCellSpacing w:w="0" w:type="dxa"/>
        </w:trPr>
        <w:tc>
          <w:tcPr>
            <w:tcW w:w="960" w:type="dxa"/>
            <w:tcBorders>
              <w:top w:val="single" w:color="auto" w:sz="8" w:space="0"/>
              <w:left w:val="single" w:color="auto" w:sz="8" w:space="0"/>
              <w:bottom w:val="single" w:color="auto" w:sz="8" w:space="0"/>
              <w:right w:val="single" w:color="auto" w:sz="8" w:space="0"/>
            </w:tcBorders>
          </w:tcPr>
          <w:p w14:paraId="744B7D3E">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Дата</w:t>
            </w:r>
          </w:p>
          <w:p w14:paraId="38CA4A35">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записи</w:t>
            </w:r>
          </w:p>
        </w:tc>
        <w:tc>
          <w:tcPr>
            <w:tcW w:w="1200" w:type="dxa"/>
            <w:tcBorders>
              <w:top w:val="single" w:color="auto" w:sz="8" w:space="0"/>
              <w:left w:val="single" w:color="auto" w:sz="8" w:space="0"/>
              <w:bottom w:val="single" w:color="auto" w:sz="8" w:space="0"/>
              <w:right w:val="single" w:color="auto" w:sz="8" w:space="0"/>
            </w:tcBorders>
          </w:tcPr>
          <w:p w14:paraId="7B352893">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N записи</w:t>
            </w:r>
          </w:p>
          <w:p w14:paraId="5F880D45">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в 1 ч.</w:t>
            </w:r>
          </w:p>
          <w:p w14:paraId="4DB904F8">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КСУ или</w:t>
            </w:r>
          </w:p>
          <w:p w14:paraId="29F77FF0">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акта вы-</w:t>
            </w:r>
          </w:p>
          <w:p w14:paraId="12799353">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бытия</w:t>
            </w:r>
          </w:p>
        </w:tc>
        <w:tc>
          <w:tcPr>
            <w:tcW w:w="1384" w:type="dxa"/>
            <w:tcBorders>
              <w:top w:val="single" w:color="auto" w:sz="8" w:space="0"/>
              <w:left w:val="single" w:color="auto" w:sz="8" w:space="0"/>
              <w:bottom w:val="single" w:color="auto" w:sz="8" w:space="0"/>
              <w:right w:val="single" w:color="auto" w:sz="8" w:space="0"/>
            </w:tcBorders>
          </w:tcPr>
          <w:p w14:paraId="5D674A0C">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Поступило</w:t>
            </w:r>
          </w:p>
        </w:tc>
        <w:tc>
          <w:tcPr>
            <w:tcW w:w="851" w:type="dxa"/>
            <w:tcBorders>
              <w:top w:val="single" w:color="auto" w:sz="8" w:space="0"/>
              <w:left w:val="single" w:color="auto" w:sz="8" w:space="0"/>
              <w:bottom w:val="single" w:color="auto" w:sz="4" w:space="0"/>
              <w:right w:val="single" w:color="auto" w:sz="8" w:space="0"/>
            </w:tcBorders>
          </w:tcPr>
          <w:p w14:paraId="156F5681">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Цена за 1 экз.</w:t>
            </w:r>
          </w:p>
        </w:tc>
        <w:tc>
          <w:tcPr>
            <w:tcW w:w="1134" w:type="dxa"/>
            <w:tcBorders>
              <w:top w:val="single" w:color="auto" w:sz="8" w:space="0"/>
              <w:left w:val="single" w:color="auto" w:sz="8" w:space="0"/>
              <w:bottom w:val="single" w:color="auto" w:sz="4" w:space="0"/>
              <w:right w:val="single" w:color="auto" w:sz="8" w:space="0"/>
            </w:tcBorders>
          </w:tcPr>
          <w:p w14:paraId="14D84F06">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Сумма</w:t>
            </w:r>
          </w:p>
        </w:tc>
        <w:tc>
          <w:tcPr>
            <w:tcW w:w="1134" w:type="dxa"/>
            <w:tcBorders>
              <w:top w:val="single" w:color="auto" w:sz="8" w:space="0"/>
              <w:left w:val="single" w:color="auto" w:sz="8" w:space="0"/>
              <w:bottom w:val="single" w:color="auto" w:sz="4" w:space="0"/>
              <w:right w:val="single" w:color="auto" w:sz="8" w:space="0"/>
            </w:tcBorders>
          </w:tcPr>
          <w:p w14:paraId="5558C99B">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Выбыло</w:t>
            </w:r>
          </w:p>
        </w:tc>
        <w:tc>
          <w:tcPr>
            <w:tcW w:w="1134" w:type="dxa"/>
            <w:tcBorders>
              <w:top w:val="single" w:color="auto" w:sz="8" w:space="0"/>
              <w:left w:val="single" w:color="auto" w:sz="8" w:space="0"/>
              <w:bottom w:val="single" w:color="auto" w:sz="4" w:space="0"/>
              <w:right w:val="single" w:color="auto" w:sz="8" w:space="0"/>
            </w:tcBorders>
          </w:tcPr>
          <w:p w14:paraId="01349F03">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Состоит</w:t>
            </w:r>
          </w:p>
        </w:tc>
        <w:tc>
          <w:tcPr>
            <w:tcW w:w="1701" w:type="dxa"/>
            <w:tcBorders>
              <w:top w:val="single" w:color="auto" w:sz="8" w:space="0"/>
              <w:left w:val="single" w:color="auto" w:sz="8" w:space="0"/>
              <w:bottom w:val="single" w:color="auto" w:sz="8" w:space="0"/>
              <w:right w:val="single" w:color="auto" w:sz="8" w:space="0"/>
            </w:tcBorders>
          </w:tcPr>
          <w:p w14:paraId="1A72FAB8">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Примечание</w:t>
            </w:r>
          </w:p>
        </w:tc>
      </w:tr>
      <w:tr w14:paraId="6090FA58">
        <w:tblPrEx>
          <w:tblCellMar>
            <w:top w:w="75" w:type="dxa"/>
            <w:left w:w="40" w:type="dxa"/>
            <w:bottom w:w="75" w:type="dxa"/>
            <w:right w:w="40" w:type="dxa"/>
          </w:tblCellMar>
        </w:tblPrEx>
        <w:trPr>
          <w:tblCellSpacing w:w="0" w:type="dxa"/>
        </w:trPr>
        <w:tc>
          <w:tcPr>
            <w:tcW w:w="960" w:type="dxa"/>
            <w:tcBorders>
              <w:left w:val="single" w:color="auto" w:sz="8" w:space="0"/>
              <w:bottom w:val="single" w:color="auto" w:sz="8" w:space="0"/>
              <w:right w:val="single" w:color="auto" w:sz="8" w:space="0"/>
            </w:tcBorders>
          </w:tcPr>
          <w:p w14:paraId="70B5F380">
            <w:pPr>
              <w:widowControl w:val="0"/>
              <w:autoSpaceDE w:val="0"/>
              <w:autoSpaceDN w:val="0"/>
              <w:adjustRightInd w:val="0"/>
              <w:spacing w:after="0" w:line="240" w:lineRule="auto"/>
              <w:jc w:val="center"/>
              <w:rPr>
                <w:rFonts w:ascii="Times New Roman" w:hAnsi="Times New Roman" w:cs="Times New Roman"/>
                <w:i/>
                <w:sz w:val="24"/>
                <w:szCs w:val="24"/>
              </w:rPr>
            </w:pPr>
          </w:p>
        </w:tc>
        <w:tc>
          <w:tcPr>
            <w:tcW w:w="1200" w:type="dxa"/>
            <w:tcBorders>
              <w:left w:val="single" w:color="auto" w:sz="8" w:space="0"/>
              <w:bottom w:val="single" w:color="auto" w:sz="8" w:space="0"/>
              <w:right w:val="single" w:color="auto" w:sz="8" w:space="0"/>
            </w:tcBorders>
          </w:tcPr>
          <w:p w14:paraId="06A80A5E">
            <w:pPr>
              <w:widowControl w:val="0"/>
              <w:autoSpaceDE w:val="0"/>
              <w:autoSpaceDN w:val="0"/>
              <w:adjustRightInd w:val="0"/>
              <w:spacing w:after="0" w:line="240" w:lineRule="auto"/>
              <w:jc w:val="center"/>
              <w:rPr>
                <w:rFonts w:ascii="Times New Roman" w:hAnsi="Times New Roman" w:cs="Times New Roman"/>
                <w:i/>
                <w:sz w:val="24"/>
                <w:szCs w:val="24"/>
              </w:rPr>
            </w:pPr>
          </w:p>
        </w:tc>
        <w:tc>
          <w:tcPr>
            <w:tcW w:w="1384" w:type="dxa"/>
            <w:tcBorders>
              <w:left w:val="single" w:color="auto" w:sz="8" w:space="0"/>
              <w:bottom w:val="single" w:color="auto" w:sz="8" w:space="0"/>
              <w:right w:val="single" w:color="auto" w:sz="4" w:space="0"/>
            </w:tcBorders>
          </w:tcPr>
          <w:p w14:paraId="04C44209">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экз.</w:t>
            </w:r>
          </w:p>
        </w:tc>
        <w:tc>
          <w:tcPr>
            <w:tcW w:w="851" w:type="dxa"/>
            <w:tcBorders>
              <w:top w:val="single" w:color="auto" w:sz="4" w:space="0"/>
              <w:left w:val="single" w:color="auto" w:sz="4" w:space="0"/>
              <w:bottom w:val="single" w:color="auto" w:sz="4" w:space="0"/>
              <w:right w:val="single" w:color="auto" w:sz="4" w:space="0"/>
            </w:tcBorders>
          </w:tcPr>
          <w:p w14:paraId="14821164">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 xml:space="preserve">руб. </w:t>
            </w:r>
          </w:p>
        </w:tc>
        <w:tc>
          <w:tcPr>
            <w:tcW w:w="1134" w:type="dxa"/>
            <w:tcBorders>
              <w:top w:val="single" w:color="auto" w:sz="4" w:space="0"/>
              <w:left w:val="single" w:color="auto" w:sz="4" w:space="0"/>
              <w:bottom w:val="single" w:color="auto" w:sz="4" w:space="0"/>
              <w:right w:val="single" w:color="auto" w:sz="4" w:space="0"/>
            </w:tcBorders>
          </w:tcPr>
          <w:p w14:paraId="40D35DF6">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руб.</w:t>
            </w:r>
          </w:p>
        </w:tc>
        <w:tc>
          <w:tcPr>
            <w:tcW w:w="1134" w:type="dxa"/>
            <w:tcBorders>
              <w:top w:val="single" w:color="auto" w:sz="4" w:space="0"/>
              <w:left w:val="single" w:color="auto" w:sz="4" w:space="0"/>
              <w:bottom w:val="single" w:color="auto" w:sz="4" w:space="0"/>
              <w:right w:val="single" w:color="auto" w:sz="4" w:space="0"/>
            </w:tcBorders>
          </w:tcPr>
          <w:p w14:paraId="536C2C2B">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экз.</w:t>
            </w:r>
          </w:p>
        </w:tc>
        <w:tc>
          <w:tcPr>
            <w:tcW w:w="1134" w:type="dxa"/>
            <w:tcBorders>
              <w:top w:val="single" w:color="auto" w:sz="4" w:space="0"/>
              <w:left w:val="single" w:color="auto" w:sz="4" w:space="0"/>
              <w:bottom w:val="single" w:color="auto" w:sz="4" w:space="0"/>
              <w:right w:val="single" w:color="auto" w:sz="4" w:space="0"/>
            </w:tcBorders>
          </w:tcPr>
          <w:p w14:paraId="519FC410">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экз.</w:t>
            </w:r>
          </w:p>
        </w:tc>
        <w:tc>
          <w:tcPr>
            <w:tcW w:w="1701" w:type="dxa"/>
            <w:tcBorders>
              <w:left w:val="single" w:color="auto" w:sz="8" w:space="0"/>
              <w:bottom w:val="single" w:color="auto" w:sz="8" w:space="0"/>
              <w:right w:val="single" w:color="auto" w:sz="8" w:space="0"/>
            </w:tcBorders>
          </w:tcPr>
          <w:p w14:paraId="2727F306">
            <w:pPr>
              <w:widowControl w:val="0"/>
              <w:autoSpaceDE w:val="0"/>
              <w:autoSpaceDN w:val="0"/>
              <w:adjustRightInd w:val="0"/>
              <w:spacing w:after="0" w:line="240" w:lineRule="auto"/>
              <w:jc w:val="center"/>
              <w:rPr>
                <w:rFonts w:ascii="Times New Roman" w:hAnsi="Times New Roman" w:cs="Times New Roman"/>
                <w:i/>
                <w:sz w:val="24"/>
                <w:szCs w:val="24"/>
              </w:rPr>
            </w:pPr>
          </w:p>
        </w:tc>
      </w:tr>
      <w:tr w14:paraId="2E807348">
        <w:tblPrEx>
          <w:tblCellMar>
            <w:top w:w="75" w:type="dxa"/>
            <w:left w:w="40" w:type="dxa"/>
            <w:bottom w:w="75" w:type="dxa"/>
            <w:right w:w="40" w:type="dxa"/>
          </w:tblCellMar>
        </w:tblPrEx>
        <w:trPr>
          <w:tblCellSpacing w:w="0" w:type="dxa"/>
        </w:trPr>
        <w:tc>
          <w:tcPr>
            <w:tcW w:w="960" w:type="dxa"/>
            <w:tcBorders>
              <w:left w:val="single" w:color="auto" w:sz="8" w:space="0"/>
              <w:bottom w:val="single" w:color="auto" w:sz="4" w:space="0"/>
              <w:right w:val="single" w:color="auto" w:sz="8" w:space="0"/>
            </w:tcBorders>
          </w:tcPr>
          <w:p w14:paraId="7E9940D3">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1</w:t>
            </w:r>
          </w:p>
        </w:tc>
        <w:tc>
          <w:tcPr>
            <w:tcW w:w="1200" w:type="dxa"/>
            <w:tcBorders>
              <w:left w:val="single" w:color="auto" w:sz="8" w:space="0"/>
              <w:bottom w:val="single" w:color="auto" w:sz="4" w:space="0"/>
              <w:right w:val="single" w:color="auto" w:sz="8" w:space="0"/>
            </w:tcBorders>
          </w:tcPr>
          <w:p w14:paraId="12A8986B">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2</w:t>
            </w:r>
          </w:p>
        </w:tc>
        <w:tc>
          <w:tcPr>
            <w:tcW w:w="1384" w:type="dxa"/>
            <w:tcBorders>
              <w:left w:val="single" w:color="auto" w:sz="8" w:space="0"/>
              <w:bottom w:val="single" w:color="auto" w:sz="4" w:space="0"/>
              <w:right w:val="single" w:color="auto" w:sz="8" w:space="0"/>
            </w:tcBorders>
          </w:tcPr>
          <w:p w14:paraId="388F2505">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3</w:t>
            </w:r>
          </w:p>
        </w:tc>
        <w:tc>
          <w:tcPr>
            <w:tcW w:w="851" w:type="dxa"/>
            <w:tcBorders>
              <w:top w:val="single" w:color="auto" w:sz="4" w:space="0"/>
              <w:left w:val="single" w:color="auto" w:sz="8" w:space="0"/>
              <w:bottom w:val="single" w:color="auto" w:sz="4" w:space="0"/>
              <w:right w:val="single" w:color="auto" w:sz="8" w:space="0"/>
            </w:tcBorders>
          </w:tcPr>
          <w:p w14:paraId="03B262D8">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4</w:t>
            </w:r>
          </w:p>
        </w:tc>
        <w:tc>
          <w:tcPr>
            <w:tcW w:w="1134" w:type="dxa"/>
            <w:tcBorders>
              <w:top w:val="single" w:color="auto" w:sz="4" w:space="0"/>
              <w:left w:val="single" w:color="auto" w:sz="8" w:space="0"/>
              <w:bottom w:val="single" w:color="auto" w:sz="4" w:space="0"/>
              <w:right w:val="single" w:color="auto" w:sz="8" w:space="0"/>
            </w:tcBorders>
          </w:tcPr>
          <w:p w14:paraId="2883E097">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5</w:t>
            </w:r>
          </w:p>
        </w:tc>
        <w:tc>
          <w:tcPr>
            <w:tcW w:w="1134" w:type="dxa"/>
            <w:tcBorders>
              <w:top w:val="single" w:color="auto" w:sz="4" w:space="0"/>
              <w:left w:val="single" w:color="auto" w:sz="8" w:space="0"/>
              <w:bottom w:val="single" w:color="auto" w:sz="4" w:space="0"/>
              <w:right w:val="single" w:color="auto" w:sz="8" w:space="0"/>
            </w:tcBorders>
          </w:tcPr>
          <w:p w14:paraId="54E78F9D">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6</w:t>
            </w:r>
          </w:p>
        </w:tc>
        <w:tc>
          <w:tcPr>
            <w:tcW w:w="1134" w:type="dxa"/>
            <w:tcBorders>
              <w:top w:val="single" w:color="auto" w:sz="4" w:space="0"/>
              <w:left w:val="single" w:color="auto" w:sz="8" w:space="0"/>
              <w:bottom w:val="single" w:color="auto" w:sz="4" w:space="0"/>
              <w:right w:val="single" w:color="auto" w:sz="8" w:space="0"/>
            </w:tcBorders>
          </w:tcPr>
          <w:p w14:paraId="472EB92C">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7</w:t>
            </w:r>
          </w:p>
        </w:tc>
        <w:tc>
          <w:tcPr>
            <w:tcW w:w="1701" w:type="dxa"/>
            <w:tcBorders>
              <w:left w:val="single" w:color="auto" w:sz="8" w:space="0"/>
              <w:bottom w:val="single" w:color="auto" w:sz="4" w:space="0"/>
              <w:right w:val="single" w:color="auto" w:sz="8" w:space="0"/>
            </w:tcBorders>
          </w:tcPr>
          <w:p w14:paraId="3A1F7417">
            <w:pPr>
              <w:widowControl w:val="0"/>
              <w:autoSpaceDE w:val="0"/>
              <w:autoSpaceDN w:val="0"/>
              <w:adjustRightInd w:val="0"/>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8</w:t>
            </w:r>
          </w:p>
        </w:tc>
      </w:tr>
      <w:tr w14:paraId="751EBE50">
        <w:tblPrEx>
          <w:tblCellMar>
            <w:top w:w="75" w:type="dxa"/>
            <w:left w:w="40" w:type="dxa"/>
            <w:bottom w:w="75" w:type="dxa"/>
            <w:right w:w="40" w:type="dxa"/>
          </w:tblCellMar>
        </w:tblPrEx>
        <w:trPr>
          <w:tblCellSpacing w:w="0" w:type="dxa"/>
        </w:trPr>
        <w:tc>
          <w:tcPr>
            <w:tcW w:w="960" w:type="dxa"/>
            <w:tcBorders>
              <w:top w:val="single" w:color="auto" w:sz="4" w:space="0"/>
              <w:left w:val="single" w:color="auto" w:sz="4" w:space="0"/>
              <w:bottom w:val="single" w:color="auto" w:sz="4" w:space="0"/>
              <w:right w:val="single" w:color="auto" w:sz="4" w:space="0"/>
            </w:tcBorders>
          </w:tcPr>
          <w:p w14:paraId="483E9085">
            <w:pPr>
              <w:widowControl w:val="0"/>
              <w:autoSpaceDE w:val="0"/>
              <w:autoSpaceDN w:val="0"/>
              <w:adjustRightInd w:val="0"/>
              <w:spacing w:after="0" w:line="240" w:lineRule="auto"/>
              <w:jc w:val="both"/>
              <w:rPr>
                <w:rFonts w:ascii="Times New Roman" w:hAnsi="Times New Roman" w:cs="Times New Roman"/>
                <w:i/>
                <w:sz w:val="24"/>
                <w:szCs w:val="24"/>
              </w:rPr>
            </w:pPr>
          </w:p>
        </w:tc>
        <w:tc>
          <w:tcPr>
            <w:tcW w:w="1200" w:type="dxa"/>
            <w:tcBorders>
              <w:top w:val="single" w:color="auto" w:sz="4" w:space="0"/>
              <w:left w:val="single" w:color="auto" w:sz="4" w:space="0"/>
              <w:bottom w:val="single" w:color="auto" w:sz="4" w:space="0"/>
              <w:right w:val="single" w:color="auto" w:sz="4" w:space="0"/>
            </w:tcBorders>
          </w:tcPr>
          <w:p w14:paraId="18F4DB1A">
            <w:pPr>
              <w:widowControl w:val="0"/>
              <w:autoSpaceDE w:val="0"/>
              <w:autoSpaceDN w:val="0"/>
              <w:adjustRightInd w:val="0"/>
              <w:spacing w:after="0" w:line="240" w:lineRule="auto"/>
              <w:jc w:val="both"/>
              <w:rPr>
                <w:rFonts w:ascii="Times New Roman" w:hAnsi="Times New Roman" w:cs="Times New Roman"/>
                <w:i/>
                <w:sz w:val="24"/>
                <w:szCs w:val="24"/>
              </w:rPr>
            </w:pPr>
          </w:p>
        </w:tc>
        <w:tc>
          <w:tcPr>
            <w:tcW w:w="1384" w:type="dxa"/>
            <w:tcBorders>
              <w:top w:val="single" w:color="auto" w:sz="4" w:space="0"/>
              <w:left w:val="single" w:color="auto" w:sz="4" w:space="0"/>
              <w:bottom w:val="single" w:color="auto" w:sz="4" w:space="0"/>
              <w:right w:val="single" w:color="auto" w:sz="4" w:space="0"/>
            </w:tcBorders>
          </w:tcPr>
          <w:p w14:paraId="79485272">
            <w:pPr>
              <w:widowControl w:val="0"/>
              <w:autoSpaceDE w:val="0"/>
              <w:autoSpaceDN w:val="0"/>
              <w:adjustRightInd w:val="0"/>
              <w:spacing w:after="0" w:line="240" w:lineRule="auto"/>
              <w:jc w:val="both"/>
              <w:rPr>
                <w:rFonts w:ascii="Times New Roman" w:hAnsi="Times New Roman" w:cs="Times New Roman"/>
                <w:i/>
                <w:sz w:val="24"/>
                <w:szCs w:val="24"/>
              </w:rPr>
            </w:pPr>
          </w:p>
        </w:tc>
        <w:tc>
          <w:tcPr>
            <w:tcW w:w="851" w:type="dxa"/>
            <w:tcBorders>
              <w:top w:val="single" w:color="auto" w:sz="4" w:space="0"/>
              <w:left w:val="single" w:color="auto" w:sz="4" w:space="0"/>
              <w:bottom w:val="single" w:color="auto" w:sz="4" w:space="0"/>
              <w:right w:val="single" w:color="auto" w:sz="4" w:space="0"/>
            </w:tcBorders>
          </w:tcPr>
          <w:p w14:paraId="12162705">
            <w:pPr>
              <w:widowControl w:val="0"/>
              <w:autoSpaceDE w:val="0"/>
              <w:autoSpaceDN w:val="0"/>
              <w:adjustRightInd w:val="0"/>
              <w:spacing w:after="0" w:line="240" w:lineRule="auto"/>
              <w:jc w:val="both"/>
              <w:rPr>
                <w:rFonts w:ascii="Times New Roman" w:hAnsi="Times New Roman" w:cs="Times New Roman"/>
                <w:i/>
                <w:sz w:val="24"/>
                <w:szCs w:val="24"/>
              </w:rPr>
            </w:pPr>
          </w:p>
        </w:tc>
        <w:tc>
          <w:tcPr>
            <w:tcW w:w="1134" w:type="dxa"/>
            <w:tcBorders>
              <w:top w:val="single" w:color="auto" w:sz="4" w:space="0"/>
              <w:left w:val="single" w:color="auto" w:sz="4" w:space="0"/>
              <w:bottom w:val="single" w:color="auto" w:sz="4" w:space="0"/>
              <w:right w:val="single" w:color="auto" w:sz="4" w:space="0"/>
            </w:tcBorders>
          </w:tcPr>
          <w:p w14:paraId="1B6F00EF">
            <w:pPr>
              <w:widowControl w:val="0"/>
              <w:autoSpaceDE w:val="0"/>
              <w:autoSpaceDN w:val="0"/>
              <w:adjustRightInd w:val="0"/>
              <w:spacing w:after="0" w:line="240" w:lineRule="auto"/>
              <w:jc w:val="both"/>
              <w:rPr>
                <w:rFonts w:ascii="Times New Roman" w:hAnsi="Times New Roman" w:cs="Times New Roman"/>
                <w:i/>
                <w:sz w:val="24"/>
                <w:szCs w:val="24"/>
              </w:rPr>
            </w:pPr>
          </w:p>
        </w:tc>
        <w:tc>
          <w:tcPr>
            <w:tcW w:w="1134" w:type="dxa"/>
            <w:tcBorders>
              <w:top w:val="single" w:color="auto" w:sz="4" w:space="0"/>
              <w:left w:val="single" w:color="auto" w:sz="4" w:space="0"/>
              <w:bottom w:val="single" w:color="auto" w:sz="4" w:space="0"/>
              <w:right w:val="single" w:color="auto" w:sz="4" w:space="0"/>
            </w:tcBorders>
          </w:tcPr>
          <w:p w14:paraId="25DA64E5">
            <w:pPr>
              <w:widowControl w:val="0"/>
              <w:autoSpaceDE w:val="0"/>
              <w:autoSpaceDN w:val="0"/>
              <w:adjustRightInd w:val="0"/>
              <w:spacing w:after="0" w:line="240" w:lineRule="auto"/>
              <w:jc w:val="both"/>
              <w:rPr>
                <w:rFonts w:ascii="Times New Roman" w:hAnsi="Times New Roman" w:cs="Times New Roman"/>
                <w:i/>
                <w:sz w:val="24"/>
                <w:szCs w:val="24"/>
              </w:rPr>
            </w:pPr>
          </w:p>
        </w:tc>
        <w:tc>
          <w:tcPr>
            <w:tcW w:w="1134" w:type="dxa"/>
            <w:tcBorders>
              <w:top w:val="single" w:color="auto" w:sz="4" w:space="0"/>
              <w:left w:val="single" w:color="auto" w:sz="4" w:space="0"/>
              <w:bottom w:val="single" w:color="auto" w:sz="4" w:space="0"/>
              <w:right w:val="single" w:color="auto" w:sz="4" w:space="0"/>
            </w:tcBorders>
          </w:tcPr>
          <w:p w14:paraId="60D3B2E0">
            <w:pPr>
              <w:widowControl w:val="0"/>
              <w:autoSpaceDE w:val="0"/>
              <w:autoSpaceDN w:val="0"/>
              <w:adjustRightInd w:val="0"/>
              <w:spacing w:after="0" w:line="240" w:lineRule="auto"/>
              <w:jc w:val="both"/>
              <w:rPr>
                <w:rFonts w:ascii="Times New Roman" w:hAnsi="Times New Roman" w:cs="Times New Roman"/>
                <w:i/>
                <w:sz w:val="24"/>
                <w:szCs w:val="24"/>
              </w:rPr>
            </w:pPr>
          </w:p>
        </w:tc>
        <w:tc>
          <w:tcPr>
            <w:tcW w:w="1701" w:type="dxa"/>
            <w:tcBorders>
              <w:top w:val="single" w:color="auto" w:sz="4" w:space="0"/>
              <w:left w:val="single" w:color="auto" w:sz="4" w:space="0"/>
              <w:bottom w:val="single" w:color="auto" w:sz="4" w:space="0"/>
              <w:right w:val="single" w:color="auto" w:sz="4" w:space="0"/>
            </w:tcBorders>
          </w:tcPr>
          <w:p w14:paraId="7EBACD59">
            <w:pPr>
              <w:widowControl w:val="0"/>
              <w:autoSpaceDE w:val="0"/>
              <w:autoSpaceDN w:val="0"/>
              <w:adjustRightInd w:val="0"/>
              <w:spacing w:after="0" w:line="240" w:lineRule="auto"/>
              <w:jc w:val="both"/>
              <w:rPr>
                <w:rFonts w:ascii="Times New Roman" w:hAnsi="Times New Roman" w:cs="Times New Roman"/>
                <w:i/>
                <w:sz w:val="24"/>
                <w:szCs w:val="24"/>
              </w:rPr>
            </w:pPr>
          </w:p>
        </w:tc>
      </w:tr>
      <w:tr w14:paraId="7776EF82">
        <w:tblPrEx>
          <w:tblCellMar>
            <w:top w:w="75" w:type="dxa"/>
            <w:left w:w="40" w:type="dxa"/>
            <w:bottom w:w="75" w:type="dxa"/>
            <w:right w:w="40" w:type="dxa"/>
          </w:tblCellMar>
        </w:tblPrEx>
        <w:trPr>
          <w:tblCellSpacing w:w="0" w:type="dxa"/>
        </w:trPr>
        <w:tc>
          <w:tcPr>
            <w:tcW w:w="960" w:type="dxa"/>
            <w:tcBorders>
              <w:top w:val="single" w:color="auto" w:sz="4" w:space="0"/>
              <w:left w:val="single" w:color="auto" w:sz="4" w:space="0"/>
              <w:bottom w:val="single" w:color="auto" w:sz="4" w:space="0"/>
              <w:right w:val="single" w:color="auto" w:sz="4" w:space="0"/>
            </w:tcBorders>
          </w:tcPr>
          <w:p w14:paraId="057B5D7B">
            <w:pPr>
              <w:widowControl w:val="0"/>
              <w:autoSpaceDE w:val="0"/>
              <w:autoSpaceDN w:val="0"/>
              <w:adjustRightInd w:val="0"/>
              <w:spacing w:after="0" w:line="240" w:lineRule="auto"/>
              <w:jc w:val="both"/>
              <w:rPr>
                <w:rFonts w:ascii="Times New Roman" w:hAnsi="Times New Roman" w:cs="Times New Roman"/>
                <w:i/>
                <w:sz w:val="24"/>
                <w:szCs w:val="24"/>
              </w:rPr>
            </w:pPr>
          </w:p>
        </w:tc>
        <w:tc>
          <w:tcPr>
            <w:tcW w:w="1200" w:type="dxa"/>
            <w:tcBorders>
              <w:top w:val="single" w:color="auto" w:sz="4" w:space="0"/>
              <w:left w:val="single" w:color="auto" w:sz="4" w:space="0"/>
              <w:bottom w:val="single" w:color="auto" w:sz="4" w:space="0"/>
              <w:right w:val="single" w:color="auto" w:sz="4" w:space="0"/>
            </w:tcBorders>
          </w:tcPr>
          <w:p w14:paraId="377EB70B">
            <w:pPr>
              <w:widowControl w:val="0"/>
              <w:autoSpaceDE w:val="0"/>
              <w:autoSpaceDN w:val="0"/>
              <w:adjustRightInd w:val="0"/>
              <w:spacing w:after="0" w:line="240" w:lineRule="auto"/>
              <w:jc w:val="both"/>
              <w:rPr>
                <w:rFonts w:ascii="Times New Roman" w:hAnsi="Times New Roman" w:cs="Times New Roman"/>
                <w:i/>
                <w:sz w:val="24"/>
                <w:szCs w:val="24"/>
              </w:rPr>
            </w:pPr>
          </w:p>
        </w:tc>
        <w:tc>
          <w:tcPr>
            <w:tcW w:w="1384" w:type="dxa"/>
            <w:tcBorders>
              <w:top w:val="single" w:color="auto" w:sz="4" w:space="0"/>
              <w:left w:val="single" w:color="auto" w:sz="4" w:space="0"/>
              <w:bottom w:val="single" w:color="auto" w:sz="4" w:space="0"/>
              <w:right w:val="single" w:color="auto" w:sz="4" w:space="0"/>
            </w:tcBorders>
          </w:tcPr>
          <w:p w14:paraId="3B2B71E2">
            <w:pPr>
              <w:widowControl w:val="0"/>
              <w:autoSpaceDE w:val="0"/>
              <w:autoSpaceDN w:val="0"/>
              <w:adjustRightInd w:val="0"/>
              <w:spacing w:after="0" w:line="240" w:lineRule="auto"/>
              <w:jc w:val="both"/>
              <w:rPr>
                <w:rFonts w:ascii="Times New Roman" w:hAnsi="Times New Roman" w:cs="Times New Roman"/>
                <w:i/>
                <w:sz w:val="24"/>
                <w:szCs w:val="24"/>
              </w:rPr>
            </w:pPr>
          </w:p>
        </w:tc>
        <w:tc>
          <w:tcPr>
            <w:tcW w:w="851" w:type="dxa"/>
            <w:tcBorders>
              <w:top w:val="single" w:color="auto" w:sz="4" w:space="0"/>
              <w:left w:val="single" w:color="auto" w:sz="4" w:space="0"/>
              <w:bottom w:val="single" w:color="auto" w:sz="4" w:space="0"/>
              <w:right w:val="single" w:color="auto" w:sz="4" w:space="0"/>
            </w:tcBorders>
          </w:tcPr>
          <w:p w14:paraId="4B3B569C">
            <w:pPr>
              <w:widowControl w:val="0"/>
              <w:autoSpaceDE w:val="0"/>
              <w:autoSpaceDN w:val="0"/>
              <w:adjustRightInd w:val="0"/>
              <w:spacing w:after="0" w:line="240" w:lineRule="auto"/>
              <w:jc w:val="both"/>
              <w:rPr>
                <w:rFonts w:ascii="Times New Roman" w:hAnsi="Times New Roman" w:cs="Times New Roman"/>
                <w:i/>
                <w:sz w:val="24"/>
                <w:szCs w:val="24"/>
              </w:rPr>
            </w:pPr>
          </w:p>
        </w:tc>
        <w:tc>
          <w:tcPr>
            <w:tcW w:w="1134" w:type="dxa"/>
            <w:tcBorders>
              <w:top w:val="single" w:color="auto" w:sz="4" w:space="0"/>
              <w:left w:val="single" w:color="auto" w:sz="4" w:space="0"/>
              <w:bottom w:val="single" w:color="auto" w:sz="4" w:space="0"/>
              <w:right w:val="single" w:color="auto" w:sz="4" w:space="0"/>
            </w:tcBorders>
          </w:tcPr>
          <w:p w14:paraId="0E27C4E2">
            <w:pPr>
              <w:widowControl w:val="0"/>
              <w:autoSpaceDE w:val="0"/>
              <w:autoSpaceDN w:val="0"/>
              <w:adjustRightInd w:val="0"/>
              <w:spacing w:after="0" w:line="240" w:lineRule="auto"/>
              <w:jc w:val="both"/>
              <w:rPr>
                <w:rFonts w:ascii="Times New Roman" w:hAnsi="Times New Roman" w:cs="Times New Roman"/>
                <w:i/>
                <w:sz w:val="24"/>
                <w:szCs w:val="24"/>
              </w:rPr>
            </w:pPr>
          </w:p>
        </w:tc>
        <w:tc>
          <w:tcPr>
            <w:tcW w:w="1134" w:type="dxa"/>
            <w:tcBorders>
              <w:top w:val="single" w:color="auto" w:sz="4" w:space="0"/>
              <w:left w:val="single" w:color="auto" w:sz="4" w:space="0"/>
              <w:bottom w:val="single" w:color="auto" w:sz="4" w:space="0"/>
              <w:right w:val="single" w:color="auto" w:sz="4" w:space="0"/>
            </w:tcBorders>
          </w:tcPr>
          <w:p w14:paraId="6022F5AF">
            <w:pPr>
              <w:widowControl w:val="0"/>
              <w:autoSpaceDE w:val="0"/>
              <w:autoSpaceDN w:val="0"/>
              <w:adjustRightInd w:val="0"/>
              <w:spacing w:after="0" w:line="240" w:lineRule="auto"/>
              <w:jc w:val="both"/>
              <w:rPr>
                <w:rFonts w:ascii="Times New Roman" w:hAnsi="Times New Roman" w:cs="Times New Roman"/>
                <w:i/>
                <w:sz w:val="24"/>
                <w:szCs w:val="24"/>
              </w:rPr>
            </w:pPr>
          </w:p>
        </w:tc>
        <w:tc>
          <w:tcPr>
            <w:tcW w:w="1134" w:type="dxa"/>
            <w:tcBorders>
              <w:top w:val="single" w:color="auto" w:sz="4" w:space="0"/>
              <w:left w:val="single" w:color="auto" w:sz="4" w:space="0"/>
              <w:bottom w:val="single" w:color="auto" w:sz="4" w:space="0"/>
              <w:right w:val="single" w:color="auto" w:sz="4" w:space="0"/>
            </w:tcBorders>
          </w:tcPr>
          <w:p w14:paraId="589126E1">
            <w:pPr>
              <w:widowControl w:val="0"/>
              <w:autoSpaceDE w:val="0"/>
              <w:autoSpaceDN w:val="0"/>
              <w:adjustRightInd w:val="0"/>
              <w:spacing w:after="0" w:line="240" w:lineRule="auto"/>
              <w:jc w:val="both"/>
              <w:rPr>
                <w:rFonts w:ascii="Times New Roman" w:hAnsi="Times New Roman" w:cs="Times New Roman"/>
                <w:i/>
                <w:sz w:val="24"/>
                <w:szCs w:val="24"/>
              </w:rPr>
            </w:pPr>
          </w:p>
        </w:tc>
        <w:tc>
          <w:tcPr>
            <w:tcW w:w="1701" w:type="dxa"/>
            <w:tcBorders>
              <w:top w:val="single" w:color="auto" w:sz="4" w:space="0"/>
              <w:left w:val="single" w:color="auto" w:sz="4" w:space="0"/>
              <w:bottom w:val="single" w:color="auto" w:sz="4" w:space="0"/>
              <w:right w:val="single" w:color="auto" w:sz="4" w:space="0"/>
            </w:tcBorders>
          </w:tcPr>
          <w:p w14:paraId="6F37EEA3">
            <w:pPr>
              <w:widowControl w:val="0"/>
              <w:autoSpaceDE w:val="0"/>
              <w:autoSpaceDN w:val="0"/>
              <w:adjustRightInd w:val="0"/>
              <w:spacing w:after="0" w:line="240" w:lineRule="auto"/>
              <w:jc w:val="both"/>
              <w:rPr>
                <w:rFonts w:ascii="Times New Roman" w:hAnsi="Times New Roman" w:cs="Times New Roman"/>
                <w:i/>
                <w:sz w:val="24"/>
                <w:szCs w:val="24"/>
              </w:rPr>
            </w:pPr>
          </w:p>
        </w:tc>
      </w:tr>
    </w:tbl>
    <w:p w14:paraId="27873CE0">
      <w:pPr>
        <w:spacing w:after="0" w:line="240" w:lineRule="auto"/>
        <w:rPr>
          <w:i/>
          <w:sz w:val="2"/>
          <w:szCs w:val="2"/>
        </w:rPr>
      </w:pPr>
    </w:p>
    <w:p w14:paraId="524FBAA0">
      <w:pPr>
        <w:spacing w:after="0" w:line="240" w:lineRule="auto"/>
        <w:rPr>
          <w:sz w:val="2"/>
          <w:szCs w:val="2"/>
        </w:rPr>
      </w:pPr>
    </w:p>
    <w:p w14:paraId="52FAFEA5">
      <w:pPr>
        <w:spacing w:after="0" w:line="240" w:lineRule="auto"/>
        <w:rPr>
          <w:sz w:val="2"/>
          <w:szCs w:val="2"/>
        </w:rPr>
      </w:pPr>
    </w:p>
    <w:p w14:paraId="334A0C99">
      <w:pPr>
        <w:spacing w:after="0" w:line="240" w:lineRule="auto"/>
        <w:rPr>
          <w:sz w:val="2"/>
          <w:szCs w:val="2"/>
        </w:rPr>
      </w:pPr>
    </w:p>
    <w:p w14:paraId="1E80F39B">
      <w:pPr>
        <w:spacing w:after="0" w:line="240" w:lineRule="auto"/>
        <w:rPr>
          <w:sz w:val="2"/>
          <w:szCs w:val="2"/>
        </w:rPr>
      </w:pPr>
    </w:p>
    <w:p w14:paraId="6645081E">
      <w:pPr>
        <w:spacing w:after="0" w:line="240" w:lineRule="auto"/>
        <w:rPr>
          <w:sz w:val="2"/>
          <w:szCs w:val="2"/>
        </w:rPr>
      </w:pPr>
    </w:p>
    <w:p w14:paraId="7CD4D307">
      <w:pPr>
        <w:spacing w:after="0" w:line="240" w:lineRule="auto"/>
        <w:rPr>
          <w:sz w:val="2"/>
          <w:szCs w:val="2"/>
        </w:rPr>
      </w:pPr>
    </w:p>
    <w:p w14:paraId="42E3475D">
      <w:pPr>
        <w:spacing w:after="0" w:line="240" w:lineRule="auto"/>
        <w:rPr>
          <w:sz w:val="2"/>
          <w:szCs w:val="2"/>
        </w:rPr>
      </w:pPr>
    </w:p>
    <w:p w14:paraId="25A9EE1D">
      <w:pPr>
        <w:spacing w:after="0" w:line="240" w:lineRule="auto"/>
        <w:rPr>
          <w:sz w:val="2"/>
          <w:szCs w:val="2"/>
        </w:rPr>
      </w:pPr>
    </w:p>
    <w:p w14:paraId="56A7996B">
      <w:pPr>
        <w:spacing w:after="0" w:line="240" w:lineRule="auto"/>
        <w:rPr>
          <w:sz w:val="2"/>
          <w:szCs w:val="2"/>
        </w:rPr>
      </w:pPr>
    </w:p>
    <w:p w14:paraId="4CD36FB8">
      <w:pPr>
        <w:spacing w:after="0" w:line="240" w:lineRule="auto"/>
        <w:rPr>
          <w:sz w:val="2"/>
          <w:szCs w:val="2"/>
        </w:rPr>
      </w:pPr>
    </w:p>
    <w:p w14:paraId="5F6C7867">
      <w:pPr>
        <w:spacing w:after="0" w:line="240" w:lineRule="auto"/>
        <w:rPr>
          <w:sz w:val="2"/>
          <w:szCs w:val="2"/>
        </w:rPr>
      </w:pPr>
    </w:p>
    <w:p w14:paraId="4CD9501B">
      <w:pPr>
        <w:rPr>
          <w:sz w:val="2"/>
          <w:szCs w:val="2"/>
        </w:rPr>
      </w:pPr>
    </w:p>
    <w:p w14:paraId="69F05284">
      <w:pPr>
        <w:spacing w:after="0" w:line="240" w:lineRule="auto"/>
        <w:ind w:firstLine="709"/>
        <w:jc w:val="both"/>
        <w:rPr>
          <w:rFonts w:ascii="Times New Roman" w:hAnsi="Times New Roman" w:cs="Times New Roman"/>
          <w:i/>
          <w:sz w:val="28"/>
          <w:szCs w:val="28"/>
        </w:rPr>
      </w:pPr>
      <w:bookmarkStart w:id="7" w:name="Par53"/>
      <w:bookmarkEnd w:id="7"/>
      <w:r>
        <w:rPr>
          <w:rFonts w:ascii="Times New Roman" w:hAnsi="Times New Roman" w:cs="Times New Roman"/>
          <w:i/>
          <w:sz w:val="28"/>
          <w:szCs w:val="28"/>
        </w:rPr>
        <w:t>Процесс учета библиотечного фонда школьных учебников включает: прием, штемпелевание, регистрацию поступления, распределение по  классам, перемещение учебников, их выбытие, а также подведение итогов движения фонда и его проверку.</w:t>
      </w:r>
    </w:p>
    <w:p w14:paraId="34A15E1B">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Учет учебников осуществляется в «Книге суммарного учета библиотечного фонда библиотеки общеобразовательного учреждения», а также на учетных карточках.</w:t>
      </w:r>
    </w:p>
    <w:p w14:paraId="3E10321E">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 xml:space="preserve">Карточки с библиографическим описанием изданий учебников расставляются в учетную картотеку учебных изданий по классам, а внутри классов – по алфавиту фамилий авторов или заглавий. </w:t>
      </w:r>
    </w:p>
    <w:p w14:paraId="18B55015">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 xml:space="preserve">Материальная ответственность учащихся, </w:t>
      </w:r>
      <w:r>
        <w:rPr>
          <w:rFonts w:ascii="Times New Roman" w:hAnsi="Times New Roman"/>
          <w:i/>
          <w:sz w:val="28"/>
          <w:szCs w:val="28"/>
        </w:rPr>
        <w:t xml:space="preserve">родителей (или лиц их заменяющих) </w:t>
      </w:r>
      <w:r>
        <w:rPr>
          <w:rFonts w:ascii="Times New Roman" w:hAnsi="Times New Roman" w:cs="Times New Roman"/>
          <w:i/>
          <w:sz w:val="28"/>
          <w:szCs w:val="28"/>
        </w:rPr>
        <w:t xml:space="preserve">за утерянные или испорченные учебники прописывается в «Правилах работы библиотеки», в «Положении о работе библиотеки», в «Порядке пользования учебниками, учебными пособиями и учебно-методическими материалами из фонда школьной библиотеки». </w:t>
      </w:r>
    </w:p>
    <w:p w14:paraId="26015F53">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Библиотечный фонд школьных учебников учитывается и хранится отдельно от основного фонда школьной библиотеки в изолированном помещении.</w:t>
      </w:r>
    </w:p>
    <w:p w14:paraId="0C37212E">
      <w:pPr>
        <w:spacing w:after="0" w:line="240" w:lineRule="auto"/>
        <w:ind w:firstLine="709"/>
        <w:jc w:val="both"/>
        <w:rPr>
          <w:rFonts w:ascii="Times New Roman" w:hAnsi="Times New Roman" w:cs="Times New Roman"/>
          <w:i/>
          <w:sz w:val="28"/>
          <w:szCs w:val="28"/>
        </w:rPr>
      </w:pPr>
    </w:p>
    <w:p w14:paraId="2B7048B1">
      <w:pPr>
        <w:spacing w:after="0" w:line="240" w:lineRule="auto"/>
        <w:ind w:firstLine="709"/>
        <w:jc w:val="right"/>
        <w:rPr>
          <w:rFonts w:ascii="Times New Roman" w:hAnsi="Times New Roman" w:cs="Times New Roman"/>
          <w:i/>
          <w:sz w:val="24"/>
          <w:szCs w:val="24"/>
        </w:rPr>
      </w:pPr>
    </w:p>
    <w:p w14:paraId="0A958D1A">
      <w:pPr>
        <w:spacing w:after="0" w:line="240" w:lineRule="auto"/>
        <w:ind w:firstLine="709"/>
        <w:jc w:val="right"/>
        <w:rPr>
          <w:rFonts w:ascii="Times New Roman" w:hAnsi="Times New Roman" w:cs="Times New Roman"/>
          <w:i/>
          <w:sz w:val="24"/>
          <w:szCs w:val="24"/>
        </w:rPr>
      </w:pPr>
    </w:p>
    <w:p w14:paraId="1C15C644">
      <w:pPr>
        <w:spacing w:after="0" w:line="240" w:lineRule="auto"/>
        <w:ind w:firstLine="709"/>
        <w:jc w:val="right"/>
        <w:rPr>
          <w:rFonts w:ascii="Times New Roman" w:hAnsi="Times New Roman" w:cs="Times New Roman"/>
          <w:i/>
          <w:sz w:val="24"/>
          <w:szCs w:val="24"/>
        </w:rPr>
      </w:pPr>
    </w:p>
    <w:p w14:paraId="0B5B71CB">
      <w:pPr>
        <w:rPr>
          <w:rFonts w:ascii="Times New Roman" w:hAnsi="Times New Roman" w:cs="Times New Roman"/>
          <w:i/>
          <w:sz w:val="24"/>
          <w:szCs w:val="24"/>
        </w:rPr>
      </w:pPr>
      <w:r>
        <w:rPr>
          <w:rFonts w:ascii="Times New Roman" w:hAnsi="Times New Roman" w:cs="Times New Roman"/>
          <w:i/>
          <w:sz w:val="24"/>
          <w:szCs w:val="24"/>
        </w:rPr>
        <w:br w:type="page"/>
      </w:r>
    </w:p>
    <w:p w14:paraId="30DAAB8A">
      <w:pPr>
        <w:spacing w:after="0" w:line="240" w:lineRule="auto"/>
        <w:ind w:firstLine="709"/>
        <w:jc w:val="right"/>
        <w:rPr>
          <w:rFonts w:ascii="Times New Roman" w:hAnsi="Times New Roman" w:cs="Times New Roman"/>
          <w:i/>
          <w:sz w:val="28"/>
          <w:szCs w:val="28"/>
        </w:rPr>
      </w:pPr>
      <w:r>
        <w:rPr>
          <w:rFonts w:ascii="Times New Roman" w:hAnsi="Times New Roman" w:cs="Times New Roman"/>
          <w:i/>
          <w:sz w:val="24"/>
          <w:szCs w:val="24"/>
        </w:rPr>
        <w:t>Образец</w:t>
      </w:r>
    </w:p>
    <w:p w14:paraId="1ACCDE2B">
      <w:pPr>
        <w:spacing w:after="0" w:line="240" w:lineRule="auto"/>
        <w:jc w:val="center"/>
        <w:rPr>
          <w:rFonts w:ascii="Times New Roman" w:hAnsi="Times New Roman" w:cs="Times New Roman"/>
          <w:b/>
          <w:sz w:val="28"/>
          <w:szCs w:val="28"/>
        </w:rPr>
      </w:pPr>
      <w:r>
        <w:rPr>
          <w:rFonts w:ascii="Times New Roman" w:hAnsi="Times New Roman"/>
          <w:b/>
          <w:sz w:val="28"/>
          <w:szCs w:val="28"/>
        </w:rPr>
        <w:t>«</w:t>
      </w:r>
      <w:r>
        <w:rPr>
          <w:rFonts w:ascii="Times New Roman" w:hAnsi="Times New Roman" w:cs="Times New Roman"/>
          <w:b/>
          <w:sz w:val="28"/>
          <w:szCs w:val="28"/>
        </w:rPr>
        <w:t xml:space="preserve">Порядок пользования учебниками, учебными пособиями </w:t>
      </w:r>
      <w:r>
        <w:rPr>
          <w:rFonts w:ascii="Times New Roman" w:hAnsi="Times New Roman" w:cs="Times New Roman"/>
          <w:b/>
          <w:sz w:val="28"/>
          <w:szCs w:val="28"/>
        </w:rPr>
        <w:br w:type="textWrapping"/>
      </w:r>
      <w:r>
        <w:rPr>
          <w:rFonts w:ascii="Times New Roman" w:hAnsi="Times New Roman" w:cs="Times New Roman"/>
          <w:b/>
          <w:sz w:val="28"/>
          <w:szCs w:val="28"/>
        </w:rPr>
        <w:t xml:space="preserve">и учебно-методическими материалами из фонда школьной библиотеки» </w:t>
      </w:r>
    </w:p>
    <w:p w14:paraId="1E6DFDA4">
      <w:pPr>
        <w:spacing w:after="0" w:line="240" w:lineRule="auto"/>
        <w:jc w:val="center"/>
        <w:rPr>
          <w:rFonts w:ascii="Times New Roman" w:hAnsi="Times New Roman"/>
          <w:i/>
          <w:sz w:val="28"/>
          <w:szCs w:val="28"/>
        </w:rPr>
      </w:pPr>
      <w:r>
        <w:rPr>
          <w:rFonts w:ascii="Times New Roman" w:hAnsi="Times New Roman" w:cs="Times New Roman"/>
          <w:b/>
          <w:sz w:val="28"/>
          <w:szCs w:val="28"/>
        </w:rPr>
        <w:t>(</w:t>
      </w:r>
      <w:r>
        <w:rPr>
          <w:rFonts w:ascii="Times New Roman" w:hAnsi="Times New Roman" w:cs="Times New Roman"/>
          <w:i/>
          <w:sz w:val="28"/>
          <w:szCs w:val="28"/>
        </w:rPr>
        <w:t xml:space="preserve">разработана библиотечными работниками </w:t>
      </w:r>
      <w:r>
        <w:rPr>
          <w:rFonts w:ascii="Times New Roman" w:hAnsi="Times New Roman"/>
          <w:i/>
          <w:sz w:val="28"/>
          <w:szCs w:val="28"/>
        </w:rPr>
        <w:t xml:space="preserve">БОУСОШ № 1 </w:t>
      </w:r>
    </w:p>
    <w:p w14:paraId="006B0516">
      <w:pPr>
        <w:spacing w:after="0" w:line="240" w:lineRule="auto"/>
        <w:jc w:val="center"/>
        <w:rPr>
          <w:rFonts w:ascii="Times New Roman" w:hAnsi="Times New Roman"/>
          <w:b/>
          <w:sz w:val="28"/>
          <w:szCs w:val="28"/>
        </w:rPr>
      </w:pPr>
      <w:r>
        <w:rPr>
          <w:rFonts w:ascii="Times New Roman" w:hAnsi="Times New Roman"/>
          <w:i/>
          <w:sz w:val="28"/>
          <w:szCs w:val="28"/>
        </w:rPr>
        <w:t>МО Динской район</w:t>
      </w:r>
      <w:r>
        <w:rPr>
          <w:rFonts w:ascii="Times New Roman" w:hAnsi="Times New Roman"/>
          <w:b/>
          <w:sz w:val="28"/>
          <w:szCs w:val="28"/>
        </w:rPr>
        <w:t>)</w:t>
      </w:r>
    </w:p>
    <w:p w14:paraId="78B6B499">
      <w:pPr>
        <w:spacing w:after="0" w:line="240" w:lineRule="auto"/>
        <w:ind w:firstLine="709"/>
        <w:jc w:val="both"/>
        <w:rPr>
          <w:rFonts w:ascii="Times New Roman" w:hAnsi="Times New Roman" w:cs="Times New Roman"/>
          <w:i/>
          <w:sz w:val="28"/>
          <w:szCs w:val="28"/>
        </w:rPr>
      </w:pPr>
      <w:r>
        <w:rPr>
          <w:i/>
        </w:rPr>
        <w:pict>
          <v:shape id="Text Box 2" o:spid="_x0000_s1026" o:spt="202" type="#_x0000_t202" style="position:absolute;left:0pt;margin-left:-13.05pt;margin-top:12.15pt;height:82.2pt;width:240pt;z-index:251665408;mso-width-relative:page;mso-height-relative:page;"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">
            <v:path/>
            <v:fill focussize="0,0"/>
            <v:stroke on="f" joinstyle="miter"/>
            <v:imagedata o:title=""/>
            <o:lock v:ext="edit"/>
            <v:textbox>
              <w:txbxContent>
                <w:p w14:paraId="76A594F5">
                  <w:pPr>
                    <w:spacing w:after="0" w:line="240" w:lineRule="auto"/>
                    <w:rPr>
                      <w:rFonts w:ascii="Times New Roman" w:hAnsi="Times New Roman"/>
                      <w:bCs/>
                      <w:color w:val="000000"/>
                      <w:sz w:val="28"/>
                      <w:szCs w:val="28"/>
                    </w:rPr>
                  </w:pPr>
                  <w:r>
                    <w:rPr>
                      <w:rFonts w:ascii="Times New Roman" w:hAnsi="Times New Roman"/>
                      <w:bCs/>
                      <w:color w:val="000000"/>
                      <w:sz w:val="28"/>
                      <w:szCs w:val="28"/>
                    </w:rPr>
                    <w:t>Принято</w:t>
                  </w:r>
                </w:p>
                <w:p w14:paraId="0956E55B">
                  <w:pPr>
                    <w:spacing w:after="0" w:line="240" w:lineRule="auto"/>
                    <w:rPr>
                      <w:rFonts w:ascii="Times New Roman" w:hAnsi="Times New Roman"/>
                      <w:bCs/>
                      <w:color w:val="000000"/>
                      <w:sz w:val="28"/>
                      <w:szCs w:val="28"/>
                    </w:rPr>
                  </w:pPr>
                  <w:r>
                    <w:rPr>
                      <w:rFonts w:ascii="Times New Roman" w:hAnsi="Times New Roman"/>
                      <w:bCs/>
                      <w:color w:val="000000"/>
                      <w:sz w:val="28"/>
                      <w:szCs w:val="28"/>
                    </w:rPr>
                    <w:t xml:space="preserve">педагогическим советом  </w:t>
                  </w:r>
                </w:p>
                <w:p w14:paraId="10CAC0BE">
                  <w:pPr>
                    <w:spacing w:after="0" w:line="240" w:lineRule="auto"/>
                    <w:rPr>
                      <w:rFonts w:ascii="Times New Roman" w:hAnsi="Times New Roman"/>
                      <w:bCs/>
                      <w:color w:val="000000"/>
                      <w:sz w:val="28"/>
                      <w:szCs w:val="28"/>
                    </w:rPr>
                  </w:pPr>
                  <w:r>
                    <w:rPr>
                      <w:rFonts w:ascii="Times New Roman" w:hAnsi="Times New Roman"/>
                      <w:bCs/>
                      <w:color w:val="000000"/>
                      <w:sz w:val="28"/>
                      <w:szCs w:val="28"/>
                    </w:rPr>
                    <w:t>от   _________________</w:t>
                  </w:r>
                </w:p>
                <w:p w14:paraId="38863B46">
                  <w:pPr>
                    <w:spacing w:after="0" w:line="240" w:lineRule="auto"/>
                    <w:rPr>
                      <w:rFonts w:ascii="Times New Roman" w:hAnsi="Times New Roman"/>
                      <w:bCs/>
                      <w:color w:val="000000"/>
                      <w:sz w:val="28"/>
                      <w:szCs w:val="28"/>
                      <w:u w:val="single"/>
                    </w:rPr>
                  </w:pPr>
                  <w:r>
                    <w:rPr>
                      <w:rFonts w:ascii="Times New Roman" w:hAnsi="Times New Roman"/>
                      <w:bCs/>
                      <w:color w:val="000000"/>
                      <w:sz w:val="28"/>
                      <w:szCs w:val="28"/>
                    </w:rPr>
                    <w:t>протокол  ____________</w:t>
                  </w:r>
                </w:p>
              </w:txbxContent>
            </v:textbox>
          </v:shape>
        </w:pict>
      </w:r>
    </w:p>
    <w:p w14:paraId="69F5472E">
      <w:pPr>
        <w:spacing w:after="0" w:line="240" w:lineRule="auto"/>
        <w:ind w:firstLine="5528"/>
        <w:jc w:val="both"/>
        <w:rPr>
          <w:rFonts w:ascii="Times New Roman" w:hAnsi="Times New Roman"/>
          <w:sz w:val="28"/>
          <w:szCs w:val="28"/>
        </w:rPr>
      </w:pPr>
      <w:r>
        <w:rPr>
          <w:rFonts w:ascii="Times New Roman" w:hAnsi="Times New Roman"/>
          <w:sz w:val="28"/>
          <w:szCs w:val="28"/>
        </w:rPr>
        <w:t>Утверждено приказом</w:t>
      </w:r>
    </w:p>
    <w:p w14:paraId="5F725AE4">
      <w:pPr>
        <w:spacing w:after="0" w:line="240" w:lineRule="auto"/>
        <w:ind w:firstLine="5528"/>
        <w:jc w:val="both"/>
        <w:rPr>
          <w:rFonts w:ascii="Times New Roman" w:hAnsi="Times New Roman"/>
          <w:sz w:val="28"/>
          <w:szCs w:val="28"/>
        </w:rPr>
      </w:pPr>
      <w:r>
        <w:rPr>
          <w:rFonts w:ascii="Times New Roman" w:hAnsi="Times New Roman"/>
          <w:sz w:val="28"/>
          <w:szCs w:val="28"/>
        </w:rPr>
        <w:t xml:space="preserve">от_____________№__________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от ___________2014г.</w:t>
      </w:r>
    </w:p>
    <w:p w14:paraId="0613A1F5">
      <w:pPr>
        <w:spacing w:after="0" w:line="240" w:lineRule="auto"/>
        <w:ind w:right="-568" w:firstLine="5528"/>
        <w:jc w:val="both"/>
        <w:rPr>
          <w:rFonts w:ascii="Times New Roman" w:hAnsi="Times New Roman"/>
          <w:sz w:val="28"/>
          <w:szCs w:val="28"/>
        </w:rPr>
      </w:pPr>
      <w:r>
        <w:rPr>
          <w:rFonts w:ascii="Times New Roman" w:hAnsi="Times New Roman"/>
          <w:sz w:val="28"/>
          <w:szCs w:val="28"/>
        </w:rPr>
        <w:t>Директор __________________</w:t>
      </w:r>
    </w:p>
    <w:p w14:paraId="473161E4">
      <w:pPr>
        <w:spacing w:after="0" w:line="240" w:lineRule="auto"/>
        <w:ind w:right="-568" w:firstLine="5528"/>
        <w:jc w:val="both"/>
        <w:rPr>
          <w:rFonts w:ascii="Times New Roman" w:hAnsi="Times New Roman"/>
          <w:sz w:val="28"/>
          <w:szCs w:val="28"/>
        </w:rPr>
      </w:pPr>
      <w:r>
        <w:rPr>
          <w:rFonts w:ascii="Times New Roman" w:hAnsi="Times New Roman"/>
          <w:sz w:val="28"/>
          <w:szCs w:val="28"/>
        </w:rPr>
        <w:t xml:space="preserve">_______/___________________ </w:t>
      </w:r>
    </w:p>
    <w:p w14:paraId="76788D4E">
      <w:pPr>
        <w:spacing w:after="0" w:line="240" w:lineRule="auto"/>
        <w:ind w:firstLine="5529"/>
        <w:jc w:val="both"/>
        <w:rPr>
          <w:rFonts w:ascii="Times New Roman" w:hAnsi="Times New Roman"/>
          <w:i/>
          <w:sz w:val="28"/>
          <w:szCs w:val="28"/>
        </w:rPr>
      </w:pPr>
    </w:p>
    <w:p w14:paraId="6A5961C3">
      <w:pPr>
        <w:spacing w:after="0" w:line="240" w:lineRule="auto"/>
        <w:ind w:firstLine="5529"/>
        <w:jc w:val="both"/>
        <w:rPr>
          <w:rFonts w:ascii="Times New Roman" w:hAnsi="Times New Roman"/>
          <w:i/>
          <w:sz w:val="28"/>
          <w:szCs w:val="28"/>
        </w:rPr>
      </w:pPr>
    </w:p>
    <w:p w14:paraId="01C21F55">
      <w:pPr>
        <w:spacing w:after="0" w:line="240" w:lineRule="auto"/>
        <w:jc w:val="center"/>
        <w:rPr>
          <w:rFonts w:ascii="Times New Roman" w:hAnsi="Times New Roman"/>
          <w:b/>
          <w:sz w:val="28"/>
          <w:szCs w:val="28"/>
        </w:rPr>
      </w:pPr>
      <w:r>
        <w:rPr>
          <w:rFonts w:ascii="Times New Roman" w:hAnsi="Times New Roman"/>
          <w:b/>
          <w:sz w:val="28"/>
          <w:szCs w:val="28"/>
        </w:rPr>
        <w:t>Порядок пользования учебниками, учебными пособиями</w:t>
      </w:r>
    </w:p>
    <w:p w14:paraId="0DE48710">
      <w:pPr>
        <w:spacing w:after="0" w:line="240" w:lineRule="auto"/>
        <w:jc w:val="center"/>
        <w:rPr>
          <w:rFonts w:ascii="Times New Roman" w:hAnsi="Times New Roman"/>
          <w:b/>
          <w:sz w:val="28"/>
          <w:szCs w:val="28"/>
        </w:rPr>
      </w:pPr>
      <w:r>
        <w:rPr>
          <w:rFonts w:ascii="Times New Roman" w:hAnsi="Times New Roman"/>
          <w:b/>
          <w:sz w:val="28"/>
          <w:szCs w:val="28"/>
        </w:rPr>
        <w:t>и учебно-методическими материалами из фонда школьной библиотеки</w:t>
      </w:r>
    </w:p>
    <w:p w14:paraId="4FDC6919">
      <w:pPr>
        <w:spacing w:after="0" w:line="240" w:lineRule="auto"/>
        <w:jc w:val="center"/>
        <w:rPr>
          <w:rFonts w:ascii="Times New Roman" w:hAnsi="Times New Roman"/>
          <w:b/>
          <w:sz w:val="28"/>
          <w:szCs w:val="28"/>
        </w:rPr>
      </w:pPr>
    </w:p>
    <w:p w14:paraId="0A0674B4">
      <w:pPr>
        <w:spacing w:after="0" w:line="240" w:lineRule="auto"/>
        <w:jc w:val="center"/>
        <w:rPr>
          <w:rFonts w:ascii="Times New Roman" w:hAnsi="Times New Roman"/>
          <w:b/>
          <w:sz w:val="28"/>
          <w:szCs w:val="28"/>
        </w:rPr>
      </w:pPr>
      <w:r>
        <w:rPr>
          <w:rFonts w:ascii="Times New Roman" w:hAnsi="Times New Roman"/>
          <w:b/>
          <w:sz w:val="28"/>
          <w:szCs w:val="28"/>
        </w:rPr>
        <w:t>______________________________________________________________</w:t>
      </w:r>
    </w:p>
    <w:p w14:paraId="1318CB25">
      <w:pPr>
        <w:spacing w:after="0" w:line="240" w:lineRule="auto"/>
        <w:jc w:val="center"/>
        <w:rPr>
          <w:rFonts w:ascii="Times New Roman" w:hAnsi="Times New Roman"/>
          <w:b/>
          <w:sz w:val="28"/>
          <w:szCs w:val="28"/>
        </w:rPr>
      </w:pPr>
    </w:p>
    <w:p w14:paraId="606D05B7">
      <w:pPr>
        <w:pStyle w:val="40"/>
        <w:spacing w:after="0" w:line="240" w:lineRule="auto"/>
        <w:ind w:left="0" w:firstLine="709"/>
        <w:jc w:val="both"/>
        <w:rPr>
          <w:rFonts w:ascii="Times New Roman" w:hAnsi="Times New Roman"/>
          <w:b/>
          <w:sz w:val="28"/>
          <w:szCs w:val="28"/>
        </w:rPr>
      </w:pPr>
      <w:r>
        <w:rPr>
          <w:rFonts w:ascii="Times New Roman" w:hAnsi="Times New Roman"/>
          <w:b/>
          <w:sz w:val="28"/>
          <w:szCs w:val="28"/>
        </w:rPr>
        <w:t>1. Цель создания</w:t>
      </w:r>
    </w:p>
    <w:p w14:paraId="799E9850">
      <w:pPr>
        <w:pStyle w:val="40"/>
        <w:spacing w:after="0" w:line="240" w:lineRule="auto"/>
        <w:ind w:left="0" w:firstLine="709"/>
        <w:jc w:val="both"/>
        <w:rPr>
          <w:rFonts w:ascii="Times New Roman" w:hAnsi="Times New Roman"/>
          <w:b/>
          <w:sz w:val="28"/>
          <w:szCs w:val="28"/>
        </w:rPr>
      </w:pPr>
      <w:r>
        <w:rPr>
          <w:rFonts w:ascii="Times New Roman" w:hAnsi="Times New Roman"/>
          <w:sz w:val="28"/>
          <w:szCs w:val="28"/>
        </w:rPr>
        <w:t xml:space="preserve">1.1 Настоящий Порядок пользования учебниками из фонда школьной библиотеки создаётся с целью обеспечения сохранности учебного фонда и контроля обеспеченности учащихся учебниками. </w:t>
      </w:r>
    </w:p>
    <w:p w14:paraId="62596B45">
      <w:pPr>
        <w:pStyle w:val="40"/>
        <w:spacing w:after="0" w:line="240" w:lineRule="auto"/>
        <w:ind w:left="0" w:firstLine="709"/>
        <w:rPr>
          <w:rFonts w:ascii="Times New Roman" w:hAnsi="Times New Roman"/>
          <w:b/>
          <w:sz w:val="28"/>
          <w:szCs w:val="28"/>
        </w:rPr>
      </w:pPr>
      <w:r>
        <w:rPr>
          <w:rFonts w:ascii="Times New Roman" w:hAnsi="Times New Roman"/>
          <w:b/>
          <w:sz w:val="28"/>
          <w:szCs w:val="28"/>
        </w:rPr>
        <w:t>2.Общие положения</w:t>
      </w:r>
    </w:p>
    <w:p w14:paraId="301915A4">
      <w:pPr>
        <w:pStyle w:val="40"/>
        <w:numPr>
          <w:ilvl w:val="1"/>
          <w:numId w:val="31"/>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Настоящие Правила пользования учебниками из фонда школьной библиотеки разработаны в соответствии с законами РФ «Об образовании в Российской Федерации» от 29 декабря 2012 года № 273-ФЗ; «О библиотечном деле» от 29 декабря 1994 года № 78-ФЗ; Уставом школы _____________; Положением о школьной библиотеке _________________; </w:t>
      </w:r>
    </w:p>
    <w:p w14:paraId="17B54B80">
      <w:pPr>
        <w:pStyle w:val="40"/>
        <w:numPr>
          <w:ilvl w:val="1"/>
          <w:numId w:val="31"/>
        </w:numPr>
        <w:spacing w:after="0" w:line="240" w:lineRule="auto"/>
        <w:ind w:left="0" w:firstLine="709"/>
        <w:jc w:val="both"/>
        <w:rPr>
          <w:rFonts w:ascii="Times New Roman" w:hAnsi="Times New Roman"/>
          <w:sz w:val="28"/>
          <w:szCs w:val="28"/>
        </w:rPr>
      </w:pPr>
      <w:r>
        <w:rPr>
          <w:rFonts w:ascii="Times New Roman" w:hAnsi="Times New Roman"/>
          <w:sz w:val="28"/>
          <w:szCs w:val="28"/>
        </w:rPr>
        <w:t>Порядок пользования учебниками из фонда школьной библиотеки – документ, фиксирующий взаимоотношения обучающихся, родителей, учителей-предметников, классных руководителей, администрации школы со школьной библиотекой __________________ и определяющий порядок доступа к учебному фонду школьной библиотеки, права и обязанности пользователей учебной литературой и библиотеки.</w:t>
      </w:r>
    </w:p>
    <w:p w14:paraId="175CE991">
      <w:pPr>
        <w:pStyle w:val="40"/>
        <w:numPr>
          <w:ilvl w:val="1"/>
          <w:numId w:val="31"/>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 работе с учебным фондом библиотека руководствуется ст.35 ФЗ «Об образовании в Российской Федерации» от 21декабря 2012 года № 273 «Обучающимся, осваивающим основные образовательные программы за счёт бюджетных ассигнований федерального бюджета, бюджетов субъектов Российской Федерации и местных бюджетов в пределах федеральных государственных образовательных стандартов, образова-тельных стандартов, организациями, осуществляющими образовательную деятельность, бесплатно предоставляются в пользование на время получения образования учебники и учебные пособия, а также учебно-методические материалы, средства обучения и воспитания» </w:t>
      </w:r>
    </w:p>
    <w:p w14:paraId="7528A2AA">
      <w:pPr>
        <w:pStyle w:val="40"/>
        <w:numPr>
          <w:ilvl w:val="1"/>
          <w:numId w:val="31"/>
        </w:numPr>
        <w:spacing w:after="0" w:line="240" w:lineRule="auto"/>
        <w:ind w:left="0" w:firstLine="709"/>
        <w:jc w:val="both"/>
        <w:rPr>
          <w:rFonts w:ascii="Times New Roman" w:hAnsi="Times New Roman"/>
          <w:sz w:val="28"/>
          <w:szCs w:val="28"/>
        </w:rPr>
      </w:pPr>
      <w:r>
        <w:rPr>
          <w:rFonts w:ascii="Times New Roman" w:hAnsi="Times New Roman"/>
          <w:sz w:val="28"/>
          <w:szCs w:val="28"/>
        </w:rPr>
        <w:t>В течение учебного года учителя-предметники, классные руководители следят за состоянием учебников по своему предмету, проводят работу среди учащихся, направленную на развитие чувства бережного отношения к учебникам, с целью сохранности учебного фонда.</w:t>
      </w:r>
    </w:p>
    <w:p w14:paraId="7E2D4334">
      <w:pPr>
        <w:pStyle w:val="40"/>
        <w:numPr>
          <w:ilvl w:val="1"/>
          <w:numId w:val="31"/>
        </w:numPr>
        <w:spacing w:after="0" w:line="240" w:lineRule="auto"/>
        <w:ind w:left="0" w:firstLine="709"/>
        <w:jc w:val="both"/>
        <w:rPr>
          <w:rFonts w:ascii="Times New Roman" w:hAnsi="Times New Roman"/>
          <w:sz w:val="28"/>
          <w:szCs w:val="28"/>
        </w:rPr>
      </w:pPr>
      <w:r>
        <w:rPr>
          <w:rFonts w:ascii="Times New Roman" w:hAnsi="Times New Roman"/>
          <w:sz w:val="28"/>
          <w:szCs w:val="28"/>
        </w:rPr>
        <w:t>Заведующая школьной библиотекой или библиотекарь, в течение учебного года, согласно плана работы школьной библиотеки проводят рейд-смотр по классам «Береги учебник».</w:t>
      </w:r>
    </w:p>
    <w:p w14:paraId="5170514D">
      <w:pPr>
        <w:pStyle w:val="40"/>
        <w:numPr>
          <w:ilvl w:val="1"/>
          <w:numId w:val="31"/>
        </w:numPr>
        <w:spacing w:after="0" w:line="240" w:lineRule="auto"/>
        <w:ind w:left="0" w:firstLine="709"/>
        <w:jc w:val="both"/>
        <w:rPr>
          <w:rFonts w:ascii="Times New Roman" w:hAnsi="Times New Roman"/>
          <w:sz w:val="28"/>
          <w:szCs w:val="28"/>
        </w:rPr>
      </w:pPr>
      <w:r>
        <w:rPr>
          <w:rFonts w:ascii="Times New Roman" w:hAnsi="Times New Roman"/>
          <w:sz w:val="28"/>
          <w:szCs w:val="28"/>
        </w:rPr>
        <w:t>Возврат и выдача учебников осуществляется по графику, составленному заведующей библиотекой (или библиотекарем) и утвержденному приказом директора школы. Учебники выдаются:</w:t>
      </w:r>
    </w:p>
    <w:p w14:paraId="05F8AF5D">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Классным руководителям 1-4 классов лично, под роспись. Возврат и выдача фиксируется в библиотечном документе: «Тетради выдачи учебников и учебных пособий обучающимся в начальной школе». Классные руководители </w:t>
      </w:r>
      <w:r>
        <w:rPr>
          <w:rFonts w:ascii="Times New Roman" w:hAnsi="Times New Roman"/>
          <w:sz w:val="28"/>
          <w:szCs w:val="28"/>
          <w:lang w:val="en-US"/>
        </w:rPr>
        <w:t>I</w:t>
      </w:r>
      <w:r>
        <w:rPr>
          <w:rFonts w:ascii="Times New Roman" w:hAnsi="Times New Roman"/>
          <w:sz w:val="28"/>
          <w:szCs w:val="28"/>
        </w:rPr>
        <w:t>–</w:t>
      </w:r>
      <w:r>
        <w:rPr>
          <w:rFonts w:ascii="Times New Roman" w:hAnsi="Times New Roman"/>
          <w:sz w:val="28"/>
          <w:szCs w:val="28"/>
          <w:lang w:val="en-US"/>
        </w:rPr>
        <w:t>IV</w:t>
      </w:r>
      <w:r>
        <w:rPr>
          <w:rFonts w:ascii="Times New Roman" w:hAnsi="Times New Roman"/>
          <w:sz w:val="28"/>
          <w:szCs w:val="28"/>
        </w:rPr>
        <w:t xml:space="preserve"> классов обязаны самостоятельно выдать родителям обучающихся комплект учебников на будущий учебный год, о чём сделать соответствующие отметки в «Ведомости выдачи учебников» соответствующего класса. Комплект учебников в начальной школе выдаётся под роспись одного из родителей (законных представителей) обучающихся.</w:t>
      </w:r>
    </w:p>
    <w:p w14:paraId="6039C26D">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Ведомость ведётся классными руководителями </w:t>
      </w:r>
      <w:r>
        <w:rPr>
          <w:rFonts w:ascii="Times New Roman" w:hAnsi="Times New Roman"/>
          <w:sz w:val="28"/>
          <w:szCs w:val="28"/>
          <w:lang w:val="en-US"/>
        </w:rPr>
        <w:t>I</w:t>
      </w:r>
      <w:r>
        <w:rPr>
          <w:rFonts w:ascii="Times New Roman" w:hAnsi="Times New Roman"/>
          <w:sz w:val="28"/>
          <w:szCs w:val="28"/>
        </w:rPr>
        <w:t>–</w:t>
      </w:r>
      <w:r>
        <w:rPr>
          <w:rFonts w:ascii="Times New Roman" w:hAnsi="Times New Roman"/>
          <w:sz w:val="28"/>
          <w:szCs w:val="28"/>
          <w:lang w:val="en-US"/>
        </w:rPr>
        <w:t>IV</w:t>
      </w:r>
      <w:r>
        <w:rPr>
          <w:rFonts w:ascii="Times New Roman" w:hAnsi="Times New Roman"/>
          <w:sz w:val="28"/>
          <w:szCs w:val="28"/>
        </w:rPr>
        <w:t xml:space="preserve"> классов весь учебный год (убытие, прибытие, утеря, замена и т.</w:t>
      </w:r>
      <w:r>
        <w:rPr>
          <w:rFonts w:ascii="Times New Roman" w:hAnsi="Times New Roman"/>
          <w:sz w:val="28"/>
          <w:szCs w:val="28"/>
          <w:lang w:val="en-US"/>
        </w:rPr>
        <w:t> </w:t>
      </w:r>
      <w:r>
        <w:rPr>
          <w:rFonts w:ascii="Times New Roman" w:hAnsi="Times New Roman"/>
          <w:sz w:val="28"/>
          <w:szCs w:val="28"/>
        </w:rPr>
        <w:t>д.) Возврат учебников также фиксируется в «Ведомости…» и затем учебники сдаются в школьную библиотеку.</w:t>
      </w:r>
    </w:p>
    <w:p w14:paraId="4589E5E2">
      <w:pPr>
        <w:pStyle w:val="40"/>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 xml:space="preserve">Обучающимся </w:t>
      </w:r>
      <w:r>
        <w:rPr>
          <w:rFonts w:ascii="Times New Roman" w:hAnsi="Times New Roman"/>
          <w:spacing w:val="4"/>
          <w:sz w:val="28"/>
          <w:szCs w:val="28"/>
          <w:lang w:val="en-US"/>
        </w:rPr>
        <w:t>V</w:t>
      </w:r>
      <w:r>
        <w:rPr>
          <w:rFonts w:ascii="Times New Roman" w:hAnsi="Times New Roman"/>
          <w:spacing w:val="4"/>
          <w:sz w:val="28"/>
          <w:szCs w:val="28"/>
        </w:rPr>
        <w:t>–</w:t>
      </w:r>
      <w:r>
        <w:rPr>
          <w:rFonts w:ascii="Times New Roman" w:hAnsi="Times New Roman"/>
          <w:spacing w:val="4"/>
          <w:sz w:val="28"/>
          <w:szCs w:val="28"/>
          <w:lang w:val="en-US"/>
        </w:rPr>
        <w:t>XI</w:t>
      </w:r>
      <w:r>
        <w:rPr>
          <w:rFonts w:ascii="Times New Roman" w:hAnsi="Times New Roman"/>
          <w:spacing w:val="4"/>
          <w:sz w:val="28"/>
          <w:szCs w:val="28"/>
        </w:rPr>
        <w:t xml:space="preserve"> классов учебники выдают работники библиотеки – лично, под роспись в формуляре за каждый полученный учебник.</w:t>
      </w:r>
    </w:p>
    <w:p w14:paraId="6AE4C5DA">
      <w:pPr>
        <w:pStyle w:val="40"/>
        <w:numPr>
          <w:ilvl w:val="1"/>
          <w:numId w:val="31"/>
        </w:numPr>
        <w:spacing w:after="0" w:line="240" w:lineRule="auto"/>
        <w:ind w:left="0" w:firstLine="709"/>
        <w:jc w:val="both"/>
        <w:rPr>
          <w:rFonts w:ascii="Times New Roman" w:hAnsi="Times New Roman"/>
          <w:sz w:val="28"/>
          <w:szCs w:val="28"/>
        </w:rPr>
      </w:pPr>
      <w:r>
        <w:rPr>
          <w:rFonts w:ascii="Times New Roman" w:hAnsi="Times New Roman"/>
          <w:sz w:val="28"/>
          <w:szCs w:val="28"/>
        </w:rPr>
        <w:t>В конце учебного года классные руководители:</w:t>
      </w:r>
    </w:p>
    <w:p w14:paraId="2E02A40B">
      <w:pPr>
        <w:pStyle w:val="40"/>
        <w:numPr>
          <w:ilvl w:val="0"/>
          <w:numId w:val="32"/>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доводят до сведения обучающихся и их родителей Список учебников и учебных пособий (на следующий учебный год), имеющихся в фонде школьной библиотеки;</w:t>
      </w:r>
    </w:p>
    <w:p w14:paraId="16E15142">
      <w:pPr>
        <w:pStyle w:val="40"/>
        <w:numPr>
          <w:ilvl w:val="0"/>
          <w:numId w:val="32"/>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присутствуют лично в день сдачи классом учебников по утверждённому графику; обеспечивают  своевременный возврат, приведение в надлежащий вид учебников и учебных пособий, используемых в текущем учебном году.</w:t>
      </w:r>
    </w:p>
    <w:p w14:paraId="646E2FA1">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2.8 Фонд учебников хранится отдельно от основного фонда библиотеки.</w:t>
      </w:r>
    </w:p>
    <w:p w14:paraId="666B304D">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2.9   Нормативный срок использования учебников и учебных пособий – до их физического износа, приведшего к ветхости. Списание же вследствие морального устаревания возможно, только если учебник не включён в действующий федеральный перечень, утверждённый Минобрнауки России. Библиотечный фонд ежегодно пополняется необходимыми учебниками.</w:t>
      </w:r>
    </w:p>
    <w:p w14:paraId="1C6E88DF">
      <w:pPr>
        <w:jc w:val="center"/>
        <w:rPr>
          <w:rFonts w:ascii="Times New Roman" w:hAnsi="Times New Roman" w:eastAsiaTheme="minorHAnsi"/>
          <w:sz w:val="28"/>
          <w:szCs w:val="28"/>
          <w:lang w:eastAsia="en-US"/>
        </w:rPr>
      </w:pPr>
      <w:r>
        <w:rPr>
          <w:rFonts w:ascii="Times New Roman" w:hAnsi="Times New Roman"/>
          <w:b/>
          <w:sz w:val="28"/>
          <w:szCs w:val="28"/>
        </w:rPr>
        <w:t>3. Порядок доступа к учебному фонду школьной библиотеки</w:t>
      </w:r>
    </w:p>
    <w:p w14:paraId="08A72E83">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3.1 Запись в школьную библиотеку обучающихся производится по списочному составу класса, педагогических и иных работников школы – в индивидуальном порядке, родителей (иных законных представителей) обучающихся – по паспорту.</w:t>
      </w:r>
    </w:p>
    <w:p w14:paraId="7DF8EEFA">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3.2 Перерегистрация пользователей учебным фондом библиотеки производится ежегодно.</w:t>
      </w:r>
    </w:p>
    <w:p w14:paraId="1EA7E4FB">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3.3 Документом, подтверждающим право пользования учебным фондом, является читательский формуляр, фиксирующий факт приёма от учащихся и выдачи учащимся учебников из фонда школьной библиотеки.</w:t>
      </w:r>
    </w:p>
    <w:p w14:paraId="512F2961">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В начальной школе: «Тетрадь выдачи учебников и учебных пособий обучающимся в начальной школе», «Ведомости выдачи учебников обучающимся».</w:t>
      </w:r>
    </w:p>
    <w:p w14:paraId="4CE31DE0">
      <w:pPr>
        <w:pStyle w:val="40"/>
        <w:spacing w:after="0" w:line="240" w:lineRule="auto"/>
        <w:ind w:left="0" w:firstLine="709"/>
        <w:jc w:val="both"/>
        <w:rPr>
          <w:rFonts w:ascii="Times New Roman" w:hAnsi="Times New Roman"/>
          <w:b/>
          <w:sz w:val="28"/>
          <w:szCs w:val="28"/>
        </w:rPr>
      </w:pPr>
      <w:r>
        <w:rPr>
          <w:rFonts w:ascii="Times New Roman" w:hAnsi="Times New Roman"/>
          <w:b/>
          <w:sz w:val="28"/>
          <w:szCs w:val="28"/>
        </w:rPr>
        <w:t>4. Обязанности пользователей учебным фондом школьной библиотеки</w:t>
      </w:r>
    </w:p>
    <w:p w14:paraId="0C9985FA">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Пользователи учебным фондом школьной библиотеки обязаны:</w:t>
      </w:r>
    </w:p>
    <w:p w14:paraId="3620B738">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4.1 Соблюдать «Порядок пользования учебниками из фонда школьной библиотеки».</w:t>
      </w:r>
    </w:p>
    <w:p w14:paraId="7288885C">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4.2 Бережно относиться к школьному учебнику (не вырывать, не загибать страниц, не делать в учебниках подчёркиваний, пометок).</w:t>
      </w:r>
    </w:p>
    <w:p w14:paraId="7A4A2CFD">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4.3 Убедиться при получении учебников обучающийся в отсутствии дефектов, а при обнаружении проинформировать об этом классного руководителя, работника библиотеки. </w:t>
      </w:r>
    </w:p>
    <w:p w14:paraId="7E42E652">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4.4 Расписываться в читательском формуляре за каждый полученный учебник (кроме учащихся </w:t>
      </w:r>
      <w:r>
        <w:rPr>
          <w:rFonts w:ascii="Times New Roman" w:hAnsi="Times New Roman"/>
          <w:sz w:val="28"/>
          <w:szCs w:val="28"/>
          <w:lang w:val="en-US"/>
        </w:rPr>
        <w:t>I</w:t>
      </w:r>
      <w:r>
        <w:rPr>
          <w:rFonts w:ascii="Times New Roman" w:hAnsi="Times New Roman"/>
          <w:sz w:val="28"/>
          <w:szCs w:val="28"/>
        </w:rPr>
        <w:t>–</w:t>
      </w:r>
      <w:r>
        <w:rPr>
          <w:rFonts w:ascii="Times New Roman" w:hAnsi="Times New Roman"/>
          <w:sz w:val="28"/>
          <w:szCs w:val="28"/>
          <w:lang w:val="en-US"/>
        </w:rPr>
        <w:t>IV</w:t>
      </w:r>
      <w:r>
        <w:rPr>
          <w:rFonts w:ascii="Times New Roman" w:hAnsi="Times New Roman"/>
          <w:sz w:val="28"/>
          <w:szCs w:val="28"/>
        </w:rPr>
        <w:t xml:space="preserve"> классов).</w:t>
      </w:r>
    </w:p>
    <w:p w14:paraId="459BDF84">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4.5 Возвращать школьные учебники в опрятном виде, в установленные сроки. В случае необходимости обучающиеся ремонтируют книги (подклеивают, подчищают).</w:t>
      </w:r>
    </w:p>
    <w:p w14:paraId="267E71E2">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4.6 Полностью рассчитаться со школьной библиотекой по истечении срока обучения или работы в школе.</w:t>
      </w:r>
    </w:p>
    <w:p w14:paraId="2B961E32">
      <w:pPr>
        <w:pStyle w:val="40"/>
        <w:spacing w:after="0" w:line="240" w:lineRule="auto"/>
        <w:ind w:left="0" w:firstLine="709"/>
        <w:jc w:val="both"/>
        <w:rPr>
          <w:rFonts w:ascii="Times New Roman" w:hAnsi="Times New Roman"/>
          <w:b/>
          <w:sz w:val="28"/>
          <w:szCs w:val="28"/>
        </w:rPr>
      </w:pPr>
      <w:r>
        <w:rPr>
          <w:rFonts w:ascii="Times New Roman" w:hAnsi="Times New Roman"/>
          <w:b/>
          <w:sz w:val="28"/>
          <w:szCs w:val="28"/>
        </w:rPr>
        <w:t>5. Правила пользования учебниками и учебными пособиями из фонда школьной библиотеки</w:t>
      </w:r>
    </w:p>
    <w:p w14:paraId="3A6C6788">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5.1 В течение срока пользования (учебный год) ученик должен иметь на все учебники прочную, твёрдую обложку, защищающую их от повреждений и загрязнений.</w:t>
      </w:r>
    </w:p>
    <w:p w14:paraId="318E5A16">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5.2 Запрещается делать в учебнике пометки карандашом, авторучкой и т.</w:t>
      </w:r>
      <w:r>
        <w:rPr>
          <w:rFonts w:ascii="Times New Roman" w:hAnsi="Times New Roman"/>
          <w:sz w:val="28"/>
          <w:szCs w:val="28"/>
          <w:lang w:val="en-US"/>
        </w:rPr>
        <w:t> </w:t>
      </w:r>
      <w:r>
        <w:rPr>
          <w:rFonts w:ascii="Times New Roman" w:hAnsi="Times New Roman"/>
          <w:sz w:val="28"/>
          <w:szCs w:val="28"/>
        </w:rPr>
        <w:t>д.</w:t>
      </w:r>
    </w:p>
    <w:p w14:paraId="6DE15FA3">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5.3 Запрещается вкладывать в учебник посторонние предметы: авто</w:t>
      </w:r>
      <w:r>
        <w:rPr>
          <w:rFonts w:ascii="Times New Roman" w:hAnsi="Times New Roman"/>
          <w:sz w:val="28"/>
          <w:szCs w:val="28"/>
        </w:rPr>
        <w:softHyphen/>
      </w:r>
      <w:r>
        <w:rPr>
          <w:rFonts w:ascii="Times New Roman" w:hAnsi="Times New Roman"/>
          <w:sz w:val="28"/>
          <w:szCs w:val="28"/>
        </w:rPr>
        <w:t>ручки, линейки, карандаши и т.д.</w:t>
      </w:r>
    </w:p>
    <w:p w14:paraId="627296C5">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5.4 Рекомендуется хранить учебники в отведенном для них месте, недоступном для маленьких детей и домашних животных, отдалённом от источников огня и влаги.</w:t>
      </w:r>
    </w:p>
    <w:p w14:paraId="2B680977">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5.5 При получении библиотечного учебника необходимо внимательно его осмотреть, по возможности устранить недочёты. Если учебник не подлежит ремонту – обратиться в библиотеку для замены учебника или отметки о повреждениях.</w:t>
      </w:r>
    </w:p>
    <w:p w14:paraId="6E98D93F">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5.6 Учебник, отремонтированный некачественно, возвращается для повторного ремонта.</w:t>
      </w:r>
    </w:p>
    <w:p w14:paraId="14D3F188">
      <w:pPr>
        <w:pStyle w:val="40"/>
        <w:spacing w:after="0" w:line="240" w:lineRule="auto"/>
        <w:ind w:left="0" w:firstLine="709"/>
        <w:jc w:val="both"/>
        <w:rPr>
          <w:rFonts w:ascii="Times New Roman" w:hAnsi="Times New Roman"/>
          <w:b/>
          <w:sz w:val="28"/>
          <w:szCs w:val="28"/>
        </w:rPr>
      </w:pPr>
      <w:r>
        <w:rPr>
          <w:rFonts w:ascii="Times New Roman" w:hAnsi="Times New Roman"/>
          <w:b/>
          <w:sz w:val="28"/>
          <w:szCs w:val="28"/>
        </w:rPr>
        <w:t>6. Обязанности при утрате или порче учебников и учебных пособий</w:t>
      </w:r>
    </w:p>
    <w:p w14:paraId="707B8042">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6.1 В случае порчи (</w:t>
      </w:r>
      <w:r>
        <w:rPr>
          <w:rFonts w:ascii="Times New Roman" w:hAnsi="Times New Roman"/>
          <w:b/>
          <w:sz w:val="28"/>
          <w:szCs w:val="28"/>
        </w:rPr>
        <w:t>антисанитарный вид, рисунки, пометки в тексте или на полях учебника, вырваны листы</w:t>
      </w:r>
      <w:r>
        <w:rPr>
          <w:rFonts w:ascii="Times New Roman" w:hAnsi="Times New Roman"/>
          <w:sz w:val="28"/>
          <w:szCs w:val="28"/>
        </w:rPr>
        <w:t>) или утраты учебного издания учащиеся должны возместить ущерб новым учебником (тот же автор, то же наименование и год издания), используя собственные средства.</w:t>
      </w:r>
    </w:p>
    <w:p w14:paraId="298F285D">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6.2 В особых случаях, при невозможности найти такой же учебник, допускается замена утраченного (или испорченного) учебника другим учебником по согласованию с библиотекарем. </w:t>
      </w:r>
    </w:p>
    <w:p w14:paraId="2728646F">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6.3</w:t>
      </w:r>
      <w:r>
        <w:rPr>
          <w:rFonts w:ascii="Times New Roman" w:hAnsi="Times New Roman"/>
          <w:sz w:val="28"/>
          <w:szCs w:val="28"/>
          <w:lang w:val="en-US"/>
        </w:rPr>
        <w:t>  </w:t>
      </w:r>
      <w:r>
        <w:rPr>
          <w:rFonts w:ascii="Times New Roman" w:hAnsi="Times New Roman"/>
          <w:sz w:val="28"/>
          <w:szCs w:val="28"/>
        </w:rPr>
        <w:t>За утрату или порчу учебников из библиотечного фонда несовершеннолетними читателями ответственность несут родители (законные представители).</w:t>
      </w:r>
    </w:p>
    <w:p w14:paraId="002C2F5D">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6.4 При выбытии учащегося, сдаётся весь комплект учебников и учебных пособий и оформляется обходной лист.</w:t>
      </w:r>
    </w:p>
    <w:p w14:paraId="184B373A">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6.5 Увольняющиеся работники сдают весь комплект учебников, учебных пособий, учебно-методических материалов и оформляют в библиотеке обходной лист.</w:t>
      </w:r>
    </w:p>
    <w:p w14:paraId="57735C44">
      <w:pPr>
        <w:pStyle w:val="40"/>
        <w:spacing w:after="0" w:line="240" w:lineRule="auto"/>
        <w:ind w:left="0" w:firstLine="709"/>
        <w:jc w:val="both"/>
        <w:rPr>
          <w:rFonts w:ascii="Times New Roman" w:hAnsi="Times New Roman"/>
          <w:b/>
          <w:sz w:val="28"/>
          <w:szCs w:val="28"/>
        </w:rPr>
      </w:pPr>
      <w:r>
        <w:rPr>
          <w:rFonts w:ascii="Times New Roman" w:hAnsi="Times New Roman"/>
          <w:b/>
          <w:sz w:val="28"/>
          <w:szCs w:val="28"/>
        </w:rPr>
        <w:t>7 . Обязанности школьной библиотеки</w:t>
      </w:r>
    </w:p>
    <w:p w14:paraId="20DA7514">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Заведующая (библиотекарь) школьной библиотеки:</w:t>
      </w:r>
    </w:p>
    <w:p w14:paraId="093E28FC">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7.1 Принимает и оформляет учебники и учебные пособия, поступившие в фонд школьной библиотеки.</w:t>
      </w:r>
    </w:p>
    <w:p w14:paraId="4D8C93A4">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7.2    Обеспечивает учёт и сохранность фонда учебной литературы:</w:t>
      </w:r>
    </w:p>
    <w:p w14:paraId="23463613">
      <w:pPr>
        <w:pStyle w:val="40"/>
        <w:numPr>
          <w:ilvl w:val="0"/>
          <w:numId w:val="33"/>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организует размещение, расстановку и хранение учебников; </w:t>
      </w:r>
    </w:p>
    <w:p w14:paraId="26517118">
      <w:pPr>
        <w:pStyle w:val="40"/>
        <w:numPr>
          <w:ilvl w:val="0"/>
          <w:numId w:val="33"/>
        </w:numPr>
        <w:spacing w:after="0" w:line="240" w:lineRule="auto"/>
        <w:ind w:left="0" w:firstLine="709"/>
        <w:jc w:val="both"/>
        <w:rPr>
          <w:rFonts w:ascii="Times New Roman" w:hAnsi="Times New Roman"/>
          <w:sz w:val="28"/>
          <w:szCs w:val="28"/>
        </w:rPr>
      </w:pPr>
      <w:r>
        <w:rPr>
          <w:rFonts w:ascii="Times New Roman" w:hAnsi="Times New Roman"/>
          <w:sz w:val="28"/>
          <w:szCs w:val="28"/>
        </w:rPr>
        <w:t>принимает меры для своевременного возврата учебной литературы;</w:t>
      </w:r>
    </w:p>
    <w:p w14:paraId="703D1E76">
      <w:pPr>
        <w:pStyle w:val="40"/>
        <w:numPr>
          <w:ilvl w:val="0"/>
          <w:numId w:val="33"/>
        </w:numPr>
        <w:spacing w:after="0" w:line="240" w:lineRule="auto"/>
        <w:ind w:left="0" w:firstLine="709"/>
        <w:jc w:val="both"/>
        <w:rPr>
          <w:rFonts w:ascii="Times New Roman" w:hAnsi="Times New Roman"/>
          <w:sz w:val="28"/>
          <w:szCs w:val="28"/>
        </w:rPr>
      </w:pPr>
      <w:r>
        <w:rPr>
          <w:rFonts w:ascii="Times New Roman" w:hAnsi="Times New Roman"/>
          <w:sz w:val="28"/>
          <w:szCs w:val="28"/>
        </w:rPr>
        <w:t>осуществляет изучение состава фонда и анализирует его использование;</w:t>
      </w:r>
    </w:p>
    <w:p w14:paraId="255BCCB8">
      <w:pPr>
        <w:pStyle w:val="40"/>
        <w:numPr>
          <w:ilvl w:val="0"/>
          <w:numId w:val="33"/>
        </w:numPr>
        <w:spacing w:after="0" w:line="240" w:lineRule="auto"/>
        <w:ind w:left="0" w:firstLine="709"/>
        <w:jc w:val="both"/>
        <w:rPr>
          <w:rFonts w:ascii="Times New Roman" w:hAnsi="Times New Roman"/>
          <w:sz w:val="28"/>
          <w:szCs w:val="28"/>
        </w:rPr>
      </w:pPr>
      <w:r>
        <w:rPr>
          <w:rFonts w:ascii="Times New Roman" w:hAnsi="Times New Roman"/>
          <w:sz w:val="28"/>
          <w:szCs w:val="28"/>
        </w:rPr>
        <w:t>ведёт работу по обеспечению учащихся школы учебниками и сохранности учебного фонда.</w:t>
      </w:r>
    </w:p>
    <w:p w14:paraId="4048BFE5">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7.3  Проводит своевременное списание устаревшей и ветхой учебной литературы по установленным нормам и правилам.</w:t>
      </w:r>
    </w:p>
    <w:p w14:paraId="3CFDD5FE">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7.4 Осуществляет совместную работу с администрацией и учителями школы по сохранности учебного фонда школьной библиотеки.</w:t>
      </w:r>
    </w:p>
    <w:p w14:paraId="500529C1">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7.5 Координирует взаимодействие работы с администрацией школы по формированию заказа на учебную литературу на следующий учебный год.</w:t>
      </w:r>
    </w:p>
    <w:p w14:paraId="7D900C44">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7.6 Распределяет по классам учебники, имеющиеся в фонде школьной библиотеки по количеству, целостным УМК и по предметно-методическим линиям. Выдаёт и принимает учебники (по графику, утверждённому директором школы) классным руководителям и обучающимся.</w:t>
      </w:r>
    </w:p>
    <w:p w14:paraId="3E32B541">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7.7 Ежегодно, своевременно оформляет заказ на учебники, согласно утвержденному Федеральному перечню. </w:t>
      </w:r>
    </w:p>
    <w:p w14:paraId="5243A887">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7.8 Совместно с руководителями МО проводит диагностику обеспеченности учащихся школы учебниками на текущий учебный год.</w:t>
      </w:r>
    </w:p>
    <w:p w14:paraId="4899E9FA">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7.9 Готовит отчёты об укомплектованности учебного фонда школьной библиотеки и обеспеченности учащихся.</w:t>
      </w:r>
    </w:p>
    <w:p w14:paraId="0C682568">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7.10 Формирует списки учебников и учебных пособий, исполь-зуемых при реализации образовательных программ начального, основного общего, среднего общего образования.</w:t>
      </w:r>
    </w:p>
    <w:p w14:paraId="7DF13604">
      <w:pPr>
        <w:pStyle w:val="40"/>
        <w:spacing w:after="0" w:line="240" w:lineRule="auto"/>
        <w:ind w:left="0" w:firstLine="709"/>
        <w:jc w:val="both"/>
        <w:rPr>
          <w:rFonts w:ascii="Times New Roman" w:hAnsi="Times New Roman"/>
          <w:spacing w:val="4"/>
          <w:sz w:val="28"/>
          <w:szCs w:val="28"/>
        </w:rPr>
      </w:pPr>
      <w:r>
        <w:rPr>
          <w:rFonts w:ascii="Times New Roman" w:hAnsi="Times New Roman"/>
          <w:sz w:val="28"/>
          <w:szCs w:val="28"/>
        </w:rPr>
        <w:t>7.11</w:t>
      </w:r>
      <w:r>
        <w:rPr>
          <w:rFonts w:ascii="Times New Roman" w:hAnsi="Times New Roman"/>
          <w:sz w:val="28"/>
          <w:szCs w:val="28"/>
          <w:lang w:val="en-US"/>
        </w:rPr>
        <w:t> </w:t>
      </w:r>
      <w:r>
        <w:rPr>
          <w:rFonts w:ascii="Times New Roman" w:hAnsi="Times New Roman"/>
          <w:sz w:val="28"/>
          <w:szCs w:val="28"/>
        </w:rPr>
        <w:t> </w:t>
      </w:r>
      <w:r>
        <w:rPr>
          <w:rFonts w:ascii="Times New Roman" w:hAnsi="Times New Roman"/>
          <w:spacing w:val="4"/>
          <w:sz w:val="28"/>
          <w:szCs w:val="28"/>
        </w:rPr>
        <w:t xml:space="preserve">Работает с резервным (обменным) фондом учебников – представляет информацию школам района (список) о невостребованных на следующий учебный год учебниках в фонде школьной библиотеки, списки недостающей учебной литературы по своей школе, составляет акты приёма – передачи учебников. </w:t>
      </w:r>
    </w:p>
    <w:p w14:paraId="5C345982">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7.12 Сопровождает учебно-воспитательный процесс информацион-ным обеспечением по учебной и методической литературе.</w:t>
      </w:r>
    </w:p>
    <w:p w14:paraId="5F0D5B84">
      <w:pPr>
        <w:pStyle w:val="40"/>
        <w:spacing w:after="0" w:line="240" w:lineRule="auto"/>
        <w:ind w:left="0" w:firstLine="709"/>
        <w:jc w:val="both"/>
        <w:rPr>
          <w:rFonts w:ascii="Times New Roman" w:hAnsi="Times New Roman"/>
          <w:b/>
          <w:sz w:val="28"/>
          <w:szCs w:val="28"/>
        </w:rPr>
      </w:pPr>
      <w:r>
        <w:rPr>
          <w:rFonts w:ascii="Times New Roman" w:hAnsi="Times New Roman"/>
          <w:b/>
          <w:sz w:val="28"/>
          <w:szCs w:val="28"/>
        </w:rPr>
        <w:t>8. Мера ответственности</w:t>
      </w:r>
    </w:p>
    <w:p w14:paraId="1851F079">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8.1 Ответственность за разработку нормативно-правовой базы по учебному книгообеспечению; комплектование, учёт; сохранность фонда учебной литературы; достоверную информацию при составлении отчётов по учебному фонду; при формировании списков учебной литературы для учащихся на следующий учебный год несёт заведующий школьной библиотекой образовательного учреждения.</w:t>
      </w:r>
    </w:p>
    <w:p w14:paraId="4CDA7B48">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8.2 Личные дела, документы об образовании, трудовые книжки выдаются администрацией школы выбывающим обучающимся, увольняющимся работникам только после возвращения литературы, взятой в школьной библиотеке. Выбывающие обучающиеся и увольняющиеся работники отмечают в школьной библиотеке обходной лист.</w:t>
      </w:r>
    </w:p>
    <w:p w14:paraId="0B371C30">
      <w:pPr>
        <w:pStyle w:val="40"/>
        <w:spacing w:after="0" w:line="240" w:lineRule="auto"/>
        <w:ind w:left="0" w:firstLine="709"/>
        <w:jc w:val="both"/>
        <w:rPr>
          <w:rFonts w:ascii="Times New Roman" w:hAnsi="Times New Roman"/>
          <w:sz w:val="28"/>
          <w:szCs w:val="28"/>
        </w:rPr>
      </w:pPr>
      <w:r>
        <w:rPr>
          <w:rFonts w:ascii="Times New Roman" w:hAnsi="Times New Roman"/>
          <w:sz w:val="28"/>
          <w:szCs w:val="28"/>
        </w:rPr>
        <w:t>8.3 Ответственность за сохранность полученных на учебный год школьных учебников несут обучающиеся, родители (или лица их заменяющие).</w:t>
      </w:r>
    </w:p>
    <w:p w14:paraId="738F7954">
      <w:pPr>
        <w:pStyle w:val="40"/>
        <w:spacing w:after="0" w:line="240" w:lineRule="auto"/>
        <w:ind w:left="0" w:firstLine="709"/>
        <w:jc w:val="both"/>
        <w:rPr>
          <w:rFonts w:ascii="Times New Roman" w:hAnsi="Times New Roman"/>
          <w:sz w:val="28"/>
          <w:szCs w:val="28"/>
        </w:rPr>
      </w:pPr>
    </w:p>
    <w:p w14:paraId="61C120AF">
      <w:pPr>
        <w:widowControl w:val="0"/>
        <w:autoSpaceDE w:val="0"/>
        <w:autoSpaceDN w:val="0"/>
        <w:adjustRightInd w:val="0"/>
        <w:spacing w:after="0" w:line="240" w:lineRule="auto"/>
        <w:jc w:val="center"/>
        <w:outlineLvl w:val="1"/>
        <w:rPr>
          <w:rFonts w:ascii="Times New Roman" w:hAnsi="Times New Roman" w:cs="Times New Roman"/>
          <w:b/>
          <w:sz w:val="28"/>
          <w:szCs w:val="28"/>
        </w:rPr>
      </w:pPr>
      <w:r>
        <w:rPr>
          <w:rFonts w:ascii="Times New Roman" w:hAnsi="Times New Roman" w:cs="Times New Roman"/>
          <w:b/>
          <w:sz w:val="28"/>
          <w:szCs w:val="28"/>
        </w:rPr>
        <w:t>Учет выбытия документов из библиотечного фонда</w:t>
      </w:r>
    </w:p>
    <w:p w14:paraId="75FB891D">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35D53541">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Документы выбывают из библиотечного фонда в связи с физической утратой или частичной либо полной утратой потребительских свойств. </w:t>
      </w:r>
    </w:p>
    <w:p w14:paraId="4F50B9E1">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Исключение документов из библиотечного фонда допускается по следующим причинам: утрата, ветхость, дефектность, устарелость по содержанию, непрофильность.</w:t>
      </w:r>
    </w:p>
    <w:p w14:paraId="3E375E1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Выбытие документов из библиотечного фонда оформляется Актом о списании исключенных объектов библиотечного фонда (далее – Акт о списании) по </w:t>
      </w:r>
      <w:r>
        <w:fldChar w:fldCharType="begin"/>
      </w:r>
      <w:r>
        <w:instrText xml:space="preserve"> HYPERLINK "consultantplus://offline/ref=5F5E710341BE8B10F0142DA74EB341F4E2CB77408AA8A2050A0768167E2B740CA8021FD34FCF990ENDzBI" </w:instrText>
      </w:r>
      <w:r>
        <w:fldChar w:fldCharType="separate"/>
      </w:r>
      <w:r>
        <w:rPr>
          <w:rFonts w:ascii="Times New Roman" w:hAnsi="Times New Roman" w:cs="Times New Roman"/>
          <w:sz w:val="28"/>
          <w:szCs w:val="28"/>
        </w:rPr>
        <w:t>форме</w:t>
      </w:r>
      <w:r>
        <w:rPr>
          <w:rFonts w:ascii="Times New Roman" w:hAnsi="Times New Roman" w:cs="Times New Roman"/>
          <w:sz w:val="28"/>
          <w:szCs w:val="28"/>
        </w:rPr>
        <w:fldChar w:fldCharType="end"/>
      </w:r>
      <w:r>
        <w:rPr>
          <w:rFonts w:ascii="Times New Roman" w:hAnsi="Times New Roman" w:cs="Times New Roman"/>
          <w:sz w:val="28"/>
          <w:szCs w:val="28"/>
        </w:rPr>
        <w:t xml:space="preserve"> (код по </w:t>
      </w:r>
      <w:r>
        <w:fldChar w:fldCharType="begin"/>
      </w:r>
      <w:r>
        <w:instrText xml:space="preserve"> HYPERLINK "consultantplus://offline/ref=5F5E710341BE8B10F0142DA74EB341F4E2CC7F448BA6A2050A0768167EN2zBI" </w:instrText>
      </w:r>
      <w:r>
        <w:fldChar w:fldCharType="separate"/>
      </w:r>
      <w:r>
        <w:rPr>
          <w:rFonts w:ascii="Times New Roman" w:hAnsi="Times New Roman" w:cs="Times New Roman"/>
          <w:sz w:val="28"/>
          <w:szCs w:val="28"/>
        </w:rPr>
        <w:t>ОКУД</w:t>
      </w:r>
      <w:r>
        <w:rPr>
          <w:rFonts w:ascii="Times New Roman" w:hAnsi="Times New Roman" w:cs="Times New Roman"/>
          <w:sz w:val="28"/>
          <w:szCs w:val="28"/>
        </w:rPr>
        <w:fldChar w:fldCharType="end"/>
      </w:r>
      <w:r>
        <w:rPr>
          <w:rFonts w:ascii="Times New Roman" w:hAnsi="Times New Roman" w:cs="Times New Roman"/>
          <w:sz w:val="28"/>
          <w:szCs w:val="28"/>
        </w:rPr>
        <w:t xml:space="preserve"> 0504144), утвержденной Приказом Минфина России от 15.12.2010 № 173н, зарегистрированным в Минюсте России 01.02.2011, № 19658.</w:t>
      </w:r>
    </w:p>
    <w:p w14:paraId="6006F685">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Акте о списании отражаются сведения о количестве и общей стоимости исключаемых документов, указывается причина исключения и направление выбытия исключаемых документов.</w:t>
      </w:r>
    </w:p>
    <w:p w14:paraId="4DE562B3">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 Акту о списании прилагается список на исключение объектов библиотечного фонда (далее – список), который включает следующие сведения: регистрационный номер, краткое библиографическое описание, цену документа, зафиксированную в регистре индивидуального учета документов, коэффициент переоценки, цену после переоценки и общую стоимость исключаемых документов.</w:t>
      </w:r>
    </w:p>
    <w:p w14:paraId="0DE5A88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документов, обработанных безинвентарным (упрощенным) способом (учебные издания и др.) вместо списка дается перечень регистрационных номеров </w:t>
      </w:r>
      <w:r>
        <w:rPr>
          <w:rFonts w:ascii="Times New Roman" w:hAnsi="Times New Roman" w:cs="Times New Roman"/>
          <w:i/>
          <w:sz w:val="28"/>
          <w:szCs w:val="28"/>
        </w:rPr>
        <w:t>(учетных карточек многоэкземплярной литературы)</w:t>
      </w:r>
      <w:r>
        <w:rPr>
          <w:rFonts w:ascii="Times New Roman" w:hAnsi="Times New Roman" w:cs="Times New Roman"/>
          <w:sz w:val="28"/>
          <w:szCs w:val="28"/>
        </w:rPr>
        <w:t>, вид исключаемых изданий, их количество.</w:t>
      </w:r>
    </w:p>
    <w:p w14:paraId="2C2ED302">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 Акту о списании по причине утраты и списку прилагаются документы, подтверждающие утрату (пояснительная записка, в случае кражи или хищения – протокол, акт, заключение уполномоченных органов, при возмещении ущерба – финансовый документ о возмещении ущерба). Возмещение читателем ущерба допускается в форме замены утерянного документа равноценным.</w:t>
      </w:r>
    </w:p>
    <w:p w14:paraId="77CE39FE">
      <w:pPr>
        <w:widowControl w:val="0"/>
        <w:autoSpaceDE w:val="0"/>
        <w:autoSpaceDN w:val="0"/>
        <w:adjustRightInd w:val="0"/>
        <w:spacing w:after="0" w:line="240" w:lineRule="auto"/>
        <w:ind w:firstLine="709"/>
        <w:jc w:val="both"/>
        <w:rPr>
          <w:rFonts w:ascii="Times New Roman" w:hAnsi="Times New Roman" w:cs="Times New Roman"/>
          <w:sz w:val="28"/>
          <w:szCs w:val="28"/>
        </w:rPr>
      </w:pPr>
      <w:r>
        <w:fldChar w:fldCharType="begin"/>
      </w:r>
      <w:r>
        <w:instrText xml:space="preserve"> HYPERLINK "consultantplus://offline/ref=5F5E710341BE8B10F0142DA74EB341F4E2CB77408AA8A2050A0768167E2B740CA8021FD34FCF990ENDzBI" </w:instrText>
      </w:r>
      <w:r>
        <w:fldChar w:fldCharType="separate"/>
      </w:r>
      <w:r>
        <w:rPr>
          <w:rFonts w:ascii="Times New Roman" w:hAnsi="Times New Roman" w:cs="Times New Roman"/>
          <w:sz w:val="28"/>
          <w:szCs w:val="28"/>
        </w:rPr>
        <w:t>Акт</w:t>
      </w:r>
      <w:r>
        <w:rPr>
          <w:rFonts w:ascii="Times New Roman" w:hAnsi="Times New Roman" w:cs="Times New Roman"/>
          <w:sz w:val="28"/>
          <w:szCs w:val="28"/>
        </w:rPr>
        <w:fldChar w:fldCharType="end"/>
      </w:r>
      <w:r>
        <w:t xml:space="preserve"> </w:t>
      </w:r>
      <w:r>
        <w:rPr>
          <w:rFonts w:ascii="Times New Roman" w:hAnsi="Times New Roman" w:cs="Times New Roman"/>
          <w:sz w:val="28"/>
          <w:szCs w:val="28"/>
        </w:rPr>
        <w:t>о списании с приложенным списком подписывается предсе-дателем и членами комиссии по списанию объектов библиотечного фонда, утверждается руководителем учреждения.</w:t>
      </w:r>
    </w:p>
    <w:p w14:paraId="4AF25F32">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После утверждения Акта о списании осуществляются мероприятия по перераспределению и реализации списанных объектов библиотечного фонда.</w:t>
      </w:r>
    </w:p>
    <w:p w14:paraId="6C3095DC">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Документы (списанные объекты библиотечного фонда), исключенные по причинам ветхости, дефектности, устарелости по содержанию, направляются в пункты вторичного сырья. </w:t>
      </w:r>
    </w:p>
    <w:p w14:paraId="4714DA7A">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отсутствии пунктов вторсырья или в случаях, когда сдача документов на переработку экономически нецелесообразна, библиотеки уничтожают исключенные документы на месте в присутствии лиц, которые составляют акт об уничтожении списанных объектов библиотечного фонда.</w:t>
      </w:r>
    </w:p>
    <w:p w14:paraId="157F57FA">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Акте о списании отражаются наименование, номер и дата документа, подтверждающего факт сдачи списанных объектов в пункт вторичного сырья, или акта об уничтожении списанных объектов библиотечного фонда. Документ прилагается к Акту о списании со списком.</w:t>
      </w:r>
    </w:p>
    <w:p w14:paraId="706EE6F2">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После завершения мероприятий, предусмотренных Актом о списании исключенных объектов библиотечного фонда, первый экземпляр Акта о списании со списком и документом, подтверждающим выбытие, передается в бухгалтерию, второй экземпляр остается в подразделении, осуществляющем учет библиотечного фонда.</w:t>
      </w:r>
    </w:p>
    <w:p w14:paraId="4B08091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основании </w:t>
      </w:r>
      <w:r>
        <w:fldChar w:fldCharType="begin"/>
      </w:r>
      <w:r>
        <w:instrText xml:space="preserve"> HYPERLINK "consultantplus://offline/ref=5F5E710341BE8B10F0142DA74EB341F4E2CB77408AA8A2050A0768167E2B740CA8021FD34FCF990ENDzBI" </w:instrText>
      </w:r>
      <w:r>
        <w:fldChar w:fldCharType="separate"/>
      </w:r>
      <w:r>
        <w:rPr>
          <w:rFonts w:ascii="Times New Roman" w:hAnsi="Times New Roman" w:cs="Times New Roman"/>
          <w:sz w:val="28"/>
          <w:szCs w:val="28"/>
        </w:rPr>
        <w:t>Акта</w:t>
      </w:r>
      <w:r>
        <w:rPr>
          <w:rFonts w:ascii="Times New Roman" w:hAnsi="Times New Roman" w:cs="Times New Roman"/>
          <w:sz w:val="28"/>
          <w:szCs w:val="28"/>
        </w:rPr>
        <w:fldChar w:fldCharType="end"/>
      </w:r>
      <w:r>
        <w:rPr>
          <w:rFonts w:ascii="Times New Roman" w:hAnsi="Times New Roman" w:cs="Times New Roman"/>
          <w:sz w:val="28"/>
          <w:szCs w:val="28"/>
        </w:rPr>
        <w:t xml:space="preserve"> о списании исключенных объектов библиотечного фонда библиотечное подразделение и бухгалтерия вносят изменения в соответствующие учетные документы.</w:t>
      </w:r>
    </w:p>
    <w:p w14:paraId="5B6C0BFC">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Акты о списании регистрируются в книге суммарного учета библиотечного фонда (или другом виде регистра суммарного учета выбытия документов, принятом в библиотеке).</w:t>
      </w:r>
    </w:p>
    <w:p w14:paraId="141C5D8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регистрационной книге (или другом виде регистра индивидуального учета документов, принятом в библиотеке) проставляется номер и дата Акта о списании.</w:t>
      </w:r>
    </w:p>
    <w:p w14:paraId="3A1F679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Электронные сетевые локальные документы удаляются из электронной библиотеки на основании Акта о списании с указанием причины исключения. Наименование, номер и дата акта вводятся в базу данных в качестве метаинформации к соответствующему документу.</w:t>
      </w:r>
    </w:p>
    <w:p w14:paraId="3741C12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основании введенных сведений программным способом формируется перечень Актов о списании (реестр суммарного учета выбытия сетевых локальных документов) и перечень списанных объектов электронной библиотеки (реестр индивидуального учета выбытия сетевых локальных документов).</w:t>
      </w:r>
    </w:p>
    <w:p w14:paraId="515471B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Выбытие электронных сетевых удаленных документов не оформляется специальным документом. Подтверждением выбытия является истечение срока действия документа (договора, контракта, лицензионного соглашения), оформленного на право доступа к определенной базе данных (пакету) сетевых документов, и отсутствие договора, контракта, лицензионного соглашения, оформленного на новый срок. Количество выбывающих документов не должно превышать количества вновь поступающих документов в библиотечный фонд.</w:t>
      </w:r>
    </w:p>
    <w:p w14:paraId="5AB3595F">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50799FB8">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8" w:name="Par222"/>
      <w:bookmarkEnd w:id="8"/>
      <w:r>
        <w:rPr>
          <w:rFonts w:ascii="Times New Roman" w:hAnsi="Times New Roman" w:cs="Times New Roman"/>
          <w:b/>
          <w:sz w:val="28"/>
          <w:szCs w:val="28"/>
        </w:rPr>
        <w:t>Учет итогов движения библиотечного фонда</w:t>
      </w:r>
    </w:p>
    <w:p w14:paraId="6CC415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Итоги движения фондов подводятся в книге суммарного учета библиотечного фонда (или другом регистре суммарного учета, принятом в библиотеке) на основании данных суммарного учета о поступлении и выбытии документов.</w:t>
      </w:r>
    </w:p>
    <w:p w14:paraId="70A04763">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Итоговые данные имеют четыре обязательных показателя: состояло на начало года, поступило за год, выбыло за год, состоит на конец года.</w:t>
      </w:r>
    </w:p>
    <w:p w14:paraId="5969B532">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Итоговые данные по электронным сетевым удаленным документам представляются следующими показателями учетных единиц: состояло на начало года, оформлено в доступ в течение года, доступ прекращен в течение года, состоит на конец года.</w:t>
      </w:r>
    </w:p>
    <w:p w14:paraId="5ED4B91A">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Итоговые данные об обменном фонде не включаются в общие показатели библиотечного фонда.</w:t>
      </w:r>
    </w:p>
    <w:p w14:paraId="473C18C2">
      <w:pPr>
        <w:jc w:val="center"/>
        <w:rPr>
          <w:rFonts w:ascii="Times New Roman" w:hAnsi="Times New Roman" w:cs="Times New Roman"/>
          <w:sz w:val="28"/>
          <w:szCs w:val="28"/>
        </w:rPr>
      </w:pPr>
      <w:bookmarkStart w:id="9" w:name="Par230"/>
      <w:bookmarkEnd w:id="9"/>
      <w:r>
        <w:rPr>
          <w:rFonts w:ascii="Times New Roman" w:hAnsi="Times New Roman" w:cs="Times New Roman"/>
          <w:b/>
          <w:sz w:val="28"/>
          <w:szCs w:val="28"/>
        </w:rPr>
        <w:t>Проверка наличия документов библиотечного фонда</w:t>
      </w:r>
    </w:p>
    <w:p w14:paraId="1CC080EA">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Проверка наличия документов библиотечного фонда (далее – проверка фонда) производится в обязательном порядке:</w:t>
      </w:r>
    </w:p>
    <w:p w14:paraId="4B8F785B">
      <w:pPr>
        <w:pStyle w:val="40"/>
        <w:widowControl w:val="0"/>
        <w:numPr>
          <w:ilvl w:val="0"/>
          <w:numId w:val="34"/>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выявлении фактов хищения, злоупотребления или порчи документов;</w:t>
      </w:r>
    </w:p>
    <w:p w14:paraId="49F94106">
      <w:pPr>
        <w:pStyle w:val="40"/>
        <w:widowControl w:val="0"/>
        <w:numPr>
          <w:ilvl w:val="0"/>
          <w:numId w:val="34"/>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случае стихийного бедствия, пожара или других чрезвычайных ситуаций, вызванных экстремальными условиями;</w:t>
      </w:r>
    </w:p>
    <w:p w14:paraId="1FCBD703">
      <w:pPr>
        <w:pStyle w:val="40"/>
        <w:widowControl w:val="0"/>
        <w:numPr>
          <w:ilvl w:val="0"/>
          <w:numId w:val="34"/>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реорганизации или ликвидации библиотеки.</w:t>
      </w:r>
    </w:p>
    <w:p w14:paraId="51E40D18">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Для проведения проверок руководителем организации назначается комиссия, в состав комиссии должен входить представитель бухгалтерии.</w:t>
      </w:r>
    </w:p>
    <w:p w14:paraId="4E8BD2BB">
      <w:pPr>
        <w:widowControl w:val="0"/>
        <w:autoSpaceDE w:val="0"/>
        <w:autoSpaceDN w:val="0"/>
        <w:adjustRightInd w:val="0"/>
        <w:spacing w:after="0" w:line="240" w:lineRule="auto"/>
        <w:ind w:firstLine="708"/>
        <w:jc w:val="both"/>
        <w:rPr>
          <w:rFonts w:ascii="Times New Roman" w:hAnsi="Times New Roman" w:cs="Times New Roman"/>
          <w:i/>
          <w:sz w:val="28"/>
          <w:szCs w:val="28"/>
        </w:rPr>
      </w:pPr>
      <w:r>
        <w:rPr>
          <w:rFonts w:ascii="Times New Roman" w:hAnsi="Times New Roman" w:cs="Times New Roman"/>
          <w:sz w:val="28"/>
          <w:szCs w:val="28"/>
        </w:rPr>
        <w:t>Проверка фонда до 50 тысяч учетных единиц в плановом порядке осуществляется один раз в 5 лет.</w:t>
      </w:r>
    </w:p>
    <w:p w14:paraId="123C100B">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Проверка электронных сетевых локальных документов осуществляется по количественным показателям, а также по контрольным суммам, позволяющим выявить изменения в документе.</w:t>
      </w:r>
    </w:p>
    <w:p w14:paraId="653047A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Проверка доступности электронных сетевых удаленных документов осуществляется с адресов входа, указанных в регистре индивидуального учета.</w:t>
      </w:r>
    </w:p>
    <w:p w14:paraId="1BC6DCEB">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Работа по проверке фонда начинается с издания приказа по школе о проверке фонда и назначении комиссии, в состав которой помимо заведующего библиотекой (библиотекаря) входят представители администрации, бухгалтерии. В приказе указываются сроки проведения проверки, которые можно рассчитать, используя нормы времени на работы, выполняемые в библиотеках. При проверке фонда библиотека закрывается.</w:t>
      </w:r>
    </w:p>
    <w:p w14:paraId="0440EA77">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Процесс проверки начинается с литературы, выданной читателям по книжным формулярам. На книжные формуляры ставят дату проверки. При возвращении книг читателями дата зачеркивается и переносится на книги, одновременно в инвентарной книге в графе «Отметка о проверке» проставляется условный знак проверки. При проверке с помощью контрольных талонов на выданные книги по книжным формулярам пишутся талоны.</w:t>
      </w:r>
    </w:p>
    <w:p w14:paraId="1D2788D2">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При проверке фонда по инвентарной книге работа ведется двумя сотрудниками: один из них снимает книгу с полки, называет ее инвентарный номер и ставит дату проверки; другой – находит номер в инвентарной книге и, сверив фамилию автора, заглавие, цену в случае необходимости и остальные данные, проставляет знак проверки.</w:t>
      </w:r>
    </w:p>
    <w:p w14:paraId="6D1A7660">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На контрольном талоне пишутся шифр книги, фамилия и инициалы автора, первые два - три слова заглавия, инвентарный номер, цена. К написанию талонов могут быть привлечены сотрудники школы, актив библиотеки.</w:t>
      </w:r>
    </w:p>
    <w:p w14:paraId="6A5B5A84">
      <w:pPr>
        <w:spacing w:after="0" w:line="240" w:lineRule="auto"/>
        <w:ind w:firstLine="708"/>
        <w:jc w:val="both"/>
        <w:rPr>
          <w:rFonts w:ascii="Times New Roman" w:hAnsi="Times New Roman" w:cs="Times New Roman"/>
          <w:i/>
          <w:sz w:val="28"/>
          <w:szCs w:val="28"/>
        </w:rPr>
      </w:pPr>
      <w:r>
        <w:rPr>
          <w:rFonts w:ascii="Times New Roman" w:hAnsi="Times New Roman" w:cs="Times New Roman"/>
          <w:i/>
          <w:sz w:val="28"/>
          <w:szCs w:val="28"/>
        </w:rPr>
        <w:t>Контрольные талоны расставляются по разделам фонда. Это позволяет проводить проверку по всем разделам фонда одновременно. Один из проверяющих снимает книгу с полки, проставляет дату проверки, второй сличает контрольный талон с данными титульного листа снятой книги. После того, как работа по сличению талонов закончена, их подбирают в порядке инвентарных номеров н сверяют с инвентарными книгами, проставляя в инвентарных книгах в графе «Отметки о проверке» условный знак проверки. Пропуск очередного инвентарного номера свидетельствует об отсутствии книги.</w:t>
      </w:r>
    </w:p>
    <w:p w14:paraId="5D239C64">
      <w:pPr>
        <w:spacing w:after="0" w:line="240" w:lineRule="auto"/>
        <w:ind w:firstLine="708"/>
        <w:jc w:val="both"/>
        <w:rPr>
          <w:rFonts w:ascii="Times New Roman" w:hAnsi="Times New Roman" w:cs="Times New Roman"/>
          <w:i/>
          <w:sz w:val="28"/>
          <w:szCs w:val="28"/>
        </w:rPr>
      </w:pPr>
      <w:r>
        <w:rPr>
          <w:rFonts w:ascii="Times New Roman" w:hAnsi="Times New Roman" w:cs="Times New Roman"/>
          <w:i/>
          <w:sz w:val="28"/>
          <w:szCs w:val="28"/>
        </w:rPr>
        <w:t>Уточнение несовпадения записей в талонах с записями в инвентарных книгах проводится после окончания всей работы. Контрольные талоны на имеющиеся в фонде издания сохраняются в библиотеке до следующей проверки.</w:t>
      </w:r>
    </w:p>
    <w:p w14:paraId="29E24DE4">
      <w:pPr>
        <w:spacing w:after="0" w:line="240" w:lineRule="auto"/>
        <w:ind w:firstLine="708"/>
        <w:jc w:val="both"/>
        <w:rPr>
          <w:rFonts w:ascii="Times New Roman" w:hAnsi="Times New Roman" w:cs="Times New Roman"/>
          <w:i/>
          <w:sz w:val="28"/>
          <w:szCs w:val="28"/>
        </w:rPr>
      </w:pPr>
      <w:r>
        <w:rPr>
          <w:rFonts w:ascii="Times New Roman" w:hAnsi="Times New Roman" w:cs="Times New Roman"/>
          <w:i/>
          <w:sz w:val="28"/>
          <w:szCs w:val="28"/>
        </w:rPr>
        <w:t>Далее составляется список недостающих изданий.</w:t>
      </w:r>
    </w:p>
    <w:p w14:paraId="45DCFB74">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Проверка всего фонда или его части завершается составлением акта о результатах проведения проверки наличия документов библиотечного фонда и приложением к нему списка документов, отсутствующих по неустановленной причине.</w:t>
      </w:r>
    </w:p>
    <w:p w14:paraId="5D606096">
      <w:pPr>
        <w:widowControl w:val="0"/>
        <w:autoSpaceDE w:val="0"/>
        <w:autoSpaceDN w:val="0"/>
        <w:adjustRightInd w:val="0"/>
        <w:spacing w:after="0" w:line="240" w:lineRule="auto"/>
        <w:ind w:firstLine="709"/>
        <w:jc w:val="both"/>
        <w:rPr>
          <w:rFonts w:ascii="Times New Roman" w:hAnsi="Times New Roman" w:cs="Times New Roman"/>
          <w:spacing w:val="-4"/>
          <w:sz w:val="28"/>
          <w:szCs w:val="28"/>
        </w:rPr>
      </w:pPr>
      <w:r>
        <w:rPr>
          <w:rFonts w:ascii="Times New Roman" w:hAnsi="Times New Roman" w:cs="Times New Roman"/>
          <w:spacing w:val="-4"/>
          <w:sz w:val="28"/>
          <w:szCs w:val="28"/>
        </w:rPr>
        <w:t>В акте фиксируются сведения о количестве документов библиотечного фонда по данным учета; документов, имеющихся в наличии; документов, отсутствующих в библиотечном фонде по неустановленной причине. В акте также указываются номер и дата акта о проведении предыдущей проверки. Акт с приложением списка документов, отсутствующих по неустановленной причине, подписывается председателем и членами комиссии и утверждается руководителем учреждения.</w:t>
      </w:r>
    </w:p>
    <w:p w14:paraId="5547C0CE">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pacing w:val="-4"/>
          <w:sz w:val="28"/>
          <w:szCs w:val="28"/>
        </w:rPr>
        <w:t>При выявлении в процессе проверки фонда отсутствующих документов и невозможности установления виновных лиц убытки по недостачам списываются в соответствии с действующим законодательством</w:t>
      </w:r>
      <w:r>
        <w:rPr>
          <w:rFonts w:ascii="Times New Roman" w:hAnsi="Times New Roman" w:cs="Times New Roman"/>
          <w:sz w:val="28"/>
          <w:szCs w:val="28"/>
        </w:rPr>
        <w:t>.</w:t>
      </w:r>
    </w:p>
    <w:p w14:paraId="523340F6">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2A365DB3">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10" w:name="Par253"/>
      <w:bookmarkEnd w:id="10"/>
      <w:r>
        <w:rPr>
          <w:rFonts w:ascii="Times New Roman" w:hAnsi="Times New Roman" w:cs="Times New Roman"/>
          <w:b/>
          <w:sz w:val="28"/>
          <w:szCs w:val="28"/>
        </w:rPr>
        <w:t>Делопроизводство в организации учета библиотечного фонда</w:t>
      </w:r>
    </w:p>
    <w:p w14:paraId="2AD7BE03">
      <w:pPr>
        <w:widowControl w:val="0"/>
        <w:autoSpaceDE w:val="0"/>
        <w:autoSpaceDN w:val="0"/>
        <w:adjustRightInd w:val="0"/>
        <w:spacing w:after="0" w:line="240" w:lineRule="auto"/>
        <w:ind w:firstLine="709"/>
        <w:jc w:val="both"/>
        <w:rPr>
          <w:rFonts w:ascii="Times New Roman" w:hAnsi="Times New Roman" w:cs="Times New Roman"/>
          <w:spacing w:val="-4"/>
          <w:sz w:val="28"/>
          <w:szCs w:val="28"/>
        </w:rPr>
      </w:pPr>
      <w:r>
        <w:rPr>
          <w:rFonts w:ascii="Times New Roman" w:hAnsi="Times New Roman" w:cs="Times New Roman"/>
          <w:spacing w:val="-4"/>
          <w:sz w:val="28"/>
          <w:szCs w:val="28"/>
        </w:rPr>
        <w:t>Организация работы с документами по учету библиотечного фонда осуществляется по правилам ведения делопроизводства.</w:t>
      </w:r>
    </w:p>
    <w:p w14:paraId="04F33428">
      <w:pPr>
        <w:widowControl w:val="0"/>
        <w:autoSpaceDE w:val="0"/>
        <w:autoSpaceDN w:val="0"/>
        <w:adjustRightInd w:val="0"/>
        <w:spacing w:after="0" w:line="240" w:lineRule="auto"/>
        <w:ind w:firstLine="709"/>
        <w:jc w:val="both"/>
        <w:rPr>
          <w:rFonts w:ascii="Times New Roman" w:hAnsi="Times New Roman" w:cs="Times New Roman"/>
          <w:spacing w:val="-4"/>
          <w:sz w:val="28"/>
          <w:szCs w:val="28"/>
        </w:rPr>
      </w:pPr>
      <w:r>
        <w:rPr>
          <w:rFonts w:ascii="Times New Roman" w:hAnsi="Times New Roman" w:cs="Times New Roman"/>
          <w:spacing w:val="-4"/>
          <w:sz w:val="28"/>
          <w:szCs w:val="28"/>
        </w:rPr>
        <w:t xml:space="preserve">Сроки хранения документов устанавливаются в соответствии с </w:t>
      </w:r>
      <w:r>
        <w:fldChar w:fldCharType="begin"/>
      </w:r>
      <w:r>
        <w:instrText xml:space="preserve"> HYPERLINK "consultantplus://offline/ref=5F5E710341BE8B10F0142DA74EB341F4E2CB7B4A8AACA2050A0768167EN2zBI" </w:instrText>
      </w:r>
      <w:r>
        <w:fldChar w:fldCharType="separate"/>
      </w:r>
      <w:r>
        <w:rPr>
          <w:rFonts w:ascii="Times New Roman" w:hAnsi="Times New Roman" w:cs="Times New Roman"/>
          <w:spacing w:val="-4"/>
          <w:sz w:val="28"/>
          <w:szCs w:val="28"/>
        </w:rPr>
        <w:t>Приказом</w:t>
      </w:r>
      <w:r>
        <w:rPr>
          <w:rFonts w:ascii="Times New Roman" w:hAnsi="Times New Roman" w:cs="Times New Roman"/>
          <w:spacing w:val="-4"/>
          <w:sz w:val="28"/>
          <w:szCs w:val="28"/>
        </w:rPr>
        <w:fldChar w:fldCharType="end"/>
      </w:r>
      <w:r>
        <w:rPr>
          <w:rFonts w:ascii="Times New Roman" w:hAnsi="Times New Roman" w:cs="Times New Roman"/>
          <w:spacing w:val="-4"/>
          <w:sz w:val="28"/>
          <w:szCs w:val="28"/>
        </w:rPr>
        <w:t xml:space="preserve"> Министерства культуры Российской Федерации от 25.08.2010      № 558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зарегистрированным Минюстом Российской Федерации 08.09.2010, № 18380.</w:t>
      </w:r>
    </w:p>
    <w:p w14:paraId="6752E87C">
      <w:pPr>
        <w:widowControl w:val="0"/>
        <w:autoSpaceDE w:val="0"/>
        <w:autoSpaceDN w:val="0"/>
        <w:adjustRightInd w:val="0"/>
        <w:spacing w:after="0" w:line="240" w:lineRule="auto"/>
        <w:ind w:firstLine="709"/>
        <w:jc w:val="both"/>
        <w:rPr>
          <w:rFonts w:ascii="Times New Roman" w:hAnsi="Times New Roman" w:cs="Times New Roman"/>
          <w:spacing w:val="-4"/>
          <w:sz w:val="28"/>
          <w:szCs w:val="28"/>
        </w:rPr>
      </w:pPr>
      <w:r>
        <w:rPr>
          <w:rFonts w:ascii="Times New Roman" w:hAnsi="Times New Roman" w:cs="Times New Roman"/>
          <w:spacing w:val="-4"/>
          <w:sz w:val="28"/>
          <w:szCs w:val="28"/>
        </w:rPr>
        <w:t>Постоянно, до ликвидации библиотеки, хранятся регистры индивидуального и суммарного учета документов библиотечного фонда (регистрационные книги, инвентарные книги, книги суммарного учета, учетный каталог, топографические описи и каталоги).</w:t>
      </w:r>
    </w:p>
    <w:p w14:paraId="654A2223">
      <w:pPr>
        <w:widowControl w:val="0"/>
        <w:autoSpaceDE w:val="0"/>
        <w:autoSpaceDN w:val="0"/>
        <w:adjustRightInd w:val="0"/>
        <w:spacing w:after="0" w:line="240" w:lineRule="auto"/>
        <w:ind w:firstLine="709"/>
        <w:jc w:val="both"/>
        <w:rPr>
          <w:rFonts w:ascii="Times New Roman" w:hAnsi="Times New Roman" w:cs="Times New Roman"/>
          <w:spacing w:val="-4"/>
          <w:sz w:val="28"/>
          <w:szCs w:val="28"/>
        </w:rPr>
      </w:pPr>
      <w:r>
        <w:rPr>
          <w:rFonts w:ascii="Times New Roman" w:hAnsi="Times New Roman" w:cs="Times New Roman"/>
          <w:spacing w:val="-4"/>
          <w:sz w:val="28"/>
          <w:szCs w:val="28"/>
        </w:rPr>
        <w:t xml:space="preserve">В течение десяти лет хранятся </w:t>
      </w:r>
      <w:r>
        <w:fldChar w:fldCharType="begin"/>
      </w:r>
      <w:r>
        <w:instrText xml:space="preserve"> HYPERLINK "consultantplus://offline/ref=5F5E710341BE8B10F0142DA74EB341F4E2CB77408AA8A2050A0768167E2B740CA8021FD34FCF990ENDzBI" </w:instrText>
      </w:r>
      <w:r>
        <w:fldChar w:fldCharType="separate"/>
      </w:r>
      <w:r>
        <w:rPr>
          <w:rFonts w:ascii="Times New Roman" w:hAnsi="Times New Roman" w:cs="Times New Roman"/>
          <w:spacing w:val="-4"/>
          <w:sz w:val="28"/>
          <w:szCs w:val="28"/>
        </w:rPr>
        <w:t>Акты</w:t>
      </w:r>
      <w:r>
        <w:rPr>
          <w:rFonts w:ascii="Times New Roman" w:hAnsi="Times New Roman" w:cs="Times New Roman"/>
          <w:spacing w:val="-4"/>
          <w:sz w:val="28"/>
          <w:szCs w:val="28"/>
        </w:rPr>
        <w:fldChar w:fldCharType="end"/>
      </w:r>
      <w:r>
        <w:rPr>
          <w:rFonts w:ascii="Times New Roman" w:hAnsi="Times New Roman" w:cs="Times New Roman"/>
          <w:spacing w:val="-4"/>
          <w:sz w:val="28"/>
          <w:szCs w:val="28"/>
        </w:rPr>
        <w:t xml:space="preserve"> о списании исключенных объектов библиотечного фонда и акты о приеме-передаче списанных объектов библиотечного фонда.</w:t>
      </w:r>
    </w:p>
    <w:p w14:paraId="6B5F1A6F">
      <w:pPr>
        <w:widowControl w:val="0"/>
        <w:autoSpaceDE w:val="0"/>
        <w:autoSpaceDN w:val="0"/>
        <w:adjustRightInd w:val="0"/>
        <w:spacing w:after="0" w:line="240" w:lineRule="auto"/>
        <w:ind w:firstLine="709"/>
        <w:jc w:val="both"/>
        <w:rPr>
          <w:rFonts w:ascii="Times New Roman" w:hAnsi="Times New Roman" w:cs="Times New Roman"/>
          <w:spacing w:val="-4"/>
          <w:sz w:val="28"/>
          <w:szCs w:val="28"/>
        </w:rPr>
      </w:pPr>
      <w:r>
        <w:rPr>
          <w:rFonts w:ascii="Times New Roman" w:hAnsi="Times New Roman" w:cs="Times New Roman"/>
          <w:spacing w:val="-4"/>
          <w:sz w:val="28"/>
          <w:szCs w:val="28"/>
        </w:rPr>
        <w:t>В течение пяти лет хранятся первичные учетные документы, подтверждающие поступление документов в библиотечный фонд (накладные, акты о приеме, акты сдачи-приемки).</w:t>
      </w:r>
    </w:p>
    <w:p w14:paraId="1A69BA65">
      <w:pPr>
        <w:spacing w:after="0" w:line="240" w:lineRule="auto"/>
        <w:ind w:firstLine="709"/>
        <w:jc w:val="both"/>
        <w:rPr>
          <w:b/>
          <w:spacing w:val="-4"/>
        </w:rPr>
      </w:pPr>
      <w:r>
        <w:rPr>
          <w:rFonts w:ascii="Times New Roman" w:hAnsi="Times New Roman" w:cs="Times New Roman"/>
          <w:spacing w:val="-4"/>
          <w:sz w:val="28"/>
          <w:szCs w:val="28"/>
        </w:rPr>
        <w:t>До окончания очередной проверки фонда хранятся акты о результатах проведения проверки наличия документов библиотечного фонда</w:t>
      </w:r>
      <w:r>
        <w:rPr>
          <w:b/>
          <w:spacing w:val="-4"/>
        </w:rPr>
        <w:t>.</w:t>
      </w:r>
    </w:p>
    <w:p w14:paraId="7FCD7C57">
      <w:pPr>
        <w:spacing w:after="0" w:line="240" w:lineRule="auto"/>
        <w:ind w:firstLine="709"/>
        <w:jc w:val="both"/>
        <w:rPr>
          <w:rFonts w:ascii="Times New Roman" w:hAnsi="Times New Roman" w:cs="Times New Roman"/>
          <w:spacing w:val="-4"/>
          <w:sz w:val="28"/>
          <w:szCs w:val="28"/>
        </w:rPr>
      </w:pPr>
      <w:r>
        <w:rPr>
          <w:rFonts w:ascii="Times New Roman" w:hAnsi="Times New Roman" w:cs="Times New Roman"/>
          <w:spacing w:val="-4"/>
          <w:sz w:val="28"/>
          <w:szCs w:val="28"/>
        </w:rPr>
        <w:t>В практике комплектования школьных библиотек Краснодарского края учебниками недостающие экземпляры восполняются за счет обмена из резервов учебных фондов библиотек на уровне муниципалитета. Методист по библиотечным фондам ведет муниципальную базу данных невостребованных и недостающих учебников по каждой библиотеке ОО. Предлагаем примерное положение, разработанное специалистами ККИДППО.</w:t>
      </w:r>
    </w:p>
    <w:p w14:paraId="7A64BAD6">
      <w:pPr>
        <w:spacing w:after="0" w:line="240" w:lineRule="auto"/>
        <w:jc w:val="both"/>
        <w:rPr>
          <w:rFonts w:ascii="Times New Roman" w:hAnsi="Times New Roman" w:cs="Times New Roman"/>
          <w:b/>
          <w:sz w:val="28"/>
          <w:szCs w:val="28"/>
        </w:rPr>
      </w:pPr>
    </w:p>
    <w:p w14:paraId="3D1D654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3.4. Примерное положение о муниципальном обменном учебном фонде библиотек общеобразовательных учреждений </w:t>
      </w:r>
    </w:p>
    <w:p w14:paraId="24B1DD4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Краснодарского края</w:t>
      </w:r>
    </w:p>
    <w:p w14:paraId="63721A62">
      <w:pPr>
        <w:spacing w:after="0" w:line="240" w:lineRule="auto"/>
        <w:jc w:val="center"/>
        <w:rPr>
          <w:rFonts w:ascii="Times New Roman" w:hAnsi="Times New Roman" w:cs="Times New Roman"/>
          <w:b/>
          <w:sz w:val="28"/>
          <w:szCs w:val="28"/>
        </w:rPr>
      </w:pPr>
    </w:p>
    <w:p w14:paraId="46CA24F4">
      <w:pPr>
        <w:pStyle w:val="40"/>
        <w:numPr>
          <w:ilvl w:val="0"/>
          <w:numId w:val="35"/>
        </w:num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Общие положения</w:t>
      </w:r>
    </w:p>
    <w:p w14:paraId="016B59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Настоящее Положение разработано в соответствии с Законом Российской Федерации от 29 декабря 2012 года № 273-ФЗ «Об образовании», Федеральным законом от 29 декабря 1994 года № 78-ФЗ «О библиотечном деле», </w:t>
      </w:r>
      <w:r>
        <w:rPr>
          <w:rFonts w:ascii="Times New Roman" w:hAnsi="Times New Roman" w:cs="Times New Roman"/>
          <w:bCs/>
          <w:sz w:val="28"/>
          <w:szCs w:val="28"/>
        </w:rPr>
        <w:t>Приказом министерства культуры Российской Федерации от 8 октября 2012 года № 1077</w:t>
      </w:r>
      <w:r>
        <w:rPr>
          <w:rFonts w:ascii="Times New Roman" w:hAnsi="Times New Roman" w:cs="Times New Roman"/>
          <w:b/>
          <w:bCs/>
          <w:sz w:val="28"/>
          <w:szCs w:val="28"/>
        </w:rPr>
        <w:t xml:space="preserve"> «</w:t>
      </w:r>
      <w:r>
        <w:rPr>
          <w:rFonts w:ascii="Times New Roman" w:hAnsi="Times New Roman" w:cs="Times New Roman"/>
          <w:sz w:val="28"/>
          <w:szCs w:val="28"/>
        </w:rPr>
        <w:t>Порядок учёта документов, входящих в состав библиотечного фонда») Законом Краснодарского края от 22 декабря 2004 года № 828-КЗ «Об образовании».</w:t>
      </w:r>
    </w:p>
    <w:p w14:paraId="209DF03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Настоящее Положение регламентирует порядок формирования и использования муниципального обменного учебного фонда (далее – Фонд) библиотек общеобразовательных организаций.</w:t>
      </w:r>
    </w:p>
    <w:p w14:paraId="3813598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 Фонд формируется на основании информации, предоставленной общеобразовательными организациями, и собирается в единую электронную базу данных муниципального образования.</w:t>
      </w:r>
    </w:p>
    <w:p w14:paraId="76898DC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 Электронная база данных создается ежегодно на учебный год и обновляется по мере поступления новой информации.</w:t>
      </w:r>
    </w:p>
    <w:p w14:paraId="4528329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  Участниками фонда являются все общеобразовательные организации (далее – ОО) муниципального образования.</w:t>
      </w:r>
    </w:p>
    <w:p w14:paraId="4987E74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2. Цели и задачи фонда</w:t>
      </w:r>
    </w:p>
    <w:p w14:paraId="25E64AC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 Фонд создается с целью эффективного обеспечения учебниками образовательного процесса; для создания системы рационального и эффективного формирования и использования учебного фонда ОО; перераспределения учебных фондов ОО с учетом изменения потребности в учебниках.</w:t>
      </w:r>
    </w:p>
    <w:p w14:paraId="7FD6E778">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3. Порядок формирования Фонда</w:t>
      </w:r>
    </w:p>
    <w:p w14:paraId="30F58B97">
      <w:pPr>
        <w:pStyle w:val="89"/>
        <w:widowControl/>
        <w:spacing w:line="240" w:lineRule="auto"/>
        <w:ind w:firstLine="706"/>
        <w:rPr>
          <w:rStyle w:val="87"/>
          <w:sz w:val="28"/>
          <w:szCs w:val="28"/>
        </w:rPr>
      </w:pPr>
      <w:r>
        <w:rPr>
          <w:rStyle w:val="87"/>
          <w:sz w:val="28"/>
          <w:szCs w:val="28"/>
        </w:rPr>
        <w:t>3.1. Фонд формируется из фондов учебников библиотек общеобразовательных организаций, не планируемых к использованию в образовательном процессе общеобразовательной организации в предстоящем учебном году.</w:t>
      </w:r>
    </w:p>
    <w:p w14:paraId="54F3A2DC">
      <w:pPr>
        <w:pStyle w:val="90"/>
        <w:widowControl/>
        <w:spacing w:line="240" w:lineRule="auto"/>
        <w:ind w:firstLine="619"/>
        <w:rPr>
          <w:rStyle w:val="87"/>
          <w:sz w:val="28"/>
          <w:szCs w:val="28"/>
        </w:rPr>
      </w:pPr>
      <w:r>
        <w:rPr>
          <w:rStyle w:val="87"/>
          <w:sz w:val="28"/>
          <w:szCs w:val="28"/>
        </w:rPr>
        <w:t>3.2. Электронная база данных по обменному фонду создается и ежегодно обновляется на основании:</w:t>
      </w:r>
    </w:p>
    <w:p w14:paraId="3635343D">
      <w:pPr>
        <w:pStyle w:val="89"/>
        <w:widowControl/>
        <w:numPr>
          <w:ilvl w:val="0"/>
          <w:numId w:val="36"/>
        </w:numPr>
        <w:spacing w:line="240" w:lineRule="auto"/>
        <w:rPr>
          <w:rStyle w:val="87"/>
          <w:sz w:val="28"/>
          <w:szCs w:val="28"/>
        </w:rPr>
      </w:pPr>
      <w:r>
        <w:rPr>
          <w:rStyle w:val="87"/>
          <w:sz w:val="28"/>
          <w:szCs w:val="28"/>
        </w:rPr>
        <w:t>анализа учебно-методических комплектов, планируемых к использованию в предстоящем учебном году в общеобразовательной организации;</w:t>
      </w:r>
    </w:p>
    <w:p w14:paraId="3386A739">
      <w:pPr>
        <w:pStyle w:val="91"/>
        <w:widowControl/>
        <w:numPr>
          <w:ilvl w:val="0"/>
          <w:numId w:val="36"/>
        </w:numPr>
        <w:spacing w:line="240" w:lineRule="auto"/>
        <w:rPr>
          <w:rStyle w:val="87"/>
          <w:sz w:val="28"/>
          <w:szCs w:val="28"/>
        </w:rPr>
      </w:pPr>
      <w:r>
        <w:rPr>
          <w:rStyle w:val="87"/>
          <w:sz w:val="28"/>
          <w:szCs w:val="28"/>
        </w:rPr>
        <w:t>анализа обеспеченности учащихся учебной литературой, состояния библиотечного фонда общеобразовательного учреждения;</w:t>
      </w:r>
    </w:p>
    <w:p w14:paraId="7AB99F3C">
      <w:pPr>
        <w:pStyle w:val="90"/>
        <w:widowControl/>
        <w:numPr>
          <w:ilvl w:val="0"/>
          <w:numId w:val="36"/>
        </w:numPr>
        <w:spacing w:line="240" w:lineRule="auto"/>
        <w:rPr>
          <w:rStyle w:val="87"/>
          <w:sz w:val="28"/>
          <w:szCs w:val="28"/>
        </w:rPr>
      </w:pPr>
      <w:r>
        <w:rPr>
          <w:rStyle w:val="87"/>
          <w:sz w:val="28"/>
          <w:szCs w:val="28"/>
        </w:rPr>
        <w:t>образовательных программ и учебных планов общеобразовательных организаций, утвержденных руководителями образовательных организаций;</w:t>
      </w:r>
    </w:p>
    <w:p w14:paraId="34ECF97F">
      <w:pPr>
        <w:pStyle w:val="88"/>
        <w:widowControl/>
        <w:numPr>
          <w:ilvl w:val="0"/>
          <w:numId w:val="36"/>
        </w:numPr>
        <w:spacing w:line="240" w:lineRule="auto"/>
        <w:jc w:val="both"/>
        <w:rPr>
          <w:rStyle w:val="87"/>
          <w:sz w:val="28"/>
          <w:szCs w:val="28"/>
        </w:rPr>
      </w:pPr>
      <w:r>
        <w:rPr>
          <w:rStyle w:val="87"/>
          <w:sz w:val="28"/>
          <w:szCs w:val="28"/>
        </w:rPr>
        <w:t xml:space="preserve">приказа </w:t>
      </w:r>
      <w:r>
        <w:rPr>
          <w:sz w:val="28"/>
          <w:szCs w:val="28"/>
          <w:lang w:eastAsia="ru-RU"/>
        </w:rPr>
        <w:t xml:space="preserve">Минобрнауки России от 31 марта 2014 года № 253 «Об утверждении </w:t>
      </w:r>
      <w:r>
        <w:fldChar w:fldCharType="begin"/>
      </w:r>
      <w:r>
        <w:instrText xml:space="preserve"> HYPERLINK "http://mon.gov.ru/dok/akt/8267/" \t "_blank" </w:instrText>
      </w:r>
      <w:r>
        <w:fldChar w:fldCharType="separate"/>
      </w:r>
      <w:r>
        <w:rPr>
          <w:sz w:val="28"/>
          <w:szCs w:val="28"/>
          <w:lang w:eastAsia="ru-RU"/>
        </w:rPr>
        <w:t>Федерального перечня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r>
        <w:rPr>
          <w:sz w:val="28"/>
          <w:szCs w:val="28"/>
          <w:lang w:eastAsia="ru-RU"/>
        </w:rPr>
        <w:fldChar w:fldCharType="end"/>
      </w:r>
      <w:r>
        <w:rPr>
          <w:sz w:val="28"/>
          <w:szCs w:val="28"/>
          <w:lang w:eastAsia="ru-RU"/>
        </w:rPr>
        <w:t xml:space="preserve">» (в редакции приказа Минобрнауки </w:t>
      </w:r>
      <w:r>
        <w:rPr>
          <w:sz w:val="28"/>
          <w:szCs w:val="28"/>
        </w:rPr>
        <w:t>России от 08 июня 2015 года № 576</w:t>
      </w:r>
      <w:r>
        <w:rPr>
          <w:sz w:val="28"/>
          <w:szCs w:val="28"/>
          <w:lang w:eastAsia="ru-RU"/>
        </w:rPr>
        <w:t>)</w:t>
      </w:r>
      <w:r>
        <w:rPr>
          <w:rStyle w:val="87"/>
          <w:sz w:val="28"/>
          <w:szCs w:val="28"/>
        </w:rPr>
        <w:t>.</w:t>
      </w:r>
    </w:p>
    <w:p w14:paraId="663A56DE">
      <w:pPr>
        <w:pStyle w:val="88"/>
        <w:widowControl/>
        <w:spacing w:line="240" w:lineRule="auto"/>
        <w:ind w:firstLine="360"/>
        <w:jc w:val="both"/>
        <w:rPr>
          <w:rStyle w:val="92"/>
          <w:sz w:val="28"/>
          <w:szCs w:val="28"/>
        </w:rPr>
      </w:pPr>
      <w:r>
        <w:rPr>
          <w:rStyle w:val="92"/>
          <w:sz w:val="28"/>
          <w:szCs w:val="28"/>
        </w:rPr>
        <w:t>4. Порядок взаимодействия.</w:t>
      </w:r>
    </w:p>
    <w:p w14:paraId="64499CAF">
      <w:pPr>
        <w:pStyle w:val="94"/>
        <w:widowControl/>
        <w:spacing w:line="240" w:lineRule="auto"/>
        <w:ind w:firstLine="709"/>
        <w:jc w:val="both"/>
        <w:rPr>
          <w:rStyle w:val="87"/>
          <w:sz w:val="28"/>
          <w:szCs w:val="28"/>
        </w:rPr>
      </w:pPr>
      <w:r>
        <w:rPr>
          <w:rStyle w:val="87"/>
          <w:sz w:val="28"/>
          <w:szCs w:val="28"/>
        </w:rPr>
        <w:t>4.1. Муниципальный орган управления образованием муниципального образования Краснодарского края:</w:t>
      </w:r>
    </w:p>
    <w:p w14:paraId="4C4B9DBA">
      <w:pPr>
        <w:pStyle w:val="89"/>
        <w:widowControl/>
        <w:numPr>
          <w:ilvl w:val="0"/>
          <w:numId w:val="37"/>
        </w:numPr>
        <w:spacing w:line="240" w:lineRule="auto"/>
        <w:rPr>
          <w:rStyle w:val="87"/>
          <w:sz w:val="28"/>
          <w:szCs w:val="28"/>
        </w:rPr>
      </w:pPr>
      <w:r>
        <w:rPr>
          <w:rStyle w:val="87"/>
          <w:sz w:val="28"/>
          <w:szCs w:val="28"/>
        </w:rPr>
        <w:t>контролирует и координирует деятельность по формированию и использованию обменного фонда учебной литературы;</w:t>
      </w:r>
    </w:p>
    <w:p w14:paraId="28613BC5">
      <w:pPr>
        <w:pStyle w:val="89"/>
        <w:widowControl/>
        <w:numPr>
          <w:ilvl w:val="0"/>
          <w:numId w:val="37"/>
        </w:numPr>
        <w:spacing w:line="240" w:lineRule="auto"/>
        <w:rPr>
          <w:rStyle w:val="87"/>
          <w:sz w:val="28"/>
          <w:szCs w:val="28"/>
        </w:rPr>
      </w:pPr>
      <w:r>
        <w:rPr>
          <w:rStyle w:val="87"/>
          <w:sz w:val="28"/>
          <w:szCs w:val="28"/>
        </w:rPr>
        <w:t>утверждает изменения и дополнения к данному Положению;</w:t>
      </w:r>
    </w:p>
    <w:p w14:paraId="4F5277A7">
      <w:pPr>
        <w:pStyle w:val="89"/>
        <w:widowControl/>
        <w:numPr>
          <w:ilvl w:val="0"/>
          <w:numId w:val="37"/>
        </w:numPr>
        <w:spacing w:line="240" w:lineRule="auto"/>
        <w:rPr>
          <w:rStyle w:val="87"/>
          <w:sz w:val="28"/>
          <w:szCs w:val="28"/>
        </w:rPr>
      </w:pPr>
      <w:r>
        <w:rPr>
          <w:rStyle w:val="87"/>
          <w:sz w:val="28"/>
          <w:szCs w:val="28"/>
        </w:rPr>
        <w:t>организует методическую помощь по вопросам работы с неиспользуемыми учебниками и организации книгообмена;</w:t>
      </w:r>
    </w:p>
    <w:p w14:paraId="64C43289">
      <w:pPr>
        <w:pStyle w:val="91"/>
        <w:widowControl/>
        <w:numPr>
          <w:ilvl w:val="0"/>
          <w:numId w:val="37"/>
        </w:numPr>
        <w:spacing w:line="240" w:lineRule="auto"/>
        <w:rPr>
          <w:rStyle w:val="87"/>
          <w:sz w:val="28"/>
          <w:szCs w:val="28"/>
        </w:rPr>
      </w:pPr>
      <w:r>
        <w:rPr>
          <w:rStyle w:val="87"/>
          <w:sz w:val="28"/>
          <w:szCs w:val="28"/>
        </w:rPr>
        <w:t>доводит информацию о данных Фонда до каждой общеобразовательной организации, не позднее 15 мая текущего учебного года.</w:t>
      </w:r>
    </w:p>
    <w:p w14:paraId="7B9CD65F">
      <w:pPr>
        <w:pStyle w:val="91"/>
        <w:widowControl/>
        <w:numPr>
          <w:ilvl w:val="1"/>
          <w:numId w:val="38"/>
        </w:numPr>
        <w:spacing w:line="240" w:lineRule="auto"/>
        <w:ind w:left="0" w:firstLine="709"/>
        <w:rPr>
          <w:rStyle w:val="87"/>
          <w:sz w:val="28"/>
          <w:szCs w:val="28"/>
        </w:rPr>
      </w:pPr>
      <w:r>
        <w:rPr>
          <w:sz w:val="28"/>
          <w:szCs w:val="28"/>
        </w:rPr>
        <w:t>Методист по библиотечным фондам формирует муниципальный обменный фонд учебников (сводная электронная база данных) и доводит до сведения общеобразовательных учреждений;</w:t>
      </w:r>
      <w:r>
        <w:rPr>
          <w:rStyle w:val="87"/>
          <w:sz w:val="28"/>
          <w:szCs w:val="28"/>
        </w:rPr>
        <w:t xml:space="preserve"> координирует обмен учебниками между общеобразовательными учреждениями.</w:t>
      </w:r>
    </w:p>
    <w:p w14:paraId="40E9D069">
      <w:pPr>
        <w:pStyle w:val="96"/>
        <w:widowControl/>
        <w:numPr>
          <w:ilvl w:val="1"/>
          <w:numId w:val="38"/>
        </w:numPr>
        <w:tabs>
          <w:tab w:val="left" w:pos="1418"/>
        </w:tabs>
        <w:ind w:left="0" w:firstLine="709"/>
        <w:rPr>
          <w:rStyle w:val="87"/>
          <w:sz w:val="28"/>
          <w:szCs w:val="28"/>
        </w:rPr>
      </w:pPr>
      <w:r>
        <w:rPr>
          <w:rStyle w:val="87"/>
          <w:sz w:val="28"/>
          <w:szCs w:val="28"/>
        </w:rPr>
        <w:t>Администрация общеобразовательного учреждения осуществляет контроль за учетом и использованием учебников в библиотеке ОО, с предоставлением сведений в муниципальный орган управления образованием.</w:t>
      </w:r>
    </w:p>
    <w:p w14:paraId="0B620182">
      <w:pPr>
        <w:pStyle w:val="91"/>
        <w:widowControl/>
        <w:spacing w:line="240" w:lineRule="auto"/>
        <w:ind w:firstLine="709"/>
        <w:rPr>
          <w:rStyle w:val="87"/>
          <w:sz w:val="28"/>
          <w:szCs w:val="28"/>
        </w:rPr>
      </w:pPr>
      <w:r>
        <w:rPr>
          <w:rStyle w:val="87"/>
          <w:sz w:val="28"/>
          <w:szCs w:val="28"/>
        </w:rPr>
        <w:t>4.4</w:t>
      </w:r>
      <w:r>
        <w:rPr>
          <w:rStyle w:val="87"/>
          <w:sz w:val="28"/>
          <w:szCs w:val="28"/>
        </w:rPr>
        <w:tab/>
      </w:r>
      <w:r>
        <w:rPr>
          <w:rStyle w:val="87"/>
          <w:sz w:val="28"/>
          <w:szCs w:val="28"/>
        </w:rPr>
        <w:t>Заведующий библиотекой</w:t>
      </w:r>
      <w:r>
        <w:rPr>
          <w:sz w:val="28"/>
          <w:szCs w:val="28"/>
        </w:rPr>
        <w:t xml:space="preserve">, (библиотекарь ОО; лицо, ответственное за фонд учебников в ОО) </w:t>
      </w:r>
      <w:r>
        <w:rPr>
          <w:rStyle w:val="87"/>
          <w:sz w:val="28"/>
          <w:szCs w:val="28"/>
        </w:rPr>
        <w:t>ежегодно предоставляет методисту по библиотечным фондам:</w:t>
      </w:r>
    </w:p>
    <w:p w14:paraId="1AA82973">
      <w:pPr>
        <w:pStyle w:val="93"/>
        <w:widowControl/>
        <w:numPr>
          <w:ilvl w:val="0"/>
          <w:numId w:val="39"/>
        </w:numPr>
        <w:tabs>
          <w:tab w:val="left" w:pos="1560"/>
        </w:tabs>
        <w:spacing w:line="240" w:lineRule="auto"/>
        <w:ind w:left="1276"/>
        <w:rPr>
          <w:rStyle w:val="87"/>
          <w:sz w:val="28"/>
          <w:szCs w:val="28"/>
        </w:rPr>
      </w:pPr>
      <w:r>
        <w:rPr>
          <w:rStyle w:val="87"/>
          <w:sz w:val="28"/>
          <w:szCs w:val="28"/>
        </w:rPr>
        <w:t>список учебно-методических комплектов и учебников, используемых в образовательном процессе в предстоящем учебном году (не позднее 15 февраля текущего учебного года);</w:t>
      </w:r>
    </w:p>
    <w:p w14:paraId="51B9077C">
      <w:pPr>
        <w:pStyle w:val="93"/>
        <w:widowControl/>
        <w:numPr>
          <w:ilvl w:val="0"/>
          <w:numId w:val="39"/>
        </w:numPr>
        <w:tabs>
          <w:tab w:val="left" w:pos="1560"/>
        </w:tabs>
        <w:spacing w:line="240" w:lineRule="auto"/>
        <w:ind w:left="1276"/>
        <w:rPr>
          <w:rStyle w:val="86"/>
          <w:rFonts w:eastAsiaTheme="minorHAnsi"/>
          <w:b w:val="0"/>
          <w:sz w:val="28"/>
          <w:szCs w:val="28"/>
        </w:rPr>
      </w:pPr>
      <w:r>
        <w:rPr>
          <w:rStyle w:val="87"/>
          <w:sz w:val="28"/>
          <w:szCs w:val="28"/>
        </w:rPr>
        <w:t xml:space="preserve">список учебников, не используемых в образовательном процессе в предстоящем учебном году (Приложение </w:t>
      </w:r>
      <w:r>
        <w:rPr>
          <w:rStyle w:val="86"/>
          <w:rFonts w:eastAsiaTheme="minorHAnsi"/>
          <w:b w:val="0"/>
          <w:sz w:val="28"/>
          <w:szCs w:val="28"/>
        </w:rPr>
        <w:t>№ 1)</w:t>
      </w:r>
      <w:r>
        <w:rPr>
          <w:rStyle w:val="86"/>
          <w:rFonts w:eastAsiaTheme="minorHAnsi"/>
          <w:sz w:val="28"/>
          <w:szCs w:val="28"/>
        </w:rPr>
        <w:t xml:space="preserve"> </w:t>
      </w:r>
      <w:r>
        <w:rPr>
          <w:rStyle w:val="87"/>
          <w:sz w:val="28"/>
          <w:szCs w:val="28"/>
        </w:rPr>
        <w:t>(не позднее 15 апреля текущего учебного года)</w:t>
      </w:r>
      <w:r>
        <w:rPr>
          <w:rStyle w:val="86"/>
          <w:rFonts w:eastAsiaTheme="minorHAnsi"/>
          <w:sz w:val="28"/>
          <w:szCs w:val="28"/>
        </w:rPr>
        <w:t>;</w:t>
      </w:r>
    </w:p>
    <w:p w14:paraId="278F97AC">
      <w:pPr>
        <w:pStyle w:val="95"/>
        <w:widowControl/>
        <w:numPr>
          <w:ilvl w:val="0"/>
          <w:numId w:val="40"/>
        </w:numPr>
        <w:spacing w:line="240" w:lineRule="auto"/>
        <w:rPr>
          <w:rStyle w:val="87"/>
          <w:sz w:val="28"/>
          <w:szCs w:val="28"/>
        </w:rPr>
      </w:pPr>
      <w:r>
        <w:rPr>
          <w:rStyle w:val="87"/>
          <w:sz w:val="28"/>
          <w:szCs w:val="28"/>
        </w:rPr>
        <w:t>осуществляет книгообмен учебной литературой; в случае передачи в постоянное пользование ставит на учет в бухгалтерию общеобразовательной организации;</w:t>
      </w:r>
    </w:p>
    <w:p w14:paraId="2259C0C9">
      <w:pPr>
        <w:pStyle w:val="95"/>
        <w:widowControl/>
        <w:numPr>
          <w:ilvl w:val="0"/>
          <w:numId w:val="40"/>
        </w:numPr>
        <w:spacing w:line="240" w:lineRule="auto"/>
        <w:rPr>
          <w:rStyle w:val="87"/>
          <w:sz w:val="28"/>
          <w:szCs w:val="28"/>
        </w:rPr>
      </w:pPr>
      <w:r>
        <w:rPr>
          <w:rStyle w:val="87"/>
          <w:sz w:val="28"/>
          <w:szCs w:val="28"/>
        </w:rPr>
        <w:t>вносит записи в книгу суммарного учета библиотечного фонда школьных учебников.</w:t>
      </w:r>
    </w:p>
    <w:p w14:paraId="73FB467D">
      <w:pPr>
        <w:pStyle w:val="95"/>
        <w:widowControl/>
        <w:numPr>
          <w:ilvl w:val="0"/>
          <w:numId w:val="10"/>
        </w:numPr>
        <w:spacing w:line="240" w:lineRule="auto"/>
        <w:rPr>
          <w:rStyle w:val="87"/>
          <w:b/>
          <w:sz w:val="28"/>
          <w:szCs w:val="28"/>
        </w:rPr>
      </w:pPr>
      <w:r>
        <w:rPr>
          <w:rStyle w:val="87"/>
          <w:sz w:val="28"/>
          <w:szCs w:val="28"/>
        </w:rPr>
        <w:t>Организация учета</w:t>
      </w:r>
    </w:p>
    <w:p w14:paraId="700089C9">
      <w:pPr>
        <w:pStyle w:val="89"/>
        <w:widowControl/>
        <w:numPr>
          <w:ilvl w:val="1"/>
          <w:numId w:val="41"/>
        </w:numPr>
        <w:spacing w:line="240" w:lineRule="auto"/>
        <w:ind w:left="0" w:firstLine="709"/>
        <w:rPr>
          <w:sz w:val="28"/>
          <w:szCs w:val="28"/>
        </w:rPr>
      </w:pPr>
      <w:r>
        <w:rPr>
          <w:sz w:val="28"/>
          <w:szCs w:val="28"/>
        </w:rPr>
        <w:t xml:space="preserve">Учебники могут передаваться во временное пользование без передачи с баланса на баланс образовательных организаций на учебный год. </w:t>
      </w:r>
      <w:r>
        <w:rPr>
          <w:bCs/>
          <w:sz w:val="28"/>
          <w:szCs w:val="28"/>
        </w:rPr>
        <w:t xml:space="preserve">Передача учебников производится безвозмездно; </w:t>
      </w:r>
      <w:r>
        <w:rPr>
          <w:sz w:val="28"/>
          <w:szCs w:val="28"/>
        </w:rPr>
        <w:t>между образовательными организациями заключается договор о передаче учебников во временное пользование, готовится акт приема - передачи учебников, список к акту (приложение № 3, 4). После заключения договора производится передача учебников. По истечении срока договора учебники возвращаются образовательной организации, на балансе которой они находятся.</w:t>
      </w:r>
    </w:p>
    <w:p w14:paraId="784030F2">
      <w:pPr>
        <w:pStyle w:val="89"/>
        <w:widowControl/>
        <w:numPr>
          <w:ilvl w:val="1"/>
          <w:numId w:val="41"/>
        </w:numPr>
        <w:spacing w:line="240" w:lineRule="auto"/>
        <w:ind w:left="0" w:firstLine="709"/>
        <w:rPr>
          <w:sz w:val="28"/>
          <w:szCs w:val="28"/>
        </w:rPr>
      </w:pPr>
      <w:r>
        <w:rPr>
          <w:bCs/>
          <w:sz w:val="28"/>
          <w:szCs w:val="28"/>
        </w:rPr>
        <w:t xml:space="preserve"> Учебники, передаваемые в постоянное пользование, списываются с баланса передающей ОО на баланс, принимающей ОО и передаются безвозмездно на основании акта и приказа муниципального органа управления образованием (приложение 6, 7).</w:t>
      </w:r>
    </w:p>
    <w:p w14:paraId="3C0B10A7">
      <w:pPr>
        <w:spacing w:after="0"/>
        <w:jc w:val="right"/>
        <w:rPr>
          <w:rFonts w:ascii="Times New Roman" w:hAnsi="Times New Roman" w:cs="Times New Roman"/>
          <w:i/>
          <w:sz w:val="24"/>
          <w:szCs w:val="24"/>
          <w:u w:val="single"/>
        </w:rPr>
      </w:pPr>
    </w:p>
    <w:p w14:paraId="1B0DF7CB">
      <w:pPr>
        <w:spacing w:after="0"/>
        <w:jc w:val="right"/>
        <w:rPr>
          <w:rFonts w:ascii="Times New Roman" w:hAnsi="Times New Roman" w:cs="Times New Roman"/>
          <w:i/>
          <w:sz w:val="24"/>
          <w:szCs w:val="24"/>
        </w:rPr>
      </w:pPr>
      <w:r>
        <w:rPr>
          <w:rFonts w:ascii="Times New Roman" w:hAnsi="Times New Roman" w:cs="Times New Roman"/>
          <w:i/>
          <w:sz w:val="24"/>
          <w:szCs w:val="24"/>
        </w:rPr>
        <w:t>Приложение 1</w:t>
      </w:r>
    </w:p>
    <w:p w14:paraId="024BB010">
      <w:pPr>
        <w:spacing w:after="0"/>
        <w:jc w:val="right"/>
        <w:rPr>
          <w:rFonts w:ascii="Times New Roman" w:hAnsi="Times New Roman" w:cs="Times New Roman"/>
          <w:i/>
          <w:sz w:val="24"/>
          <w:szCs w:val="24"/>
        </w:rPr>
      </w:pPr>
      <w:r>
        <w:rPr>
          <w:rFonts w:ascii="Times New Roman" w:hAnsi="Times New Roman" w:cs="Times New Roman"/>
          <w:i/>
          <w:sz w:val="24"/>
          <w:szCs w:val="24"/>
        </w:rPr>
        <w:t>Образец</w:t>
      </w:r>
    </w:p>
    <w:p w14:paraId="37ACFA2D">
      <w:pPr>
        <w:spacing w:after="0"/>
        <w:jc w:val="center"/>
        <w:rPr>
          <w:rFonts w:ascii="Times New Roman" w:hAnsi="Times New Roman" w:cs="Times New Roman"/>
          <w:sz w:val="24"/>
          <w:szCs w:val="24"/>
        </w:rPr>
      </w:pPr>
      <w:r>
        <w:rPr>
          <w:rFonts w:ascii="Times New Roman" w:hAnsi="Times New Roman" w:cs="Times New Roman"/>
          <w:b/>
          <w:sz w:val="24"/>
          <w:szCs w:val="24"/>
        </w:rPr>
        <w:t>Список неиспользуемой учебной литературы МОУ</w:t>
      </w:r>
      <w:r>
        <w:rPr>
          <w:rFonts w:ascii="Times New Roman" w:hAnsi="Times New Roman" w:cs="Times New Roman"/>
          <w:sz w:val="24"/>
          <w:szCs w:val="24"/>
        </w:rPr>
        <w:t xml:space="preserve"> «____________________________________»</w:t>
      </w:r>
    </w:p>
    <w:p w14:paraId="6A4CC605">
      <w:pPr>
        <w:spacing w:after="0"/>
        <w:jc w:val="center"/>
        <w:rPr>
          <w:rFonts w:ascii="Times New Roman" w:hAnsi="Times New Roman" w:cs="Times New Roman"/>
          <w:sz w:val="24"/>
          <w:szCs w:val="24"/>
        </w:rPr>
      </w:pPr>
      <w:r>
        <w:rPr>
          <w:rFonts w:ascii="Times New Roman" w:hAnsi="Times New Roman" w:cs="Times New Roman"/>
          <w:sz w:val="24"/>
          <w:szCs w:val="24"/>
        </w:rPr>
        <w:t>на _______/_______ учебный год (печатный вариант).</w:t>
      </w:r>
    </w:p>
    <w:tbl>
      <w:tblPr>
        <w:tblStyle w:val="7"/>
        <w:tblpPr w:leftFromText="180" w:rightFromText="180" w:vertAnchor="text" w:horzAnchor="margin" w:tblpXSpec="right" w:tblpY="18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1012"/>
        <w:gridCol w:w="1425"/>
        <w:gridCol w:w="772"/>
        <w:gridCol w:w="1599"/>
        <w:gridCol w:w="1036"/>
        <w:gridCol w:w="1417"/>
        <w:gridCol w:w="1487"/>
      </w:tblGrid>
      <w:tr w14:paraId="44380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3" w:type="dxa"/>
          </w:tcPr>
          <w:p w14:paraId="174B9DA7">
            <w:pPr>
              <w:spacing w:after="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п/п</w:t>
            </w:r>
          </w:p>
        </w:tc>
        <w:tc>
          <w:tcPr>
            <w:tcW w:w="1394" w:type="dxa"/>
          </w:tcPr>
          <w:p w14:paraId="4CF2BD5A">
            <w:pPr>
              <w:spacing w:after="0"/>
              <w:jc w:val="both"/>
              <w:rPr>
                <w:rFonts w:ascii="Times New Roman" w:hAnsi="Times New Roman" w:cs="Times New Roman"/>
                <w:sz w:val="24"/>
                <w:szCs w:val="24"/>
              </w:rPr>
            </w:pPr>
            <w:r>
              <w:rPr>
                <w:rFonts w:ascii="Times New Roman" w:hAnsi="Times New Roman" w:cs="Times New Roman"/>
                <w:bCs/>
                <w:color w:val="000000"/>
                <w:sz w:val="24"/>
                <w:szCs w:val="24"/>
              </w:rPr>
              <w:t>№ ФП</w:t>
            </w:r>
          </w:p>
        </w:tc>
        <w:tc>
          <w:tcPr>
            <w:tcW w:w="1740" w:type="dxa"/>
          </w:tcPr>
          <w:p w14:paraId="3E4342B8">
            <w:pPr>
              <w:spacing w:after="0"/>
              <w:jc w:val="both"/>
              <w:rPr>
                <w:rFonts w:ascii="Times New Roman" w:hAnsi="Times New Roman" w:cs="Times New Roman"/>
                <w:sz w:val="24"/>
                <w:szCs w:val="24"/>
              </w:rPr>
            </w:pPr>
            <w:r>
              <w:rPr>
                <w:rFonts w:ascii="Times New Roman" w:hAnsi="Times New Roman" w:cs="Times New Roman"/>
                <w:bCs/>
                <w:color w:val="000000"/>
                <w:sz w:val="24"/>
                <w:szCs w:val="24"/>
              </w:rPr>
              <w:t>Авторы, название учебника (по ФП)</w:t>
            </w:r>
          </w:p>
        </w:tc>
        <w:tc>
          <w:tcPr>
            <w:tcW w:w="763" w:type="dxa"/>
          </w:tcPr>
          <w:p w14:paraId="45565AEC">
            <w:pPr>
              <w:spacing w:after="0"/>
              <w:jc w:val="both"/>
              <w:rPr>
                <w:rFonts w:ascii="Times New Roman" w:hAnsi="Times New Roman" w:cs="Times New Roman"/>
                <w:sz w:val="24"/>
                <w:szCs w:val="24"/>
              </w:rPr>
            </w:pPr>
            <w:r>
              <w:rPr>
                <w:rFonts w:ascii="Times New Roman" w:hAnsi="Times New Roman" w:cs="Times New Roman"/>
                <w:bCs/>
                <w:color w:val="000000"/>
                <w:sz w:val="24"/>
                <w:szCs w:val="24"/>
              </w:rPr>
              <w:t>класс</w:t>
            </w:r>
          </w:p>
        </w:tc>
        <w:tc>
          <w:tcPr>
            <w:tcW w:w="1483" w:type="dxa"/>
          </w:tcPr>
          <w:p w14:paraId="359C5AE7">
            <w:pPr>
              <w:spacing w:after="0"/>
              <w:jc w:val="both"/>
              <w:rPr>
                <w:rFonts w:ascii="Times New Roman" w:hAnsi="Times New Roman" w:cs="Times New Roman"/>
                <w:sz w:val="24"/>
                <w:szCs w:val="24"/>
              </w:rPr>
            </w:pPr>
            <w:r>
              <w:rPr>
                <w:rFonts w:ascii="Times New Roman" w:hAnsi="Times New Roman" w:cs="Times New Roman"/>
                <w:bCs/>
                <w:color w:val="000000"/>
                <w:sz w:val="24"/>
                <w:szCs w:val="24"/>
              </w:rPr>
              <w:t>Издательство</w:t>
            </w:r>
          </w:p>
        </w:tc>
        <w:tc>
          <w:tcPr>
            <w:tcW w:w="980" w:type="dxa"/>
          </w:tcPr>
          <w:p w14:paraId="33FEE4D8">
            <w:pPr>
              <w:spacing w:after="0"/>
              <w:jc w:val="both"/>
              <w:rPr>
                <w:rFonts w:ascii="Times New Roman" w:hAnsi="Times New Roman" w:cs="Times New Roman"/>
                <w:sz w:val="24"/>
                <w:szCs w:val="24"/>
              </w:rPr>
            </w:pPr>
            <w:r>
              <w:rPr>
                <w:rFonts w:ascii="Times New Roman" w:hAnsi="Times New Roman" w:cs="Times New Roman"/>
                <w:bCs/>
                <w:color w:val="000000"/>
                <w:sz w:val="24"/>
                <w:szCs w:val="24"/>
              </w:rPr>
              <w:t>Год издания</w:t>
            </w:r>
          </w:p>
        </w:tc>
        <w:tc>
          <w:tcPr>
            <w:tcW w:w="1317" w:type="dxa"/>
          </w:tcPr>
          <w:p w14:paraId="544D1173">
            <w:pPr>
              <w:spacing w:after="0"/>
              <w:jc w:val="both"/>
              <w:rPr>
                <w:rFonts w:ascii="Times New Roman" w:hAnsi="Times New Roman" w:cs="Times New Roman"/>
                <w:sz w:val="24"/>
                <w:szCs w:val="24"/>
              </w:rPr>
            </w:pPr>
            <w:r>
              <w:rPr>
                <w:rFonts w:ascii="Times New Roman" w:hAnsi="Times New Roman" w:cs="Times New Roman"/>
                <w:bCs/>
                <w:color w:val="000000"/>
                <w:sz w:val="24"/>
                <w:szCs w:val="24"/>
              </w:rPr>
              <w:t>Количество</w:t>
            </w:r>
          </w:p>
        </w:tc>
        <w:tc>
          <w:tcPr>
            <w:tcW w:w="1381" w:type="dxa"/>
          </w:tcPr>
          <w:p w14:paraId="436FEA61">
            <w:pPr>
              <w:spacing w:after="0"/>
              <w:jc w:val="both"/>
              <w:rPr>
                <w:rFonts w:ascii="Times New Roman" w:hAnsi="Times New Roman" w:cs="Times New Roman"/>
                <w:sz w:val="24"/>
                <w:szCs w:val="24"/>
              </w:rPr>
            </w:pPr>
            <w:r>
              <w:rPr>
                <w:rFonts w:ascii="Times New Roman" w:hAnsi="Times New Roman" w:cs="Times New Roman"/>
                <w:bCs/>
                <w:color w:val="000000"/>
                <w:sz w:val="24"/>
                <w:szCs w:val="24"/>
              </w:rPr>
              <w:t>Примечание</w:t>
            </w:r>
          </w:p>
        </w:tc>
      </w:tr>
      <w:tr w14:paraId="143D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3" w:type="dxa"/>
          </w:tcPr>
          <w:p w14:paraId="7131DE3D">
            <w:pPr>
              <w:spacing w:after="0"/>
              <w:jc w:val="both"/>
              <w:rPr>
                <w:rFonts w:ascii="Times New Roman" w:hAnsi="Times New Roman" w:cs="Times New Roman"/>
                <w:sz w:val="24"/>
                <w:szCs w:val="24"/>
              </w:rPr>
            </w:pPr>
          </w:p>
        </w:tc>
        <w:tc>
          <w:tcPr>
            <w:tcW w:w="1394" w:type="dxa"/>
          </w:tcPr>
          <w:p w14:paraId="4FB0EA49">
            <w:pPr>
              <w:spacing w:after="0"/>
              <w:jc w:val="both"/>
              <w:rPr>
                <w:rFonts w:ascii="Times New Roman" w:hAnsi="Times New Roman" w:cs="Times New Roman"/>
                <w:sz w:val="24"/>
                <w:szCs w:val="24"/>
              </w:rPr>
            </w:pPr>
          </w:p>
        </w:tc>
        <w:tc>
          <w:tcPr>
            <w:tcW w:w="1740" w:type="dxa"/>
          </w:tcPr>
          <w:p w14:paraId="271DA775">
            <w:pPr>
              <w:spacing w:after="0"/>
              <w:jc w:val="both"/>
              <w:rPr>
                <w:rFonts w:ascii="Times New Roman" w:hAnsi="Times New Roman" w:cs="Times New Roman"/>
                <w:sz w:val="24"/>
                <w:szCs w:val="24"/>
              </w:rPr>
            </w:pPr>
          </w:p>
        </w:tc>
        <w:tc>
          <w:tcPr>
            <w:tcW w:w="763" w:type="dxa"/>
          </w:tcPr>
          <w:p w14:paraId="75A9C330">
            <w:pPr>
              <w:spacing w:after="0"/>
              <w:jc w:val="both"/>
              <w:rPr>
                <w:rFonts w:ascii="Times New Roman" w:hAnsi="Times New Roman" w:cs="Times New Roman"/>
                <w:sz w:val="24"/>
                <w:szCs w:val="24"/>
              </w:rPr>
            </w:pPr>
          </w:p>
        </w:tc>
        <w:tc>
          <w:tcPr>
            <w:tcW w:w="1483" w:type="dxa"/>
          </w:tcPr>
          <w:p w14:paraId="486EEBA2">
            <w:pPr>
              <w:spacing w:after="0"/>
              <w:jc w:val="both"/>
              <w:rPr>
                <w:rFonts w:ascii="Times New Roman" w:hAnsi="Times New Roman" w:cs="Times New Roman"/>
                <w:sz w:val="24"/>
                <w:szCs w:val="24"/>
              </w:rPr>
            </w:pPr>
          </w:p>
        </w:tc>
        <w:tc>
          <w:tcPr>
            <w:tcW w:w="980" w:type="dxa"/>
          </w:tcPr>
          <w:p w14:paraId="7A0F1E71">
            <w:pPr>
              <w:spacing w:after="0"/>
              <w:jc w:val="both"/>
              <w:rPr>
                <w:rFonts w:ascii="Times New Roman" w:hAnsi="Times New Roman" w:cs="Times New Roman"/>
                <w:sz w:val="24"/>
                <w:szCs w:val="24"/>
              </w:rPr>
            </w:pPr>
          </w:p>
        </w:tc>
        <w:tc>
          <w:tcPr>
            <w:tcW w:w="1317" w:type="dxa"/>
          </w:tcPr>
          <w:p w14:paraId="2D482AA9">
            <w:pPr>
              <w:spacing w:after="0"/>
              <w:jc w:val="both"/>
              <w:rPr>
                <w:rFonts w:ascii="Times New Roman" w:hAnsi="Times New Roman" w:cs="Times New Roman"/>
                <w:sz w:val="24"/>
                <w:szCs w:val="24"/>
              </w:rPr>
            </w:pPr>
          </w:p>
        </w:tc>
        <w:tc>
          <w:tcPr>
            <w:tcW w:w="1381" w:type="dxa"/>
          </w:tcPr>
          <w:p w14:paraId="5D5C4C9E">
            <w:pPr>
              <w:spacing w:after="0"/>
              <w:jc w:val="both"/>
              <w:rPr>
                <w:rFonts w:ascii="Times New Roman" w:hAnsi="Times New Roman" w:cs="Times New Roman"/>
                <w:sz w:val="24"/>
                <w:szCs w:val="24"/>
              </w:rPr>
            </w:pPr>
          </w:p>
        </w:tc>
      </w:tr>
      <w:tr w14:paraId="17287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3" w:type="dxa"/>
          </w:tcPr>
          <w:p w14:paraId="16E9A133">
            <w:pPr>
              <w:spacing w:after="0"/>
              <w:jc w:val="both"/>
              <w:rPr>
                <w:rFonts w:ascii="Times New Roman" w:hAnsi="Times New Roman" w:cs="Times New Roman"/>
                <w:sz w:val="24"/>
                <w:szCs w:val="24"/>
              </w:rPr>
            </w:pPr>
          </w:p>
        </w:tc>
        <w:tc>
          <w:tcPr>
            <w:tcW w:w="1394" w:type="dxa"/>
          </w:tcPr>
          <w:p w14:paraId="6DAE6239">
            <w:pPr>
              <w:spacing w:after="0"/>
              <w:jc w:val="both"/>
              <w:rPr>
                <w:rFonts w:ascii="Times New Roman" w:hAnsi="Times New Roman" w:cs="Times New Roman"/>
                <w:sz w:val="24"/>
                <w:szCs w:val="24"/>
              </w:rPr>
            </w:pPr>
          </w:p>
        </w:tc>
        <w:tc>
          <w:tcPr>
            <w:tcW w:w="1740" w:type="dxa"/>
          </w:tcPr>
          <w:p w14:paraId="402AD135">
            <w:pPr>
              <w:spacing w:after="0"/>
              <w:jc w:val="both"/>
              <w:rPr>
                <w:rFonts w:ascii="Times New Roman" w:hAnsi="Times New Roman" w:cs="Times New Roman"/>
                <w:sz w:val="24"/>
                <w:szCs w:val="24"/>
              </w:rPr>
            </w:pPr>
          </w:p>
        </w:tc>
        <w:tc>
          <w:tcPr>
            <w:tcW w:w="763" w:type="dxa"/>
          </w:tcPr>
          <w:p w14:paraId="572A0635">
            <w:pPr>
              <w:spacing w:after="0"/>
              <w:jc w:val="both"/>
              <w:rPr>
                <w:rFonts w:ascii="Times New Roman" w:hAnsi="Times New Roman" w:cs="Times New Roman"/>
                <w:sz w:val="24"/>
                <w:szCs w:val="24"/>
              </w:rPr>
            </w:pPr>
          </w:p>
        </w:tc>
        <w:tc>
          <w:tcPr>
            <w:tcW w:w="1483" w:type="dxa"/>
          </w:tcPr>
          <w:p w14:paraId="4E84ABAD">
            <w:pPr>
              <w:spacing w:after="0"/>
              <w:jc w:val="both"/>
              <w:rPr>
                <w:rFonts w:ascii="Times New Roman" w:hAnsi="Times New Roman" w:cs="Times New Roman"/>
                <w:sz w:val="24"/>
                <w:szCs w:val="24"/>
              </w:rPr>
            </w:pPr>
          </w:p>
        </w:tc>
        <w:tc>
          <w:tcPr>
            <w:tcW w:w="980" w:type="dxa"/>
          </w:tcPr>
          <w:p w14:paraId="6B8B124B">
            <w:pPr>
              <w:spacing w:after="0"/>
              <w:jc w:val="both"/>
              <w:rPr>
                <w:rFonts w:ascii="Times New Roman" w:hAnsi="Times New Roman" w:cs="Times New Roman"/>
                <w:sz w:val="24"/>
                <w:szCs w:val="24"/>
              </w:rPr>
            </w:pPr>
          </w:p>
        </w:tc>
        <w:tc>
          <w:tcPr>
            <w:tcW w:w="1317" w:type="dxa"/>
          </w:tcPr>
          <w:p w14:paraId="2F205F5E">
            <w:pPr>
              <w:spacing w:after="0"/>
              <w:jc w:val="both"/>
              <w:rPr>
                <w:rFonts w:ascii="Times New Roman" w:hAnsi="Times New Roman" w:cs="Times New Roman"/>
                <w:sz w:val="24"/>
                <w:szCs w:val="24"/>
              </w:rPr>
            </w:pPr>
          </w:p>
        </w:tc>
        <w:tc>
          <w:tcPr>
            <w:tcW w:w="1381" w:type="dxa"/>
          </w:tcPr>
          <w:p w14:paraId="5BC6B81B">
            <w:pPr>
              <w:spacing w:after="0"/>
              <w:jc w:val="both"/>
              <w:rPr>
                <w:rFonts w:ascii="Times New Roman" w:hAnsi="Times New Roman" w:cs="Times New Roman"/>
                <w:sz w:val="24"/>
                <w:szCs w:val="24"/>
              </w:rPr>
            </w:pPr>
          </w:p>
        </w:tc>
      </w:tr>
    </w:tbl>
    <w:p w14:paraId="66188C6D">
      <w:pPr>
        <w:spacing w:after="0"/>
        <w:jc w:val="both"/>
        <w:rPr>
          <w:rFonts w:ascii="Times New Roman" w:hAnsi="Times New Roman" w:cs="Times New Roman"/>
          <w:sz w:val="24"/>
          <w:szCs w:val="24"/>
        </w:rPr>
      </w:pPr>
    </w:p>
    <w:p w14:paraId="35F4F03D">
      <w:pPr>
        <w:spacing w:after="0"/>
        <w:ind w:left="4248" w:firstLine="708"/>
        <w:jc w:val="both"/>
        <w:rPr>
          <w:rFonts w:ascii="Times New Roman" w:hAnsi="Times New Roman" w:cs="Times New Roman"/>
          <w:sz w:val="24"/>
          <w:szCs w:val="24"/>
        </w:rPr>
      </w:pPr>
      <w:r>
        <w:rPr>
          <w:rFonts w:ascii="Times New Roman" w:hAnsi="Times New Roman" w:cs="Times New Roman"/>
          <w:sz w:val="24"/>
          <w:szCs w:val="24"/>
        </w:rPr>
        <w:t>Директор школы___________________</w:t>
      </w:r>
    </w:p>
    <w:p w14:paraId="0C475F8A">
      <w:pPr>
        <w:spacing w:after="0"/>
        <w:jc w:val="both"/>
        <w:rPr>
          <w:rFonts w:ascii="Times New Roman" w:hAnsi="Times New Roman" w:cs="Times New Roman"/>
          <w:sz w:val="24"/>
          <w:szCs w:val="24"/>
        </w:rPr>
      </w:pPr>
    </w:p>
    <w:p w14:paraId="582EADBD">
      <w:pPr>
        <w:spacing w:after="0"/>
        <w:ind w:left="4248" w:firstLine="708"/>
        <w:jc w:val="both"/>
        <w:rPr>
          <w:rFonts w:ascii="Times New Roman" w:hAnsi="Times New Roman" w:cs="Times New Roman"/>
          <w:sz w:val="24"/>
          <w:szCs w:val="24"/>
        </w:rPr>
      </w:pPr>
      <w:r>
        <w:rPr>
          <w:rFonts w:ascii="Times New Roman" w:hAnsi="Times New Roman" w:cs="Times New Roman"/>
          <w:sz w:val="24"/>
          <w:szCs w:val="24"/>
        </w:rPr>
        <w:t>Библиотекарь______________________</w:t>
      </w:r>
    </w:p>
    <w:p w14:paraId="63444781">
      <w:pPr>
        <w:spacing w:after="0"/>
        <w:rPr>
          <w:rFonts w:ascii="Times New Roman" w:hAnsi="Times New Roman" w:cs="Times New Roman"/>
          <w:i/>
          <w:sz w:val="24"/>
          <w:szCs w:val="24"/>
          <w:u w:val="single"/>
        </w:rPr>
      </w:pPr>
    </w:p>
    <w:p w14:paraId="4B0DE13B">
      <w:pPr>
        <w:rPr>
          <w:rFonts w:ascii="Times New Roman" w:hAnsi="Times New Roman" w:cs="Times New Roman"/>
          <w:i/>
          <w:sz w:val="24"/>
          <w:szCs w:val="24"/>
          <w:u w:val="single"/>
        </w:rPr>
      </w:pPr>
      <w:r>
        <w:rPr>
          <w:rFonts w:ascii="Times New Roman" w:hAnsi="Times New Roman" w:cs="Times New Roman"/>
          <w:i/>
          <w:sz w:val="24"/>
          <w:szCs w:val="24"/>
          <w:u w:val="single"/>
        </w:rPr>
        <w:br w:type="page"/>
      </w:r>
    </w:p>
    <w:p w14:paraId="4AD3F2E2">
      <w:pPr>
        <w:spacing w:after="0"/>
        <w:jc w:val="right"/>
        <w:rPr>
          <w:rFonts w:ascii="Times New Roman" w:hAnsi="Times New Roman" w:cs="Times New Roman"/>
          <w:i/>
          <w:sz w:val="24"/>
          <w:szCs w:val="24"/>
        </w:rPr>
      </w:pPr>
      <w:r>
        <w:rPr>
          <w:rFonts w:ascii="Times New Roman" w:hAnsi="Times New Roman" w:cs="Times New Roman"/>
          <w:i/>
          <w:sz w:val="24"/>
          <w:szCs w:val="24"/>
        </w:rPr>
        <w:t>Приложение 2</w:t>
      </w:r>
    </w:p>
    <w:p w14:paraId="53C4CFC3">
      <w:pPr>
        <w:spacing w:after="0"/>
        <w:jc w:val="right"/>
        <w:rPr>
          <w:rFonts w:ascii="Times New Roman" w:hAnsi="Times New Roman" w:cs="Times New Roman"/>
          <w:i/>
          <w:sz w:val="24"/>
          <w:szCs w:val="24"/>
          <w:u w:val="single"/>
        </w:rPr>
      </w:pPr>
      <w:r>
        <w:rPr>
          <w:rFonts w:ascii="Times New Roman" w:hAnsi="Times New Roman" w:cs="Times New Roman"/>
          <w:i/>
          <w:sz w:val="24"/>
          <w:szCs w:val="24"/>
        </w:rPr>
        <w:t>Образец</w:t>
      </w:r>
    </w:p>
    <w:p w14:paraId="4196F0BB">
      <w:pPr>
        <w:spacing w:after="0"/>
        <w:jc w:val="center"/>
        <w:rPr>
          <w:rFonts w:ascii="Times New Roman" w:hAnsi="Times New Roman" w:cs="Times New Roman"/>
          <w:sz w:val="24"/>
          <w:szCs w:val="24"/>
        </w:rPr>
      </w:pPr>
      <w:r>
        <w:rPr>
          <w:rFonts w:ascii="Times New Roman" w:hAnsi="Times New Roman" w:cs="Times New Roman"/>
          <w:b/>
          <w:sz w:val="24"/>
          <w:szCs w:val="24"/>
        </w:rPr>
        <w:t>Список недостающей учебной литературы МОУ</w:t>
      </w:r>
      <w:r>
        <w:rPr>
          <w:rFonts w:ascii="Times New Roman" w:hAnsi="Times New Roman" w:cs="Times New Roman"/>
          <w:sz w:val="24"/>
          <w:szCs w:val="24"/>
        </w:rPr>
        <w:t xml:space="preserve"> «_______________________________________»</w:t>
      </w:r>
    </w:p>
    <w:p w14:paraId="42E407E1">
      <w:pPr>
        <w:spacing w:after="0"/>
        <w:jc w:val="center"/>
        <w:rPr>
          <w:rFonts w:ascii="Times New Roman" w:hAnsi="Times New Roman" w:cs="Times New Roman"/>
          <w:sz w:val="24"/>
          <w:szCs w:val="24"/>
        </w:rPr>
      </w:pPr>
      <w:r>
        <w:rPr>
          <w:rFonts w:ascii="Times New Roman" w:hAnsi="Times New Roman" w:cs="Times New Roman"/>
          <w:sz w:val="24"/>
          <w:szCs w:val="24"/>
        </w:rPr>
        <w:t>на _______/_______ учебный год (печатный вариант).</w:t>
      </w:r>
    </w:p>
    <w:tbl>
      <w:tblPr>
        <w:tblStyle w:val="7"/>
        <w:tblpPr w:leftFromText="180" w:rightFromText="180" w:vertAnchor="text" w:horzAnchor="margin" w:tblpY="1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860"/>
        <w:gridCol w:w="1389"/>
        <w:gridCol w:w="821"/>
        <w:gridCol w:w="1648"/>
        <w:gridCol w:w="1063"/>
        <w:gridCol w:w="1444"/>
        <w:gridCol w:w="1523"/>
      </w:tblGrid>
      <w:tr w14:paraId="1BFAE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3" w:type="dxa"/>
          </w:tcPr>
          <w:p w14:paraId="2C1C56F3">
            <w:pPr>
              <w:spacing w:after="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 п/п</w:t>
            </w:r>
          </w:p>
        </w:tc>
        <w:tc>
          <w:tcPr>
            <w:tcW w:w="1578" w:type="dxa"/>
          </w:tcPr>
          <w:p w14:paraId="06ACBF4F">
            <w:pPr>
              <w:spacing w:after="0"/>
              <w:jc w:val="center"/>
              <w:rPr>
                <w:rFonts w:ascii="Times New Roman" w:hAnsi="Times New Roman" w:cs="Times New Roman"/>
                <w:sz w:val="24"/>
                <w:szCs w:val="24"/>
              </w:rPr>
            </w:pPr>
            <w:r>
              <w:rPr>
                <w:rFonts w:ascii="Times New Roman" w:hAnsi="Times New Roman" w:cs="Times New Roman"/>
                <w:bCs/>
                <w:color w:val="000000"/>
                <w:sz w:val="24"/>
                <w:szCs w:val="24"/>
              </w:rPr>
              <w:t>№ ФП</w:t>
            </w:r>
          </w:p>
        </w:tc>
        <w:tc>
          <w:tcPr>
            <w:tcW w:w="2210" w:type="dxa"/>
          </w:tcPr>
          <w:p w14:paraId="05BE176E">
            <w:pPr>
              <w:spacing w:after="0"/>
              <w:jc w:val="center"/>
              <w:rPr>
                <w:rFonts w:ascii="Times New Roman" w:hAnsi="Times New Roman" w:cs="Times New Roman"/>
                <w:sz w:val="24"/>
                <w:szCs w:val="24"/>
              </w:rPr>
            </w:pPr>
            <w:r>
              <w:rPr>
                <w:rFonts w:ascii="Times New Roman" w:hAnsi="Times New Roman" w:cs="Times New Roman"/>
                <w:bCs/>
                <w:color w:val="000000"/>
                <w:sz w:val="24"/>
                <w:szCs w:val="24"/>
              </w:rPr>
              <w:t>Авторы, название учебника (по ФП)</w:t>
            </w:r>
          </w:p>
        </w:tc>
        <w:tc>
          <w:tcPr>
            <w:tcW w:w="835" w:type="dxa"/>
          </w:tcPr>
          <w:p w14:paraId="0EF270BC">
            <w:pPr>
              <w:spacing w:after="0"/>
              <w:jc w:val="center"/>
              <w:rPr>
                <w:rFonts w:ascii="Times New Roman" w:hAnsi="Times New Roman" w:cs="Times New Roman"/>
                <w:sz w:val="24"/>
                <w:szCs w:val="24"/>
              </w:rPr>
            </w:pPr>
            <w:r>
              <w:rPr>
                <w:rFonts w:ascii="Times New Roman" w:hAnsi="Times New Roman" w:cs="Times New Roman"/>
                <w:bCs/>
                <w:color w:val="000000"/>
                <w:sz w:val="24"/>
                <w:szCs w:val="24"/>
              </w:rPr>
              <w:t>Класс</w:t>
            </w:r>
          </w:p>
        </w:tc>
        <w:tc>
          <w:tcPr>
            <w:tcW w:w="1772" w:type="dxa"/>
          </w:tcPr>
          <w:p w14:paraId="0BA4C6D2">
            <w:pPr>
              <w:spacing w:after="0"/>
              <w:jc w:val="center"/>
              <w:rPr>
                <w:rFonts w:ascii="Times New Roman" w:hAnsi="Times New Roman" w:cs="Times New Roman"/>
                <w:sz w:val="24"/>
                <w:szCs w:val="24"/>
              </w:rPr>
            </w:pPr>
            <w:r>
              <w:rPr>
                <w:rFonts w:ascii="Times New Roman" w:hAnsi="Times New Roman" w:cs="Times New Roman"/>
                <w:bCs/>
                <w:color w:val="000000"/>
                <w:sz w:val="24"/>
                <w:szCs w:val="24"/>
              </w:rPr>
              <w:t>Издательство</w:t>
            </w:r>
          </w:p>
        </w:tc>
        <w:tc>
          <w:tcPr>
            <w:tcW w:w="1131" w:type="dxa"/>
          </w:tcPr>
          <w:p w14:paraId="799FC945">
            <w:pPr>
              <w:spacing w:after="0"/>
              <w:jc w:val="center"/>
              <w:rPr>
                <w:rFonts w:ascii="Times New Roman" w:hAnsi="Times New Roman" w:cs="Times New Roman"/>
                <w:sz w:val="24"/>
                <w:szCs w:val="24"/>
              </w:rPr>
            </w:pPr>
            <w:r>
              <w:rPr>
                <w:rFonts w:ascii="Times New Roman" w:hAnsi="Times New Roman" w:cs="Times New Roman"/>
                <w:bCs/>
                <w:color w:val="000000"/>
                <w:sz w:val="24"/>
                <w:szCs w:val="24"/>
              </w:rPr>
              <w:t>Год издания</w:t>
            </w:r>
          </w:p>
        </w:tc>
        <w:tc>
          <w:tcPr>
            <w:tcW w:w="1513" w:type="dxa"/>
          </w:tcPr>
          <w:p w14:paraId="6A012D76">
            <w:pPr>
              <w:spacing w:after="0"/>
              <w:jc w:val="center"/>
              <w:rPr>
                <w:rFonts w:ascii="Times New Roman" w:hAnsi="Times New Roman" w:cs="Times New Roman"/>
                <w:sz w:val="24"/>
                <w:szCs w:val="24"/>
              </w:rPr>
            </w:pPr>
            <w:r>
              <w:rPr>
                <w:rFonts w:ascii="Times New Roman" w:hAnsi="Times New Roman" w:cs="Times New Roman"/>
                <w:bCs/>
                <w:color w:val="000000"/>
                <w:sz w:val="24"/>
                <w:szCs w:val="24"/>
              </w:rPr>
              <w:t>Количество</w:t>
            </w:r>
          </w:p>
        </w:tc>
        <w:tc>
          <w:tcPr>
            <w:tcW w:w="1614" w:type="dxa"/>
          </w:tcPr>
          <w:p w14:paraId="7CD9308E">
            <w:pPr>
              <w:spacing w:after="0"/>
              <w:jc w:val="center"/>
              <w:rPr>
                <w:rFonts w:ascii="Times New Roman" w:hAnsi="Times New Roman" w:cs="Times New Roman"/>
                <w:sz w:val="24"/>
                <w:szCs w:val="24"/>
              </w:rPr>
            </w:pPr>
            <w:r>
              <w:rPr>
                <w:rFonts w:ascii="Times New Roman" w:hAnsi="Times New Roman" w:cs="Times New Roman"/>
                <w:bCs/>
                <w:color w:val="000000"/>
                <w:sz w:val="24"/>
                <w:szCs w:val="24"/>
              </w:rPr>
              <w:t>Примечание</w:t>
            </w:r>
          </w:p>
        </w:tc>
      </w:tr>
      <w:tr w14:paraId="4F3CE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3" w:type="dxa"/>
          </w:tcPr>
          <w:p w14:paraId="57F86177">
            <w:pPr>
              <w:spacing w:after="0"/>
              <w:jc w:val="both"/>
              <w:rPr>
                <w:rFonts w:ascii="Times New Roman" w:hAnsi="Times New Roman" w:cs="Times New Roman"/>
                <w:sz w:val="24"/>
                <w:szCs w:val="24"/>
              </w:rPr>
            </w:pPr>
          </w:p>
        </w:tc>
        <w:tc>
          <w:tcPr>
            <w:tcW w:w="1578" w:type="dxa"/>
          </w:tcPr>
          <w:p w14:paraId="794AC71C">
            <w:pPr>
              <w:spacing w:after="0"/>
              <w:jc w:val="both"/>
              <w:rPr>
                <w:rFonts w:ascii="Times New Roman" w:hAnsi="Times New Roman" w:cs="Times New Roman"/>
                <w:sz w:val="24"/>
                <w:szCs w:val="24"/>
              </w:rPr>
            </w:pPr>
          </w:p>
        </w:tc>
        <w:tc>
          <w:tcPr>
            <w:tcW w:w="2210" w:type="dxa"/>
          </w:tcPr>
          <w:p w14:paraId="40AFB6F4">
            <w:pPr>
              <w:spacing w:after="0"/>
              <w:jc w:val="both"/>
              <w:rPr>
                <w:rFonts w:ascii="Times New Roman" w:hAnsi="Times New Roman" w:cs="Times New Roman"/>
                <w:sz w:val="24"/>
                <w:szCs w:val="24"/>
              </w:rPr>
            </w:pPr>
          </w:p>
        </w:tc>
        <w:tc>
          <w:tcPr>
            <w:tcW w:w="835" w:type="dxa"/>
          </w:tcPr>
          <w:p w14:paraId="29A35A13">
            <w:pPr>
              <w:spacing w:after="0"/>
              <w:jc w:val="both"/>
              <w:rPr>
                <w:rFonts w:ascii="Times New Roman" w:hAnsi="Times New Roman" w:cs="Times New Roman"/>
                <w:sz w:val="24"/>
                <w:szCs w:val="24"/>
              </w:rPr>
            </w:pPr>
          </w:p>
        </w:tc>
        <w:tc>
          <w:tcPr>
            <w:tcW w:w="1772" w:type="dxa"/>
          </w:tcPr>
          <w:p w14:paraId="4B20DACA">
            <w:pPr>
              <w:spacing w:after="0"/>
              <w:jc w:val="both"/>
              <w:rPr>
                <w:rFonts w:ascii="Times New Roman" w:hAnsi="Times New Roman" w:cs="Times New Roman"/>
                <w:sz w:val="24"/>
                <w:szCs w:val="24"/>
              </w:rPr>
            </w:pPr>
          </w:p>
        </w:tc>
        <w:tc>
          <w:tcPr>
            <w:tcW w:w="1131" w:type="dxa"/>
          </w:tcPr>
          <w:p w14:paraId="4A8FCA5B">
            <w:pPr>
              <w:spacing w:after="0"/>
              <w:jc w:val="both"/>
              <w:rPr>
                <w:rFonts w:ascii="Times New Roman" w:hAnsi="Times New Roman" w:cs="Times New Roman"/>
                <w:sz w:val="24"/>
                <w:szCs w:val="24"/>
              </w:rPr>
            </w:pPr>
          </w:p>
        </w:tc>
        <w:tc>
          <w:tcPr>
            <w:tcW w:w="1513" w:type="dxa"/>
          </w:tcPr>
          <w:p w14:paraId="02752714">
            <w:pPr>
              <w:spacing w:after="0"/>
              <w:jc w:val="both"/>
              <w:rPr>
                <w:rFonts w:ascii="Times New Roman" w:hAnsi="Times New Roman" w:cs="Times New Roman"/>
                <w:sz w:val="24"/>
                <w:szCs w:val="24"/>
              </w:rPr>
            </w:pPr>
          </w:p>
        </w:tc>
        <w:tc>
          <w:tcPr>
            <w:tcW w:w="1614" w:type="dxa"/>
          </w:tcPr>
          <w:p w14:paraId="3B229FCD">
            <w:pPr>
              <w:spacing w:after="0"/>
              <w:jc w:val="both"/>
              <w:rPr>
                <w:rFonts w:ascii="Times New Roman" w:hAnsi="Times New Roman" w:cs="Times New Roman"/>
                <w:sz w:val="24"/>
                <w:szCs w:val="24"/>
              </w:rPr>
            </w:pPr>
          </w:p>
        </w:tc>
      </w:tr>
      <w:tr w14:paraId="08FDA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3" w:type="dxa"/>
          </w:tcPr>
          <w:p w14:paraId="3CA51B14">
            <w:pPr>
              <w:spacing w:after="0"/>
              <w:jc w:val="both"/>
              <w:rPr>
                <w:rFonts w:ascii="Times New Roman" w:hAnsi="Times New Roman" w:cs="Times New Roman"/>
                <w:sz w:val="24"/>
                <w:szCs w:val="24"/>
              </w:rPr>
            </w:pPr>
          </w:p>
        </w:tc>
        <w:tc>
          <w:tcPr>
            <w:tcW w:w="1578" w:type="dxa"/>
          </w:tcPr>
          <w:p w14:paraId="596D2730">
            <w:pPr>
              <w:spacing w:after="0"/>
              <w:jc w:val="both"/>
              <w:rPr>
                <w:rFonts w:ascii="Times New Roman" w:hAnsi="Times New Roman" w:cs="Times New Roman"/>
                <w:sz w:val="24"/>
                <w:szCs w:val="24"/>
              </w:rPr>
            </w:pPr>
          </w:p>
        </w:tc>
        <w:tc>
          <w:tcPr>
            <w:tcW w:w="2210" w:type="dxa"/>
          </w:tcPr>
          <w:p w14:paraId="7DF9B7C0">
            <w:pPr>
              <w:spacing w:after="0"/>
              <w:jc w:val="both"/>
              <w:rPr>
                <w:rFonts w:ascii="Times New Roman" w:hAnsi="Times New Roman" w:cs="Times New Roman"/>
                <w:sz w:val="24"/>
                <w:szCs w:val="24"/>
              </w:rPr>
            </w:pPr>
          </w:p>
        </w:tc>
        <w:tc>
          <w:tcPr>
            <w:tcW w:w="835" w:type="dxa"/>
          </w:tcPr>
          <w:p w14:paraId="7EAD6FBB">
            <w:pPr>
              <w:spacing w:after="0"/>
              <w:jc w:val="both"/>
              <w:rPr>
                <w:rFonts w:ascii="Times New Roman" w:hAnsi="Times New Roman" w:cs="Times New Roman"/>
                <w:sz w:val="24"/>
                <w:szCs w:val="24"/>
              </w:rPr>
            </w:pPr>
          </w:p>
        </w:tc>
        <w:tc>
          <w:tcPr>
            <w:tcW w:w="1772" w:type="dxa"/>
          </w:tcPr>
          <w:p w14:paraId="71085FE6">
            <w:pPr>
              <w:spacing w:after="0"/>
              <w:jc w:val="both"/>
              <w:rPr>
                <w:rFonts w:ascii="Times New Roman" w:hAnsi="Times New Roman" w:cs="Times New Roman"/>
                <w:sz w:val="24"/>
                <w:szCs w:val="24"/>
              </w:rPr>
            </w:pPr>
          </w:p>
        </w:tc>
        <w:tc>
          <w:tcPr>
            <w:tcW w:w="1131" w:type="dxa"/>
          </w:tcPr>
          <w:p w14:paraId="30AAAC2F">
            <w:pPr>
              <w:spacing w:after="0"/>
              <w:jc w:val="both"/>
              <w:rPr>
                <w:rFonts w:ascii="Times New Roman" w:hAnsi="Times New Roman" w:cs="Times New Roman"/>
                <w:sz w:val="24"/>
                <w:szCs w:val="24"/>
              </w:rPr>
            </w:pPr>
          </w:p>
        </w:tc>
        <w:tc>
          <w:tcPr>
            <w:tcW w:w="1513" w:type="dxa"/>
          </w:tcPr>
          <w:p w14:paraId="136DA3FB">
            <w:pPr>
              <w:spacing w:after="0"/>
              <w:jc w:val="both"/>
              <w:rPr>
                <w:rFonts w:ascii="Times New Roman" w:hAnsi="Times New Roman" w:cs="Times New Roman"/>
                <w:sz w:val="24"/>
                <w:szCs w:val="24"/>
              </w:rPr>
            </w:pPr>
          </w:p>
        </w:tc>
        <w:tc>
          <w:tcPr>
            <w:tcW w:w="1614" w:type="dxa"/>
          </w:tcPr>
          <w:p w14:paraId="7C561139">
            <w:pPr>
              <w:spacing w:after="0"/>
              <w:jc w:val="both"/>
              <w:rPr>
                <w:rFonts w:ascii="Times New Roman" w:hAnsi="Times New Roman" w:cs="Times New Roman"/>
                <w:sz w:val="24"/>
                <w:szCs w:val="24"/>
              </w:rPr>
            </w:pPr>
          </w:p>
        </w:tc>
      </w:tr>
      <w:tr w14:paraId="0D50F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3" w:type="dxa"/>
          </w:tcPr>
          <w:p w14:paraId="6F09BDE1">
            <w:pPr>
              <w:spacing w:after="0"/>
              <w:jc w:val="both"/>
              <w:rPr>
                <w:rFonts w:ascii="Times New Roman" w:hAnsi="Times New Roman" w:cs="Times New Roman"/>
                <w:sz w:val="24"/>
                <w:szCs w:val="24"/>
              </w:rPr>
            </w:pPr>
          </w:p>
        </w:tc>
        <w:tc>
          <w:tcPr>
            <w:tcW w:w="1578" w:type="dxa"/>
          </w:tcPr>
          <w:p w14:paraId="7EEDC2E4">
            <w:pPr>
              <w:spacing w:after="0"/>
              <w:jc w:val="both"/>
              <w:rPr>
                <w:rFonts w:ascii="Times New Roman" w:hAnsi="Times New Roman" w:cs="Times New Roman"/>
                <w:sz w:val="24"/>
                <w:szCs w:val="24"/>
              </w:rPr>
            </w:pPr>
          </w:p>
        </w:tc>
        <w:tc>
          <w:tcPr>
            <w:tcW w:w="2210" w:type="dxa"/>
          </w:tcPr>
          <w:p w14:paraId="71BBE5FC">
            <w:pPr>
              <w:spacing w:after="0"/>
              <w:jc w:val="both"/>
              <w:rPr>
                <w:rFonts w:ascii="Times New Roman" w:hAnsi="Times New Roman" w:cs="Times New Roman"/>
                <w:sz w:val="24"/>
                <w:szCs w:val="24"/>
              </w:rPr>
            </w:pPr>
          </w:p>
        </w:tc>
        <w:tc>
          <w:tcPr>
            <w:tcW w:w="835" w:type="dxa"/>
          </w:tcPr>
          <w:p w14:paraId="6B795A69">
            <w:pPr>
              <w:spacing w:after="0"/>
              <w:jc w:val="both"/>
              <w:rPr>
                <w:rFonts w:ascii="Times New Roman" w:hAnsi="Times New Roman" w:cs="Times New Roman"/>
                <w:sz w:val="24"/>
                <w:szCs w:val="24"/>
              </w:rPr>
            </w:pPr>
          </w:p>
        </w:tc>
        <w:tc>
          <w:tcPr>
            <w:tcW w:w="1772" w:type="dxa"/>
          </w:tcPr>
          <w:p w14:paraId="786DB9A1">
            <w:pPr>
              <w:spacing w:after="0"/>
              <w:jc w:val="both"/>
              <w:rPr>
                <w:rFonts w:ascii="Times New Roman" w:hAnsi="Times New Roman" w:cs="Times New Roman"/>
                <w:sz w:val="24"/>
                <w:szCs w:val="24"/>
              </w:rPr>
            </w:pPr>
          </w:p>
        </w:tc>
        <w:tc>
          <w:tcPr>
            <w:tcW w:w="1131" w:type="dxa"/>
          </w:tcPr>
          <w:p w14:paraId="0E4DF6D4">
            <w:pPr>
              <w:spacing w:after="0"/>
              <w:jc w:val="both"/>
              <w:rPr>
                <w:rFonts w:ascii="Times New Roman" w:hAnsi="Times New Roman" w:cs="Times New Roman"/>
                <w:sz w:val="24"/>
                <w:szCs w:val="24"/>
              </w:rPr>
            </w:pPr>
          </w:p>
        </w:tc>
        <w:tc>
          <w:tcPr>
            <w:tcW w:w="1513" w:type="dxa"/>
          </w:tcPr>
          <w:p w14:paraId="78196320">
            <w:pPr>
              <w:spacing w:after="0"/>
              <w:jc w:val="both"/>
              <w:rPr>
                <w:rFonts w:ascii="Times New Roman" w:hAnsi="Times New Roman" w:cs="Times New Roman"/>
                <w:sz w:val="24"/>
                <w:szCs w:val="24"/>
              </w:rPr>
            </w:pPr>
          </w:p>
        </w:tc>
        <w:tc>
          <w:tcPr>
            <w:tcW w:w="1614" w:type="dxa"/>
          </w:tcPr>
          <w:p w14:paraId="11044B1B">
            <w:pPr>
              <w:spacing w:after="0"/>
              <w:jc w:val="both"/>
              <w:rPr>
                <w:rFonts w:ascii="Times New Roman" w:hAnsi="Times New Roman" w:cs="Times New Roman"/>
                <w:sz w:val="24"/>
                <w:szCs w:val="24"/>
              </w:rPr>
            </w:pPr>
          </w:p>
        </w:tc>
      </w:tr>
    </w:tbl>
    <w:p w14:paraId="41562679">
      <w:pPr>
        <w:spacing w:after="0"/>
        <w:jc w:val="both"/>
        <w:rPr>
          <w:rFonts w:ascii="Times New Roman" w:hAnsi="Times New Roman" w:cs="Times New Roman"/>
          <w:sz w:val="24"/>
          <w:szCs w:val="24"/>
        </w:rPr>
      </w:pPr>
    </w:p>
    <w:p w14:paraId="5B8E22BD">
      <w:pPr>
        <w:spacing w:after="0"/>
        <w:jc w:val="both"/>
        <w:rPr>
          <w:rFonts w:ascii="Times New Roman" w:hAnsi="Times New Roman" w:cs="Times New Roman"/>
          <w:sz w:val="24"/>
          <w:szCs w:val="24"/>
        </w:rPr>
      </w:pPr>
      <w:r>
        <w:rPr>
          <w:rFonts w:ascii="Times New Roman" w:hAnsi="Times New Roman" w:cs="Times New Roman"/>
          <w:sz w:val="24"/>
          <w:szCs w:val="24"/>
        </w:rPr>
        <w:t xml:space="preserve">   Директор школы___________________</w:t>
      </w:r>
    </w:p>
    <w:p w14:paraId="73FC94A2">
      <w:pPr>
        <w:spacing w:after="0"/>
        <w:jc w:val="both"/>
        <w:rPr>
          <w:rFonts w:ascii="Times New Roman" w:hAnsi="Times New Roman" w:cs="Times New Roman"/>
          <w:sz w:val="24"/>
          <w:szCs w:val="24"/>
        </w:rPr>
      </w:pPr>
    </w:p>
    <w:p w14:paraId="5E00FA54">
      <w:pPr>
        <w:spacing w:after="0"/>
        <w:jc w:val="both"/>
        <w:rPr>
          <w:rFonts w:ascii="Times New Roman" w:hAnsi="Times New Roman" w:cs="Times New Roman"/>
          <w:sz w:val="24"/>
          <w:szCs w:val="24"/>
        </w:rPr>
      </w:pPr>
      <w:r>
        <w:rPr>
          <w:rFonts w:ascii="Times New Roman" w:hAnsi="Times New Roman" w:cs="Times New Roman"/>
          <w:sz w:val="24"/>
          <w:szCs w:val="24"/>
        </w:rPr>
        <w:t xml:space="preserve">  Библиотекарь_____________________</w:t>
      </w:r>
    </w:p>
    <w:p w14:paraId="1190CD19">
      <w:pPr>
        <w:pStyle w:val="29"/>
        <w:spacing w:line="276" w:lineRule="auto"/>
        <w:jc w:val="right"/>
        <w:rPr>
          <w:rFonts w:ascii="Times New Roman" w:hAnsi="Times New Roman" w:cs="Times New Roman"/>
          <w:i/>
          <w:sz w:val="24"/>
          <w:szCs w:val="24"/>
        </w:rPr>
      </w:pPr>
    </w:p>
    <w:p w14:paraId="52953D1F">
      <w:pPr>
        <w:pStyle w:val="29"/>
        <w:spacing w:line="276" w:lineRule="auto"/>
        <w:jc w:val="right"/>
        <w:rPr>
          <w:rFonts w:ascii="Times New Roman" w:hAnsi="Times New Roman" w:cs="Times New Roman"/>
          <w:i/>
          <w:sz w:val="24"/>
          <w:szCs w:val="24"/>
        </w:rPr>
      </w:pPr>
    </w:p>
    <w:p w14:paraId="3A0302F1">
      <w:pPr>
        <w:pStyle w:val="29"/>
        <w:spacing w:line="276" w:lineRule="auto"/>
        <w:jc w:val="right"/>
        <w:rPr>
          <w:rFonts w:ascii="Times New Roman" w:hAnsi="Times New Roman" w:cs="Times New Roman"/>
          <w:i/>
          <w:sz w:val="24"/>
          <w:szCs w:val="24"/>
        </w:rPr>
      </w:pPr>
      <w:r>
        <w:rPr>
          <w:rFonts w:ascii="Times New Roman" w:hAnsi="Times New Roman" w:cs="Times New Roman"/>
          <w:i/>
          <w:sz w:val="24"/>
          <w:szCs w:val="24"/>
        </w:rPr>
        <w:t>Приложение 3</w:t>
      </w:r>
    </w:p>
    <w:p w14:paraId="27792DB5">
      <w:pPr>
        <w:pStyle w:val="29"/>
        <w:spacing w:line="276" w:lineRule="auto"/>
        <w:jc w:val="right"/>
        <w:rPr>
          <w:rFonts w:ascii="Times New Roman" w:hAnsi="Times New Roman" w:cs="Times New Roman"/>
          <w:i/>
          <w:sz w:val="24"/>
          <w:szCs w:val="24"/>
          <w:u w:val="single"/>
        </w:rPr>
      </w:pPr>
      <w:r>
        <w:rPr>
          <w:rFonts w:ascii="Times New Roman" w:hAnsi="Times New Roman" w:cs="Times New Roman"/>
          <w:i/>
          <w:sz w:val="24"/>
          <w:szCs w:val="24"/>
        </w:rPr>
        <w:t>Образец</w:t>
      </w:r>
    </w:p>
    <w:p w14:paraId="57682A27">
      <w:pPr>
        <w:pStyle w:val="29"/>
        <w:jc w:val="center"/>
        <w:rPr>
          <w:rFonts w:ascii="Times New Roman" w:hAnsi="Times New Roman" w:cs="Times New Roman"/>
          <w:b/>
          <w:sz w:val="24"/>
          <w:szCs w:val="24"/>
        </w:rPr>
      </w:pPr>
      <w:r>
        <w:rPr>
          <w:rFonts w:ascii="Times New Roman" w:hAnsi="Times New Roman" w:cs="Times New Roman"/>
          <w:b/>
          <w:sz w:val="24"/>
          <w:szCs w:val="24"/>
        </w:rPr>
        <w:t>ДОГОВОР</w:t>
      </w:r>
    </w:p>
    <w:p w14:paraId="21ED21F1">
      <w:pPr>
        <w:pStyle w:val="29"/>
        <w:jc w:val="center"/>
        <w:rPr>
          <w:rFonts w:ascii="Times New Roman" w:hAnsi="Times New Roman" w:cs="Times New Roman"/>
          <w:b/>
          <w:sz w:val="24"/>
          <w:szCs w:val="24"/>
        </w:rPr>
      </w:pPr>
      <w:r>
        <w:rPr>
          <w:rFonts w:ascii="Times New Roman" w:hAnsi="Times New Roman" w:cs="Times New Roman"/>
          <w:b/>
          <w:sz w:val="24"/>
          <w:szCs w:val="24"/>
        </w:rPr>
        <w:t>на передачу учебников во временное пользование</w:t>
      </w:r>
    </w:p>
    <w:p w14:paraId="343EF066">
      <w:pPr>
        <w:pStyle w:val="29"/>
        <w:jc w:val="center"/>
        <w:rPr>
          <w:rFonts w:ascii="Times New Roman" w:hAnsi="Times New Roman" w:cs="Times New Roman"/>
          <w:sz w:val="24"/>
          <w:szCs w:val="24"/>
        </w:rPr>
      </w:pPr>
    </w:p>
    <w:p w14:paraId="40B7F177">
      <w:pPr>
        <w:pStyle w:val="29"/>
        <w:jc w:val="center"/>
        <w:rPr>
          <w:rFonts w:ascii="Times New Roman" w:hAnsi="Times New Roman" w:cs="Times New Roman"/>
          <w:sz w:val="24"/>
          <w:szCs w:val="24"/>
        </w:rPr>
      </w:pPr>
      <w:r>
        <w:rPr>
          <w:rFonts w:ascii="Times New Roman" w:hAnsi="Times New Roman" w:cs="Times New Roman"/>
          <w:sz w:val="24"/>
          <w:szCs w:val="24"/>
        </w:rPr>
        <w:t>«__»__________2015г.</w:t>
      </w:r>
    </w:p>
    <w:p w14:paraId="47A438FE">
      <w:pPr>
        <w:pStyle w:val="29"/>
        <w:jc w:val="both"/>
        <w:rPr>
          <w:rFonts w:ascii="Times New Roman" w:hAnsi="Times New Roman" w:cs="Times New Roman"/>
          <w:sz w:val="24"/>
          <w:szCs w:val="24"/>
        </w:rPr>
      </w:pPr>
    </w:p>
    <w:p w14:paraId="3C42190A">
      <w:pPr>
        <w:pStyle w:val="29"/>
        <w:ind w:firstLine="851"/>
        <w:jc w:val="both"/>
        <w:rPr>
          <w:rFonts w:ascii="Times New Roman" w:hAnsi="Times New Roman" w:cs="Times New Roman"/>
          <w:sz w:val="24"/>
          <w:szCs w:val="24"/>
        </w:rPr>
      </w:pPr>
      <w:r>
        <w:rPr>
          <w:rFonts w:ascii="Times New Roman" w:hAnsi="Times New Roman" w:cs="Times New Roman"/>
          <w:sz w:val="24"/>
          <w:szCs w:val="24"/>
        </w:rPr>
        <w:t>Муниципальное_____________общеобразовательное учреждение</w:t>
      </w:r>
    </w:p>
    <w:p w14:paraId="2F0C2794">
      <w:pPr>
        <w:pStyle w:val="29"/>
        <w:jc w:val="both"/>
        <w:rPr>
          <w:rFonts w:ascii="Times New Roman" w:hAnsi="Times New Roman" w:cs="Times New Roman"/>
          <w:sz w:val="24"/>
          <w:szCs w:val="24"/>
        </w:rPr>
      </w:pPr>
      <w:r>
        <w:rPr>
          <w:rFonts w:ascii="Times New Roman" w:hAnsi="Times New Roman" w:cs="Times New Roman"/>
          <w:sz w:val="24"/>
          <w:szCs w:val="24"/>
        </w:rPr>
        <w:t>_______________________муниципального образования ___________________, именуемое в дальнейшем "Владелец", в лице____________________________ (должность Ф.И.О.), действующего на основании Устава, с одной стороны, и муниципальное _____________ общеобразовательное учреждение __________________ муниципального образования ___________________, именуемое в дальнейшем "Пользователь", в лице ___________________________(должность, Ф.И.О.), действующего на основании Устава, с другой стороны, заключили  настоящий договор о нижеследующем.</w:t>
      </w:r>
    </w:p>
    <w:p w14:paraId="1441E506">
      <w:pPr>
        <w:pStyle w:val="29"/>
        <w:jc w:val="both"/>
        <w:rPr>
          <w:rFonts w:ascii="Times New Roman" w:hAnsi="Times New Roman" w:cs="Times New Roman"/>
          <w:sz w:val="24"/>
          <w:szCs w:val="24"/>
        </w:rPr>
      </w:pPr>
    </w:p>
    <w:p w14:paraId="5C738746">
      <w:pPr>
        <w:pStyle w:val="29"/>
        <w:jc w:val="both"/>
        <w:rPr>
          <w:rFonts w:ascii="Times New Roman" w:hAnsi="Times New Roman" w:cs="Times New Roman"/>
          <w:b/>
          <w:sz w:val="24"/>
          <w:szCs w:val="24"/>
        </w:rPr>
      </w:pPr>
      <w:r>
        <w:rPr>
          <w:rFonts w:ascii="Times New Roman" w:hAnsi="Times New Roman" w:cs="Times New Roman"/>
          <w:b/>
          <w:sz w:val="24"/>
          <w:szCs w:val="24"/>
        </w:rPr>
        <w:t>1. Предмет договора</w:t>
      </w:r>
    </w:p>
    <w:p w14:paraId="605446A7">
      <w:pPr>
        <w:pStyle w:val="29"/>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1.1.Установление отношений между «Владельцем» и «Пользователем» по обмену учебниками из фонда школьных библиотек. </w:t>
      </w:r>
    </w:p>
    <w:p w14:paraId="024BC5D9">
      <w:pPr>
        <w:pStyle w:val="29"/>
        <w:jc w:val="both"/>
        <w:rPr>
          <w:rFonts w:ascii="Times New Roman" w:hAnsi="Times New Roman" w:cs="Times New Roman"/>
          <w:b/>
          <w:sz w:val="24"/>
          <w:szCs w:val="24"/>
        </w:rPr>
      </w:pPr>
      <w:r>
        <w:rPr>
          <w:rFonts w:ascii="Times New Roman" w:hAnsi="Times New Roman" w:cs="Times New Roman"/>
          <w:b/>
          <w:sz w:val="24"/>
          <w:szCs w:val="24"/>
        </w:rPr>
        <w:t>2. Права и обязанности</w:t>
      </w:r>
    </w:p>
    <w:p w14:paraId="14A2A6C6">
      <w:pPr>
        <w:pStyle w:val="29"/>
        <w:ind w:firstLine="993"/>
        <w:jc w:val="both"/>
        <w:rPr>
          <w:rFonts w:ascii="Times New Roman" w:hAnsi="Times New Roman" w:cs="Times New Roman"/>
          <w:sz w:val="24"/>
          <w:szCs w:val="24"/>
        </w:rPr>
      </w:pPr>
      <w:r>
        <w:rPr>
          <w:rFonts w:ascii="Times New Roman" w:hAnsi="Times New Roman" w:cs="Times New Roman"/>
          <w:sz w:val="24"/>
          <w:szCs w:val="24"/>
        </w:rPr>
        <w:t xml:space="preserve">2.1.«Владелец» после подписания договора по акту приёма-передачи предоставляет во временное пользование учебники в надлежащем состоянии. </w:t>
      </w:r>
    </w:p>
    <w:p w14:paraId="34545668">
      <w:pPr>
        <w:pStyle w:val="29"/>
        <w:ind w:firstLine="993"/>
        <w:jc w:val="both"/>
        <w:rPr>
          <w:rFonts w:ascii="Times New Roman" w:hAnsi="Times New Roman" w:cs="Times New Roman"/>
          <w:sz w:val="24"/>
          <w:szCs w:val="24"/>
        </w:rPr>
      </w:pPr>
      <w:r>
        <w:rPr>
          <w:rFonts w:ascii="Times New Roman" w:hAnsi="Times New Roman" w:cs="Times New Roman"/>
          <w:sz w:val="24"/>
          <w:szCs w:val="24"/>
        </w:rPr>
        <w:t>2.2.«Пользователь» по акту приема-передачи принимает во временное пользование учебники и обязуется своевременно возвратить их в надлежащем состоянии.</w:t>
      </w:r>
    </w:p>
    <w:p w14:paraId="118EF6D1">
      <w:pPr>
        <w:pStyle w:val="29"/>
        <w:ind w:firstLine="993"/>
        <w:jc w:val="both"/>
        <w:rPr>
          <w:rFonts w:ascii="Times New Roman" w:hAnsi="Times New Roman" w:cs="Times New Roman"/>
          <w:sz w:val="24"/>
          <w:szCs w:val="24"/>
        </w:rPr>
      </w:pPr>
      <w:r>
        <w:rPr>
          <w:rFonts w:ascii="Times New Roman" w:hAnsi="Times New Roman" w:cs="Times New Roman"/>
          <w:sz w:val="24"/>
          <w:szCs w:val="24"/>
        </w:rPr>
        <w:t>2.3. Передача учебников осуществляется представителем библиотеки путем фактического предоставления «Пользователю» и подписания акта приема-передачи, отражающего состояние учебников на момент их передачи «Пользователю». При осуществлении передачи доставка учебников осуществляется «Пользователем».</w:t>
      </w:r>
    </w:p>
    <w:p w14:paraId="27B11F29">
      <w:pPr>
        <w:pStyle w:val="29"/>
        <w:ind w:firstLine="993"/>
        <w:jc w:val="both"/>
        <w:rPr>
          <w:rFonts w:ascii="Times New Roman" w:hAnsi="Times New Roman" w:cs="Times New Roman"/>
          <w:sz w:val="24"/>
          <w:szCs w:val="24"/>
        </w:rPr>
      </w:pPr>
      <w:r>
        <w:rPr>
          <w:rFonts w:ascii="Times New Roman" w:hAnsi="Times New Roman" w:cs="Times New Roman"/>
          <w:sz w:val="24"/>
          <w:szCs w:val="24"/>
        </w:rPr>
        <w:t>2.4. «Пользователь» обязуется поддерживать учебники в надлежащем состоянии, осуществлять замену утерянного или пришедшего в негодность учебника, включая приобретение нового по согласованию с «Владельцем».</w:t>
      </w:r>
    </w:p>
    <w:p w14:paraId="7899615F">
      <w:pPr>
        <w:pStyle w:val="29"/>
        <w:ind w:firstLine="993"/>
        <w:jc w:val="both"/>
        <w:rPr>
          <w:rFonts w:ascii="Times New Roman" w:hAnsi="Times New Roman" w:cs="Times New Roman"/>
          <w:sz w:val="24"/>
          <w:szCs w:val="24"/>
        </w:rPr>
      </w:pPr>
      <w:r>
        <w:rPr>
          <w:rFonts w:ascii="Times New Roman" w:hAnsi="Times New Roman" w:cs="Times New Roman"/>
          <w:sz w:val="24"/>
          <w:szCs w:val="24"/>
        </w:rPr>
        <w:t>2.5. «Пользователь» по истечении срока действия настоящего договора передает учебники «Владельцу» по акту приема-передачи в соответствии с пунктом договора 2.2.</w:t>
      </w:r>
    </w:p>
    <w:p w14:paraId="4DD1B037">
      <w:pPr>
        <w:pStyle w:val="29"/>
        <w:jc w:val="both"/>
        <w:rPr>
          <w:rFonts w:ascii="Times New Roman" w:hAnsi="Times New Roman" w:cs="Times New Roman"/>
          <w:b/>
          <w:sz w:val="24"/>
          <w:szCs w:val="24"/>
        </w:rPr>
      </w:pPr>
      <w:r>
        <w:rPr>
          <w:rFonts w:ascii="Times New Roman" w:hAnsi="Times New Roman" w:cs="Times New Roman"/>
          <w:b/>
          <w:sz w:val="24"/>
          <w:szCs w:val="24"/>
        </w:rPr>
        <w:t>3 Срок пользования</w:t>
      </w:r>
    </w:p>
    <w:p w14:paraId="43649EBA">
      <w:pPr>
        <w:pStyle w:val="29"/>
        <w:ind w:firstLine="993"/>
        <w:jc w:val="both"/>
        <w:rPr>
          <w:rFonts w:ascii="Times New Roman" w:hAnsi="Times New Roman" w:cs="Times New Roman"/>
          <w:sz w:val="24"/>
          <w:szCs w:val="24"/>
        </w:rPr>
      </w:pPr>
      <w:r>
        <w:rPr>
          <w:rFonts w:ascii="Times New Roman" w:hAnsi="Times New Roman" w:cs="Times New Roman"/>
          <w:sz w:val="24"/>
          <w:szCs w:val="24"/>
        </w:rPr>
        <w:t>3.1. Учебники предоставляются на срок______________________</w:t>
      </w:r>
    </w:p>
    <w:p w14:paraId="705EF0FD">
      <w:pPr>
        <w:pStyle w:val="29"/>
        <w:jc w:val="both"/>
        <w:rPr>
          <w:rFonts w:ascii="Times New Roman" w:hAnsi="Times New Roman" w:cs="Times New Roman"/>
          <w:sz w:val="24"/>
          <w:szCs w:val="24"/>
        </w:rPr>
      </w:pPr>
      <w:r>
        <w:rPr>
          <w:rFonts w:ascii="Times New Roman" w:hAnsi="Times New Roman" w:cs="Times New Roman"/>
          <w:sz w:val="24"/>
          <w:szCs w:val="24"/>
        </w:rPr>
        <w:t>с  правом продления срока использования учебников по договоренности.</w:t>
      </w:r>
    </w:p>
    <w:p w14:paraId="6B3C2C35">
      <w:pPr>
        <w:pStyle w:val="29"/>
        <w:jc w:val="both"/>
        <w:rPr>
          <w:rFonts w:ascii="Times New Roman" w:hAnsi="Times New Roman" w:cs="Times New Roman"/>
          <w:b/>
          <w:sz w:val="24"/>
          <w:szCs w:val="24"/>
        </w:rPr>
      </w:pPr>
      <w:r>
        <w:rPr>
          <w:rFonts w:ascii="Times New Roman" w:hAnsi="Times New Roman" w:cs="Times New Roman"/>
          <w:b/>
          <w:sz w:val="24"/>
          <w:szCs w:val="24"/>
        </w:rPr>
        <w:t>4. Заключительные положения</w:t>
      </w:r>
    </w:p>
    <w:p w14:paraId="17F39BD7">
      <w:pPr>
        <w:pStyle w:val="29"/>
        <w:ind w:firstLine="993"/>
        <w:jc w:val="both"/>
        <w:rPr>
          <w:rFonts w:ascii="Times New Roman" w:hAnsi="Times New Roman" w:cs="Times New Roman"/>
          <w:sz w:val="24"/>
          <w:szCs w:val="24"/>
        </w:rPr>
      </w:pPr>
      <w:r>
        <w:rPr>
          <w:rFonts w:ascii="Times New Roman" w:hAnsi="Times New Roman" w:cs="Times New Roman"/>
          <w:sz w:val="24"/>
          <w:szCs w:val="24"/>
        </w:rPr>
        <w:t>4.1. Настоящий договор вступает в силу с момента его подписания и действует до возврата «Пользователем» учебников «Владельцу».</w:t>
      </w:r>
    </w:p>
    <w:p w14:paraId="7FC83BEA">
      <w:pPr>
        <w:pStyle w:val="29"/>
        <w:ind w:firstLine="993"/>
        <w:jc w:val="both"/>
        <w:rPr>
          <w:rFonts w:ascii="Times New Roman" w:hAnsi="Times New Roman" w:cs="Times New Roman"/>
          <w:sz w:val="24"/>
          <w:szCs w:val="24"/>
        </w:rPr>
      </w:pPr>
      <w:r>
        <w:rPr>
          <w:rFonts w:ascii="Times New Roman" w:hAnsi="Times New Roman" w:cs="Times New Roman"/>
          <w:sz w:val="24"/>
          <w:szCs w:val="24"/>
        </w:rPr>
        <w:t>4.2. Любые изменения и дополнения к настоящему договору  действительны, только если они составлены в письменной форме и подписаны уполномоченными представителя обеих сторон.</w:t>
      </w:r>
    </w:p>
    <w:p w14:paraId="60527E5A">
      <w:pPr>
        <w:pStyle w:val="29"/>
        <w:ind w:firstLine="993"/>
        <w:jc w:val="both"/>
        <w:rPr>
          <w:rFonts w:ascii="Times New Roman" w:hAnsi="Times New Roman" w:cs="Times New Roman"/>
          <w:sz w:val="24"/>
          <w:szCs w:val="24"/>
        </w:rPr>
      </w:pPr>
      <w:r>
        <w:rPr>
          <w:rFonts w:ascii="Times New Roman" w:hAnsi="Times New Roman" w:cs="Times New Roman"/>
          <w:sz w:val="24"/>
          <w:szCs w:val="24"/>
        </w:rPr>
        <w:t>4.3. Настоящий договор и приложения к нему составлены в двух экземплярах, имеющих одинаковую юридическую силу, по одному экземпляру для каждой из сторон.</w:t>
      </w:r>
    </w:p>
    <w:p w14:paraId="3BDB7A97">
      <w:pPr>
        <w:pStyle w:val="29"/>
        <w:jc w:val="both"/>
        <w:rPr>
          <w:rFonts w:ascii="Times New Roman" w:hAnsi="Times New Roman" w:cs="Times New Roman"/>
          <w:b/>
          <w:sz w:val="24"/>
          <w:szCs w:val="24"/>
        </w:rPr>
      </w:pPr>
      <w:r>
        <w:rPr>
          <w:rFonts w:ascii="Times New Roman" w:hAnsi="Times New Roman" w:cs="Times New Roman"/>
          <w:b/>
          <w:sz w:val="24"/>
          <w:szCs w:val="24"/>
        </w:rPr>
        <w:t>5 Адреса и подписи сторон</w:t>
      </w:r>
    </w:p>
    <w:p w14:paraId="50350E05">
      <w:pPr>
        <w:pStyle w:val="29"/>
        <w:spacing w:line="276" w:lineRule="auto"/>
        <w:jc w:val="both"/>
        <w:rPr>
          <w:rFonts w:ascii="Times New Roman" w:hAnsi="Times New Roman" w:cs="Times New Roman"/>
          <w:b/>
          <w:sz w:val="24"/>
          <w:szCs w:val="24"/>
        </w:rPr>
      </w:pPr>
    </w:p>
    <w:p w14:paraId="48F900F8">
      <w:pPr>
        <w:pStyle w:val="29"/>
        <w:spacing w:line="276" w:lineRule="auto"/>
        <w:jc w:val="both"/>
        <w:rPr>
          <w:rFonts w:ascii="Times New Roman" w:hAnsi="Times New Roman" w:cs="Times New Roman"/>
          <w:sz w:val="24"/>
          <w:szCs w:val="24"/>
        </w:rPr>
      </w:pPr>
      <w:r>
        <w:rPr>
          <w:rFonts w:ascii="Times New Roman" w:hAnsi="Times New Roman" w:cs="Times New Roman"/>
          <w:sz w:val="24"/>
          <w:szCs w:val="24"/>
        </w:rPr>
        <w:t>«Владелец»</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«Пользователь»</w:t>
      </w:r>
    </w:p>
    <w:p w14:paraId="6EFD1DD0">
      <w:pPr>
        <w:spacing w:after="0"/>
        <w:ind w:left="6372" w:firstLine="708"/>
        <w:jc w:val="right"/>
        <w:rPr>
          <w:rFonts w:ascii="Times New Roman" w:hAnsi="Times New Roman" w:cs="Times New Roman"/>
          <w:i/>
          <w:sz w:val="24"/>
          <w:szCs w:val="24"/>
        </w:rPr>
      </w:pPr>
    </w:p>
    <w:p w14:paraId="3DD03EBE">
      <w:pPr>
        <w:spacing w:after="0"/>
        <w:ind w:left="6372" w:firstLine="708"/>
        <w:jc w:val="right"/>
        <w:rPr>
          <w:rFonts w:ascii="Times New Roman" w:hAnsi="Times New Roman" w:cs="Times New Roman"/>
          <w:i/>
          <w:sz w:val="24"/>
          <w:szCs w:val="24"/>
        </w:rPr>
      </w:pPr>
    </w:p>
    <w:p w14:paraId="139E4BF1">
      <w:pPr>
        <w:spacing w:after="0"/>
        <w:ind w:left="6372" w:firstLine="708"/>
        <w:jc w:val="right"/>
        <w:rPr>
          <w:rFonts w:ascii="Times New Roman" w:hAnsi="Times New Roman" w:cs="Times New Roman"/>
          <w:i/>
          <w:sz w:val="24"/>
          <w:szCs w:val="24"/>
        </w:rPr>
      </w:pPr>
    </w:p>
    <w:p w14:paraId="5E295237">
      <w:pPr>
        <w:spacing w:after="0"/>
        <w:ind w:left="6372" w:firstLine="708"/>
        <w:jc w:val="right"/>
        <w:rPr>
          <w:rFonts w:ascii="Times New Roman" w:hAnsi="Times New Roman" w:cs="Times New Roman"/>
          <w:i/>
          <w:sz w:val="24"/>
          <w:szCs w:val="24"/>
        </w:rPr>
      </w:pPr>
    </w:p>
    <w:p w14:paraId="69539B3B">
      <w:pPr>
        <w:spacing w:after="0"/>
        <w:ind w:left="6372" w:firstLine="708"/>
        <w:jc w:val="right"/>
        <w:rPr>
          <w:rFonts w:ascii="Times New Roman" w:hAnsi="Times New Roman" w:cs="Times New Roman"/>
          <w:i/>
          <w:sz w:val="24"/>
          <w:szCs w:val="24"/>
        </w:rPr>
      </w:pPr>
    </w:p>
    <w:p w14:paraId="7361CAC5">
      <w:pPr>
        <w:spacing w:after="0"/>
        <w:ind w:left="6372" w:firstLine="708"/>
        <w:jc w:val="right"/>
        <w:rPr>
          <w:rFonts w:ascii="Times New Roman" w:hAnsi="Times New Roman" w:cs="Times New Roman"/>
          <w:i/>
          <w:sz w:val="24"/>
          <w:szCs w:val="24"/>
        </w:rPr>
      </w:pPr>
    </w:p>
    <w:p w14:paraId="3B0FD7A5">
      <w:pPr>
        <w:spacing w:after="0"/>
        <w:ind w:left="6372" w:firstLine="708"/>
        <w:jc w:val="right"/>
        <w:rPr>
          <w:rFonts w:ascii="Times New Roman" w:hAnsi="Times New Roman" w:cs="Times New Roman"/>
          <w:i/>
          <w:sz w:val="24"/>
          <w:szCs w:val="24"/>
        </w:rPr>
      </w:pPr>
    </w:p>
    <w:p w14:paraId="7B53A96E">
      <w:pPr>
        <w:spacing w:after="0"/>
        <w:ind w:left="6372" w:firstLine="708"/>
        <w:jc w:val="right"/>
        <w:rPr>
          <w:rFonts w:ascii="Times New Roman" w:hAnsi="Times New Roman" w:cs="Times New Roman"/>
          <w:i/>
          <w:sz w:val="24"/>
          <w:szCs w:val="24"/>
        </w:rPr>
      </w:pPr>
    </w:p>
    <w:p w14:paraId="07EF09BB">
      <w:pPr>
        <w:spacing w:after="0"/>
        <w:ind w:left="6372" w:firstLine="708"/>
        <w:jc w:val="right"/>
        <w:rPr>
          <w:rFonts w:ascii="Times New Roman" w:hAnsi="Times New Roman" w:cs="Times New Roman"/>
          <w:i/>
          <w:sz w:val="24"/>
          <w:szCs w:val="24"/>
        </w:rPr>
      </w:pPr>
    </w:p>
    <w:p w14:paraId="1E6A457A">
      <w:pPr>
        <w:spacing w:after="0"/>
        <w:ind w:left="6372" w:firstLine="708"/>
        <w:jc w:val="right"/>
        <w:rPr>
          <w:rFonts w:ascii="Times New Roman" w:hAnsi="Times New Roman" w:cs="Times New Roman"/>
          <w:i/>
          <w:sz w:val="24"/>
          <w:szCs w:val="24"/>
        </w:rPr>
      </w:pPr>
    </w:p>
    <w:p w14:paraId="583DDA61">
      <w:pPr>
        <w:spacing w:after="0"/>
        <w:ind w:left="6372" w:firstLine="708"/>
        <w:jc w:val="right"/>
        <w:rPr>
          <w:rFonts w:ascii="Times New Roman" w:hAnsi="Times New Roman" w:cs="Times New Roman"/>
          <w:i/>
          <w:sz w:val="24"/>
          <w:szCs w:val="24"/>
        </w:rPr>
      </w:pPr>
    </w:p>
    <w:p w14:paraId="4BB25DA2">
      <w:pPr>
        <w:spacing w:after="0"/>
        <w:ind w:left="6372" w:firstLine="708"/>
        <w:jc w:val="right"/>
        <w:rPr>
          <w:rFonts w:ascii="Times New Roman" w:hAnsi="Times New Roman" w:cs="Times New Roman"/>
          <w:i/>
          <w:sz w:val="24"/>
          <w:szCs w:val="24"/>
        </w:rPr>
      </w:pPr>
    </w:p>
    <w:p w14:paraId="63D82E27">
      <w:pPr>
        <w:spacing w:after="0"/>
        <w:ind w:left="6372" w:firstLine="708"/>
        <w:jc w:val="right"/>
        <w:rPr>
          <w:rFonts w:ascii="Times New Roman" w:hAnsi="Times New Roman" w:cs="Times New Roman"/>
          <w:i/>
          <w:sz w:val="24"/>
          <w:szCs w:val="24"/>
        </w:rPr>
      </w:pPr>
    </w:p>
    <w:p w14:paraId="7534F926">
      <w:pPr>
        <w:spacing w:after="0"/>
        <w:ind w:left="6372" w:firstLine="708"/>
        <w:jc w:val="right"/>
        <w:rPr>
          <w:rFonts w:ascii="Times New Roman" w:hAnsi="Times New Roman" w:cs="Times New Roman"/>
          <w:i/>
          <w:sz w:val="24"/>
          <w:szCs w:val="24"/>
        </w:rPr>
      </w:pPr>
    </w:p>
    <w:p w14:paraId="43FF90D6">
      <w:pPr>
        <w:spacing w:after="0"/>
        <w:ind w:left="6372" w:firstLine="708"/>
        <w:jc w:val="right"/>
        <w:rPr>
          <w:rFonts w:ascii="Times New Roman" w:hAnsi="Times New Roman" w:cs="Times New Roman"/>
          <w:i/>
          <w:sz w:val="24"/>
          <w:szCs w:val="24"/>
        </w:rPr>
      </w:pPr>
    </w:p>
    <w:p w14:paraId="2F811458">
      <w:pPr>
        <w:spacing w:after="0"/>
        <w:ind w:left="6372" w:firstLine="708"/>
        <w:jc w:val="right"/>
        <w:rPr>
          <w:rFonts w:ascii="Times New Roman" w:hAnsi="Times New Roman" w:cs="Times New Roman"/>
          <w:i/>
          <w:sz w:val="24"/>
          <w:szCs w:val="24"/>
        </w:rPr>
      </w:pPr>
    </w:p>
    <w:p w14:paraId="7DC0D86C">
      <w:pPr>
        <w:spacing w:after="0"/>
        <w:ind w:left="6372" w:firstLine="708"/>
        <w:jc w:val="right"/>
        <w:rPr>
          <w:rFonts w:ascii="Times New Roman" w:hAnsi="Times New Roman" w:cs="Times New Roman"/>
          <w:i/>
          <w:sz w:val="24"/>
          <w:szCs w:val="24"/>
        </w:rPr>
      </w:pPr>
    </w:p>
    <w:p w14:paraId="0631C97E">
      <w:pPr>
        <w:spacing w:after="0"/>
        <w:ind w:left="6372" w:firstLine="708"/>
        <w:jc w:val="right"/>
        <w:rPr>
          <w:rFonts w:ascii="Times New Roman" w:hAnsi="Times New Roman" w:cs="Times New Roman"/>
          <w:i/>
          <w:sz w:val="24"/>
          <w:szCs w:val="24"/>
        </w:rPr>
      </w:pPr>
    </w:p>
    <w:p w14:paraId="5856285F">
      <w:pPr>
        <w:spacing w:after="0"/>
        <w:ind w:left="6372" w:firstLine="708"/>
        <w:jc w:val="right"/>
        <w:rPr>
          <w:rFonts w:ascii="Times New Roman" w:hAnsi="Times New Roman" w:cs="Times New Roman"/>
          <w:i/>
          <w:sz w:val="24"/>
          <w:szCs w:val="24"/>
        </w:rPr>
      </w:pPr>
    </w:p>
    <w:p w14:paraId="1D0B732C">
      <w:pPr>
        <w:spacing w:after="0"/>
        <w:ind w:left="6372" w:firstLine="708"/>
        <w:jc w:val="right"/>
        <w:rPr>
          <w:rFonts w:ascii="Times New Roman" w:hAnsi="Times New Roman" w:cs="Times New Roman"/>
          <w:i/>
          <w:sz w:val="24"/>
          <w:szCs w:val="24"/>
        </w:rPr>
      </w:pPr>
    </w:p>
    <w:p w14:paraId="037A7C9E">
      <w:pPr>
        <w:spacing w:after="0"/>
        <w:ind w:left="6372" w:firstLine="708"/>
        <w:jc w:val="right"/>
        <w:rPr>
          <w:rFonts w:ascii="Times New Roman" w:hAnsi="Times New Roman" w:cs="Times New Roman"/>
          <w:i/>
          <w:sz w:val="24"/>
          <w:szCs w:val="24"/>
        </w:rPr>
      </w:pPr>
    </w:p>
    <w:p w14:paraId="447D54EA">
      <w:pPr>
        <w:spacing w:after="0"/>
        <w:ind w:left="6372" w:firstLine="708"/>
        <w:jc w:val="right"/>
        <w:rPr>
          <w:rFonts w:ascii="Times New Roman" w:hAnsi="Times New Roman" w:cs="Times New Roman"/>
          <w:i/>
          <w:sz w:val="24"/>
          <w:szCs w:val="24"/>
        </w:rPr>
      </w:pPr>
    </w:p>
    <w:p w14:paraId="0BEA20D9">
      <w:pPr>
        <w:spacing w:after="0"/>
        <w:ind w:left="6372" w:firstLine="708"/>
        <w:jc w:val="right"/>
        <w:rPr>
          <w:rFonts w:ascii="Times New Roman" w:hAnsi="Times New Roman" w:cs="Times New Roman"/>
          <w:i/>
          <w:sz w:val="24"/>
          <w:szCs w:val="24"/>
        </w:rPr>
      </w:pPr>
    </w:p>
    <w:p w14:paraId="3B55E8D6">
      <w:pPr>
        <w:spacing w:after="0"/>
        <w:ind w:left="6372" w:firstLine="708"/>
        <w:jc w:val="right"/>
        <w:rPr>
          <w:rFonts w:ascii="Times New Roman" w:hAnsi="Times New Roman" w:cs="Times New Roman"/>
          <w:i/>
          <w:sz w:val="24"/>
          <w:szCs w:val="24"/>
        </w:rPr>
      </w:pPr>
    </w:p>
    <w:p w14:paraId="2DCFD059">
      <w:pPr>
        <w:spacing w:after="0"/>
        <w:ind w:left="6372" w:firstLine="708"/>
        <w:jc w:val="right"/>
        <w:rPr>
          <w:rFonts w:ascii="Times New Roman" w:hAnsi="Times New Roman" w:cs="Times New Roman"/>
          <w:i/>
          <w:sz w:val="24"/>
          <w:szCs w:val="24"/>
        </w:rPr>
      </w:pPr>
    </w:p>
    <w:p w14:paraId="65347442">
      <w:pPr>
        <w:spacing w:after="0"/>
        <w:ind w:left="6372" w:firstLine="708"/>
        <w:jc w:val="right"/>
        <w:rPr>
          <w:rFonts w:ascii="Times New Roman" w:hAnsi="Times New Roman" w:cs="Times New Roman"/>
          <w:i/>
          <w:sz w:val="24"/>
          <w:szCs w:val="24"/>
        </w:rPr>
      </w:pPr>
    </w:p>
    <w:p w14:paraId="1860139D">
      <w:pPr>
        <w:spacing w:after="0"/>
        <w:ind w:left="6372" w:firstLine="708"/>
        <w:jc w:val="right"/>
        <w:rPr>
          <w:rFonts w:ascii="Times New Roman" w:hAnsi="Times New Roman" w:cs="Times New Roman"/>
          <w:i/>
          <w:sz w:val="24"/>
          <w:szCs w:val="24"/>
        </w:rPr>
      </w:pPr>
      <w:r>
        <w:rPr>
          <w:rFonts w:ascii="Times New Roman" w:hAnsi="Times New Roman" w:cs="Times New Roman"/>
          <w:i/>
          <w:sz w:val="24"/>
          <w:szCs w:val="24"/>
        </w:rPr>
        <w:t>Приложение № 4</w:t>
      </w:r>
    </w:p>
    <w:p w14:paraId="1B95B400">
      <w:pPr>
        <w:spacing w:after="0"/>
        <w:ind w:left="6372" w:firstLine="708"/>
        <w:jc w:val="right"/>
        <w:rPr>
          <w:rFonts w:ascii="Times New Roman" w:hAnsi="Times New Roman" w:cs="Times New Roman"/>
          <w:i/>
          <w:sz w:val="24"/>
          <w:szCs w:val="24"/>
        </w:rPr>
      </w:pPr>
      <w:r>
        <w:rPr>
          <w:rFonts w:ascii="Times New Roman" w:hAnsi="Times New Roman" w:cs="Times New Roman"/>
          <w:i/>
          <w:sz w:val="24"/>
          <w:szCs w:val="24"/>
        </w:rPr>
        <w:t>Образец</w:t>
      </w:r>
    </w:p>
    <w:p w14:paraId="7BD441A0">
      <w:pPr>
        <w:spacing w:after="0"/>
        <w:jc w:val="both"/>
        <w:rPr>
          <w:rFonts w:ascii="Times New Roman" w:hAnsi="Times New Roman" w:cs="Times New Roman"/>
          <w:sz w:val="24"/>
          <w:szCs w:val="24"/>
        </w:rPr>
      </w:pPr>
    </w:p>
    <w:p w14:paraId="5EFBC9C1">
      <w:pPr>
        <w:spacing w:after="0"/>
        <w:jc w:val="center"/>
        <w:rPr>
          <w:rFonts w:ascii="Times New Roman" w:hAnsi="Times New Roman" w:cs="Times New Roman"/>
          <w:sz w:val="24"/>
          <w:szCs w:val="24"/>
        </w:rPr>
      </w:pPr>
      <w:r>
        <w:rPr>
          <w:rFonts w:ascii="Times New Roman" w:hAnsi="Times New Roman" w:cs="Times New Roman"/>
          <w:sz w:val="24"/>
          <w:szCs w:val="24"/>
        </w:rPr>
        <w:t>АКТ</w:t>
      </w:r>
    </w:p>
    <w:p w14:paraId="09A6E97F">
      <w:pPr>
        <w:spacing w:after="0"/>
        <w:jc w:val="center"/>
        <w:rPr>
          <w:rFonts w:ascii="Times New Roman" w:hAnsi="Times New Roman" w:cs="Times New Roman"/>
          <w:sz w:val="24"/>
          <w:szCs w:val="24"/>
        </w:rPr>
      </w:pPr>
      <w:r>
        <w:rPr>
          <w:rFonts w:ascii="Times New Roman" w:hAnsi="Times New Roman" w:cs="Times New Roman"/>
          <w:sz w:val="24"/>
          <w:szCs w:val="24"/>
        </w:rPr>
        <w:t>приема – передачи учебников</w:t>
      </w:r>
    </w:p>
    <w:p w14:paraId="1612B43E">
      <w:pPr>
        <w:spacing w:after="0"/>
        <w:jc w:val="both"/>
        <w:rPr>
          <w:rFonts w:ascii="Times New Roman" w:hAnsi="Times New Roman" w:cs="Times New Roman"/>
          <w:sz w:val="24"/>
          <w:szCs w:val="24"/>
        </w:rPr>
      </w:pPr>
    </w:p>
    <w:p w14:paraId="6B910AAF">
      <w:pPr>
        <w:spacing w:after="0"/>
        <w:jc w:val="both"/>
        <w:rPr>
          <w:rFonts w:ascii="Times New Roman" w:hAnsi="Times New Roman" w:cs="Times New Roman"/>
          <w:sz w:val="24"/>
          <w:szCs w:val="24"/>
        </w:rPr>
      </w:pPr>
      <w:r>
        <w:rPr>
          <w:rFonts w:ascii="Times New Roman" w:hAnsi="Times New Roman" w:cs="Times New Roman"/>
          <w:sz w:val="24"/>
          <w:szCs w:val="24"/>
        </w:rPr>
        <w:t>Рассмотрено на комиссии</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Утверждаю</w:t>
      </w:r>
    </w:p>
    <w:p w14:paraId="3222590D">
      <w:pPr>
        <w:spacing w:after="0"/>
        <w:jc w:val="both"/>
        <w:rPr>
          <w:rFonts w:ascii="Times New Roman" w:hAnsi="Times New Roman" w:cs="Times New Roman"/>
          <w:sz w:val="24"/>
          <w:szCs w:val="24"/>
        </w:rPr>
      </w:pPr>
      <w:r>
        <w:rPr>
          <w:rFonts w:ascii="Times New Roman" w:hAnsi="Times New Roman" w:cs="Times New Roman"/>
          <w:sz w:val="24"/>
          <w:szCs w:val="24"/>
        </w:rPr>
        <w:t>по сохранности фонда___________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______________________</w:t>
      </w:r>
    </w:p>
    <w:p w14:paraId="54DC88D3">
      <w:pPr>
        <w:spacing w:after="0"/>
        <w:jc w:val="both"/>
        <w:rPr>
          <w:rFonts w:ascii="Times New Roman" w:hAnsi="Times New Roman" w:cs="Times New Roman"/>
          <w:spacing w:val="-4"/>
          <w:sz w:val="24"/>
          <w:szCs w:val="24"/>
        </w:rPr>
      </w:pPr>
      <w:r>
        <w:rPr>
          <w:rFonts w:ascii="Times New Roman" w:hAnsi="Times New Roman" w:cs="Times New Roman"/>
          <w:sz w:val="24"/>
          <w:szCs w:val="24"/>
        </w:rPr>
        <w:t>Протокол № 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pacing w:val="-4"/>
          <w:sz w:val="24"/>
          <w:szCs w:val="24"/>
        </w:rPr>
        <w:t>(подпись лица утвердившего акт)</w:t>
      </w:r>
    </w:p>
    <w:p w14:paraId="0FA2972E">
      <w:pPr>
        <w:spacing w:after="0"/>
        <w:jc w:val="both"/>
        <w:rPr>
          <w:rFonts w:ascii="Times New Roman" w:hAnsi="Times New Roman" w:cs="Times New Roman"/>
          <w:sz w:val="24"/>
          <w:szCs w:val="24"/>
        </w:rPr>
      </w:pPr>
      <w:r>
        <w:rPr>
          <w:rFonts w:ascii="Times New Roman" w:hAnsi="Times New Roman" w:cs="Times New Roman"/>
          <w:sz w:val="24"/>
          <w:szCs w:val="24"/>
        </w:rPr>
        <w:t>от «___»_______ 20____г.</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от «___»________ 20___г.</w:t>
      </w:r>
    </w:p>
    <w:p w14:paraId="3877C400">
      <w:pPr>
        <w:spacing w:after="0"/>
        <w:jc w:val="both"/>
        <w:rPr>
          <w:rFonts w:ascii="Times New Roman" w:hAnsi="Times New Roman" w:cs="Times New Roman"/>
          <w:sz w:val="24"/>
          <w:szCs w:val="24"/>
        </w:rPr>
      </w:pPr>
    </w:p>
    <w:p w14:paraId="79480E70">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Акт______</w:t>
      </w:r>
    </w:p>
    <w:p w14:paraId="308E46AF">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«____» ________ 20___г.</w:t>
      </w:r>
    </w:p>
    <w:p w14:paraId="0FCCFD81">
      <w:pPr>
        <w:spacing w:after="0"/>
        <w:jc w:val="both"/>
        <w:rPr>
          <w:rFonts w:ascii="Times New Roman" w:hAnsi="Times New Roman" w:cs="Times New Roman"/>
          <w:sz w:val="24"/>
          <w:szCs w:val="24"/>
        </w:rPr>
      </w:pPr>
      <w:r>
        <w:rPr>
          <w:rFonts w:ascii="Times New Roman" w:hAnsi="Times New Roman" w:cs="Times New Roman"/>
          <w:sz w:val="24"/>
          <w:szCs w:val="24"/>
        </w:rPr>
        <w:t>Составлен настоящий акт в том, что ____________________________________</w:t>
      </w:r>
    </w:p>
    <w:p w14:paraId="7713AD28">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(наименование передающей библиотеки)</w:t>
      </w:r>
    </w:p>
    <w:p w14:paraId="3F76A66C">
      <w:pPr>
        <w:spacing w:after="0"/>
        <w:jc w:val="both"/>
        <w:rPr>
          <w:rFonts w:ascii="Times New Roman" w:hAnsi="Times New Roman" w:cs="Times New Roman"/>
          <w:sz w:val="24"/>
          <w:szCs w:val="24"/>
        </w:rPr>
      </w:pPr>
      <w:r>
        <w:rPr>
          <w:rFonts w:ascii="Times New Roman" w:hAnsi="Times New Roman" w:cs="Times New Roman"/>
          <w:sz w:val="24"/>
          <w:szCs w:val="24"/>
        </w:rPr>
        <w:t>передала в __________________________________________________________</w:t>
      </w:r>
    </w:p>
    <w:p w14:paraId="2FF5554B">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(наименование библиотеки- получателя) </w:t>
      </w:r>
    </w:p>
    <w:p w14:paraId="70F2725C">
      <w:pPr>
        <w:spacing w:after="0"/>
        <w:jc w:val="both"/>
        <w:rPr>
          <w:rFonts w:ascii="Times New Roman" w:hAnsi="Times New Roman" w:cs="Times New Roman"/>
          <w:sz w:val="24"/>
          <w:szCs w:val="24"/>
        </w:rPr>
      </w:pPr>
      <w:r>
        <w:rPr>
          <w:rFonts w:ascii="Times New Roman" w:hAnsi="Times New Roman" w:cs="Times New Roman"/>
          <w:sz w:val="24"/>
          <w:szCs w:val="24"/>
        </w:rPr>
        <w:t>учебники, отобранные представителем библиотеки ______________</w:t>
      </w:r>
    </w:p>
    <w:p w14:paraId="2119E7A8">
      <w:pPr>
        <w:spacing w:after="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w:t>
      </w:r>
    </w:p>
    <w:p w14:paraId="42337D05">
      <w:pPr>
        <w:spacing w:after="0"/>
        <w:jc w:val="center"/>
        <w:rPr>
          <w:rFonts w:ascii="Times New Roman" w:hAnsi="Times New Roman" w:cs="Times New Roman"/>
          <w:sz w:val="24"/>
          <w:szCs w:val="24"/>
        </w:rPr>
      </w:pPr>
      <w:r>
        <w:rPr>
          <w:rFonts w:ascii="Times New Roman" w:hAnsi="Times New Roman" w:cs="Times New Roman"/>
          <w:sz w:val="24"/>
          <w:szCs w:val="24"/>
        </w:rPr>
        <w:t>(фамилия, имя, отчество)</w:t>
      </w:r>
    </w:p>
    <w:p w14:paraId="2AD0FEDF">
      <w:pPr>
        <w:spacing w:after="0"/>
        <w:jc w:val="both"/>
        <w:rPr>
          <w:rFonts w:ascii="Times New Roman" w:hAnsi="Times New Roman" w:cs="Times New Roman"/>
          <w:sz w:val="24"/>
          <w:szCs w:val="24"/>
        </w:rPr>
      </w:pPr>
      <w:r>
        <w:rPr>
          <w:rFonts w:ascii="Times New Roman" w:hAnsi="Times New Roman" w:cs="Times New Roman"/>
          <w:sz w:val="24"/>
          <w:szCs w:val="24"/>
        </w:rPr>
        <w:t>на основании договора №____ от __________</w:t>
      </w:r>
    </w:p>
    <w:p w14:paraId="5855FF20">
      <w:pPr>
        <w:spacing w:after="0"/>
        <w:jc w:val="both"/>
        <w:rPr>
          <w:rFonts w:ascii="Times New Roman" w:hAnsi="Times New Roman" w:cs="Times New Roman"/>
          <w:sz w:val="24"/>
          <w:szCs w:val="24"/>
        </w:rPr>
      </w:pPr>
      <w:r>
        <w:rPr>
          <w:rFonts w:ascii="Times New Roman" w:hAnsi="Times New Roman" w:cs="Times New Roman"/>
          <w:sz w:val="24"/>
          <w:szCs w:val="24"/>
        </w:rPr>
        <w:t>в количестве____________________________________________________экз.</w:t>
      </w:r>
    </w:p>
    <w:p w14:paraId="0BE34965">
      <w:pPr>
        <w:spacing w:after="0"/>
        <w:jc w:val="both"/>
        <w:rPr>
          <w:rFonts w:ascii="Times New Roman" w:hAnsi="Times New Roman" w:cs="Times New Roman"/>
          <w:sz w:val="24"/>
          <w:szCs w:val="24"/>
        </w:rPr>
      </w:pPr>
      <w:r>
        <w:rPr>
          <w:rFonts w:ascii="Times New Roman" w:hAnsi="Times New Roman" w:cs="Times New Roman"/>
          <w:sz w:val="24"/>
          <w:szCs w:val="24"/>
        </w:rPr>
        <w:t>общая стоимость учебников,</w:t>
      </w:r>
    </w:p>
    <w:p w14:paraId="67AED30B">
      <w:pPr>
        <w:spacing w:after="0"/>
        <w:jc w:val="both"/>
        <w:rPr>
          <w:rFonts w:ascii="Times New Roman" w:hAnsi="Times New Roman" w:cs="Times New Roman"/>
          <w:sz w:val="24"/>
          <w:szCs w:val="24"/>
        </w:rPr>
      </w:pPr>
      <w:r>
        <w:rPr>
          <w:rFonts w:ascii="Times New Roman" w:hAnsi="Times New Roman" w:cs="Times New Roman"/>
          <w:sz w:val="24"/>
          <w:szCs w:val="24"/>
        </w:rPr>
        <w:t>состоящих на бухгалтерском учете_____________________________________</w:t>
      </w:r>
    </w:p>
    <w:p w14:paraId="394E6ACA">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(прописью)</w:t>
      </w:r>
    </w:p>
    <w:p w14:paraId="5D5961B2">
      <w:pPr>
        <w:spacing w:after="0"/>
        <w:jc w:val="both"/>
        <w:rPr>
          <w:rFonts w:ascii="Times New Roman" w:hAnsi="Times New Roman" w:cs="Times New Roman"/>
          <w:sz w:val="24"/>
          <w:szCs w:val="24"/>
        </w:rPr>
      </w:pPr>
      <w:r>
        <w:rPr>
          <w:rFonts w:ascii="Times New Roman" w:hAnsi="Times New Roman" w:cs="Times New Roman"/>
          <w:sz w:val="24"/>
          <w:szCs w:val="24"/>
        </w:rPr>
        <w:t>Согласно прилагаемому списку учебники</w:t>
      </w:r>
    </w:p>
    <w:p w14:paraId="73CEC385">
      <w:pPr>
        <w:spacing w:after="0"/>
        <w:jc w:val="both"/>
        <w:rPr>
          <w:rFonts w:ascii="Times New Roman" w:hAnsi="Times New Roman" w:cs="Times New Roman"/>
          <w:sz w:val="24"/>
          <w:szCs w:val="24"/>
        </w:rPr>
      </w:pPr>
      <w:r>
        <w:rPr>
          <w:rFonts w:ascii="Times New Roman" w:hAnsi="Times New Roman" w:cs="Times New Roman"/>
          <w:sz w:val="24"/>
          <w:szCs w:val="24"/>
        </w:rPr>
        <w:t>сдал __________________________</w:t>
      </w:r>
    </w:p>
    <w:p w14:paraId="1A1B0E91">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(подпись)</w:t>
      </w:r>
    </w:p>
    <w:p w14:paraId="5A2092BE">
      <w:pPr>
        <w:spacing w:after="0"/>
        <w:jc w:val="both"/>
        <w:rPr>
          <w:rFonts w:ascii="Times New Roman" w:hAnsi="Times New Roman" w:cs="Times New Roman"/>
          <w:sz w:val="24"/>
          <w:szCs w:val="24"/>
        </w:rPr>
      </w:pPr>
      <w:r>
        <w:rPr>
          <w:rFonts w:ascii="Times New Roman" w:hAnsi="Times New Roman" w:cs="Times New Roman"/>
          <w:sz w:val="24"/>
          <w:szCs w:val="24"/>
        </w:rPr>
        <w:t>принял ____________________________________</w:t>
      </w:r>
    </w:p>
    <w:p w14:paraId="50744DD9">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(подпись)</w:t>
      </w:r>
    </w:p>
    <w:p w14:paraId="3D44CD71">
      <w:pPr>
        <w:spacing w:after="0"/>
        <w:ind w:left="4248"/>
        <w:jc w:val="right"/>
        <w:rPr>
          <w:rFonts w:ascii="Times New Roman" w:hAnsi="Times New Roman" w:cs="Times New Roman"/>
          <w:i/>
          <w:sz w:val="24"/>
          <w:szCs w:val="24"/>
        </w:rPr>
      </w:pPr>
    </w:p>
    <w:p w14:paraId="64C59D75">
      <w:pPr>
        <w:spacing w:after="0"/>
        <w:ind w:left="4248"/>
        <w:jc w:val="right"/>
        <w:rPr>
          <w:rFonts w:ascii="Times New Roman" w:hAnsi="Times New Roman" w:cs="Times New Roman"/>
          <w:i/>
          <w:sz w:val="24"/>
          <w:szCs w:val="24"/>
        </w:rPr>
      </w:pPr>
      <w:r>
        <w:rPr>
          <w:rFonts w:ascii="Times New Roman" w:hAnsi="Times New Roman" w:cs="Times New Roman"/>
          <w:i/>
          <w:sz w:val="24"/>
          <w:szCs w:val="24"/>
        </w:rPr>
        <w:t>Приложение 5</w:t>
      </w:r>
    </w:p>
    <w:p w14:paraId="14DEA57B">
      <w:pPr>
        <w:spacing w:after="0"/>
        <w:ind w:left="6372" w:firstLine="708"/>
        <w:jc w:val="right"/>
        <w:rPr>
          <w:rFonts w:ascii="Times New Roman" w:hAnsi="Times New Roman" w:cs="Times New Roman"/>
          <w:i/>
          <w:sz w:val="24"/>
          <w:szCs w:val="24"/>
        </w:rPr>
      </w:pPr>
      <w:r>
        <w:rPr>
          <w:rFonts w:ascii="Times New Roman" w:hAnsi="Times New Roman" w:cs="Times New Roman"/>
          <w:i/>
          <w:sz w:val="24"/>
          <w:szCs w:val="24"/>
        </w:rPr>
        <w:t>Образец</w:t>
      </w:r>
    </w:p>
    <w:p w14:paraId="0A2362BB">
      <w:pPr>
        <w:spacing w:after="0"/>
        <w:ind w:left="4248"/>
        <w:jc w:val="right"/>
        <w:rPr>
          <w:rFonts w:ascii="Times New Roman" w:hAnsi="Times New Roman" w:cs="Times New Roman"/>
          <w:i/>
          <w:sz w:val="24"/>
          <w:szCs w:val="24"/>
          <w:u w:val="single"/>
        </w:rPr>
      </w:pPr>
    </w:p>
    <w:p w14:paraId="019F5A36">
      <w:pPr>
        <w:spacing w:after="0"/>
        <w:jc w:val="center"/>
        <w:rPr>
          <w:rFonts w:ascii="Times New Roman" w:hAnsi="Times New Roman" w:cs="Times New Roman"/>
          <w:sz w:val="24"/>
          <w:szCs w:val="24"/>
        </w:rPr>
      </w:pPr>
      <w:r>
        <w:rPr>
          <w:rFonts w:ascii="Times New Roman" w:hAnsi="Times New Roman" w:cs="Times New Roman"/>
          <w:sz w:val="24"/>
          <w:szCs w:val="24"/>
        </w:rPr>
        <w:t>Список к акту № ________</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9"/>
        <w:gridCol w:w="878"/>
        <w:gridCol w:w="1780"/>
        <w:gridCol w:w="1072"/>
        <w:gridCol w:w="663"/>
        <w:gridCol w:w="685"/>
        <w:gridCol w:w="720"/>
        <w:gridCol w:w="1506"/>
        <w:gridCol w:w="1365"/>
      </w:tblGrid>
      <w:tr w14:paraId="182D8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 w:type="dxa"/>
            <w:vMerge w:val="restart"/>
            <w:shd w:val="clear" w:color="auto" w:fill="auto"/>
            <w:vAlign w:val="center"/>
          </w:tcPr>
          <w:p w14:paraId="1B93DA00">
            <w:pPr>
              <w:spacing w:after="0"/>
              <w:jc w:val="center"/>
              <w:rPr>
                <w:rFonts w:ascii="Times New Roman" w:hAnsi="Times New Roman" w:cs="Times New Roman"/>
                <w:b/>
                <w:sz w:val="23"/>
                <w:szCs w:val="23"/>
              </w:rPr>
            </w:pPr>
            <w:r>
              <w:rPr>
                <w:rFonts w:ascii="Times New Roman" w:hAnsi="Times New Roman" w:cs="Times New Roman"/>
                <w:b/>
                <w:sz w:val="23"/>
                <w:szCs w:val="23"/>
              </w:rPr>
              <w:t>№ п.п.</w:t>
            </w:r>
          </w:p>
        </w:tc>
        <w:tc>
          <w:tcPr>
            <w:tcW w:w="921" w:type="dxa"/>
            <w:vMerge w:val="restart"/>
            <w:shd w:val="clear" w:color="auto" w:fill="auto"/>
            <w:vAlign w:val="center"/>
          </w:tcPr>
          <w:p w14:paraId="37CBFC7F">
            <w:pPr>
              <w:spacing w:after="0"/>
              <w:jc w:val="center"/>
              <w:rPr>
                <w:rFonts w:ascii="Times New Roman" w:hAnsi="Times New Roman" w:cs="Times New Roman"/>
                <w:b/>
                <w:sz w:val="23"/>
                <w:szCs w:val="23"/>
              </w:rPr>
            </w:pPr>
            <w:r>
              <w:rPr>
                <w:rFonts w:ascii="Times New Roman" w:hAnsi="Times New Roman" w:cs="Times New Roman"/>
                <w:b/>
                <w:sz w:val="23"/>
                <w:szCs w:val="23"/>
              </w:rPr>
              <w:t>Автор</w:t>
            </w:r>
          </w:p>
        </w:tc>
        <w:tc>
          <w:tcPr>
            <w:tcW w:w="1846" w:type="dxa"/>
            <w:vMerge w:val="restart"/>
            <w:shd w:val="clear" w:color="auto" w:fill="auto"/>
            <w:vAlign w:val="center"/>
          </w:tcPr>
          <w:p w14:paraId="3A65FD9F">
            <w:pPr>
              <w:spacing w:after="0"/>
              <w:jc w:val="center"/>
              <w:rPr>
                <w:rFonts w:ascii="Times New Roman" w:hAnsi="Times New Roman" w:cs="Times New Roman"/>
                <w:b/>
                <w:sz w:val="23"/>
                <w:szCs w:val="23"/>
              </w:rPr>
            </w:pPr>
            <w:r>
              <w:rPr>
                <w:rFonts w:ascii="Times New Roman" w:hAnsi="Times New Roman" w:cs="Times New Roman"/>
                <w:b/>
                <w:sz w:val="23"/>
                <w:szCs w:val="23"/>
              </w:rPr>
              <w:t>Наименование</w:t>
            </w:r>
          </w:p>
        </w:tc>
        <w:tc>
          <w:tcPr>
            <w:tcW w:w="1099" w:type="dxa"/>
            <w:vMerge w:val="restart"/>
            <w:shd w:val="clear" w:color="auto" w:fill="auto"/>
            <w:vAlign w:val="center"/>
          </w:tcPr>
          <w:p w14:paraId="26A65E22">
            <w:pPr>
              <w:spacing w:after="0"/>
              <w:jc w:val="center"/>
              <w:rPr>
                <w:rFonts w:ascii="Times New Roman" w:hAnsi="Times New Roman" w:cs="Times New Roman"/>
                <w:b/>
                <w:sz w:val="23"/>
                <w:szCs w:val="23"/>
              </w:rPr>
            </w:pPr>
            <w:r>
              <w:rPr>
                <w:rFonts w:ascii="Times New Roman" w:hAnsi="Times New Roman" w:cs="Times New Roman"/>
                <w:b/>
                <w:sz w:val="23"/>
                <w:szCs w:val="23"/>
              </w:rPr>
              <w:t>Год издания</w:t>
            </w:r>
          </w:p>
        </w:tc>
        <w:tc>
          <w:tcPr>
            <w:tcW w:w="1419" w:type="dxa"/>
            <w:gridSpan w:val="2"/>
            <w:shd w:val="clear" w:color="auto" w:fill="auto"/>
            <w:vAlign w:val="center"/>
          </w:tcPr>
          <w:p w14:paraId="48795CE6">
            <w:pPr>
              <w:spacing w:after="0"/>
              <w:jc w:val="center"/>
              <w:rPr>
                <w:rFonts w:ascii="Times New Roman" w:hAnsi="Times New Roman" w:cs="Times New Roman"/>
                <w:b/>
                <w:sz w:val="23"/>
                <w:szCs w:val="23"/>
              </w:rPr>
            </w:pPr>
            <w:r>
              <w:rPr>
                <w:rFonts w:ascii="Times New Roman" w:hAnsi="Times New Roman" w:cs="Times New Roman"/>
                <w:b/>
                <w:sz w:val="23"/>
                <w:szCs w:val="23"/>
              </w:rPr>
              <w:t>Цена</w:t>
            </w:r>
          </w:p>
        </w:tc>
        <w:tc>
          <w:tcPr>
            <w:tcW w:w="763" w:type="dxa"/>
            <w:vMerge w:val="restart"/>
            <w:shd w:val="clear" w:color="auto" w:fill="auto"/>
            <w:vAlign w:val="center"/>
          </w:tcPr>
          <w:p w14:paraId="30311D67">
            <w:pPr>
              <w:spacing w:after="0"/>
              <w:jc w:val="center"/>
              <w:rPr>
                <w:rFonts w:ascii="Times New Roman" w:hAnsi="Times New Roman" w:cs="Times New Roman"/>
                <w:b/>
                <w:sz w:val="23"/>
                <w:szCs w:val="23"/>
              </w:rPr>
            </w:pPr>
            <w:r>
              <w:rPr>
                <w:rFonts w:ascii="Times New Roman" w:hAnsi="Times New Roman" w:cs="Times New Roman"/>
                <w:b/>
                <w:sz w:val="23"/>
                <w:szCs w:val="23"/>
              </w:rPr>
              <w:t>Кол-во</w:t>
            </w:r>
          </w:p>
          <w:p w14:paraId="6A8F9986">
            <w:pPr>
              <w:spacing w:after="0"/>
              <w:jc w:val="center"/>
              <w:rPr>
                <w:rFonts w:ascii="Times New Roman" w:hAnsi="Times New Roman" w:cs="Times New Roman"/>
                <w:b/>
                <w:sz w:val="23"/>
                <w:szCs w:val="23"/>
              </w:rPr>
            </w:pPr>
            <w:r>
              <w:rPr>
                <w:rFonts w:ascii="Times New Roman" w:hAnsi="Times New Roman" w:cs="Times New Roman"/>
                <w:b/>
                <w:sz w:val="23"/>
                <w:szCs w:val="23"/>
              </w:rPr>
              <w:t>экз.</w:t>
            </w:r>
          </w:p>
        </w:tc>
        <w:tc>
          <w:tcPr>
            <w:tcW w:w="1724" w:type="dxa"/>
            <w:vMerge w:val="restart"/>
            <w:shd w:val="clear" w:color="auto" w:fill="auto"/>
            <w:vAlign w:val="center"/>
          </w:tcPr>
          <w:p w14:paraId="68550AD7">
            <w:pPr>
              <w:spacing w:after="0"/>
              <w:jc w:val="center"/>
              <w:rPr>
                <w:rFonts w:ascii="Times New Roman" w:hAnsi="Times New Roman" w:cs="Times New Roman"/>
                <w:b/>
                <w:sz w:val="23"/>
                <w:szCs w:val="23"/>
              </w:rPr>
            </w:pPr>
            <w:r>
              <w:rPr>
                <w:rFonts w:ascii="Times New Roman" w:hAnsi="Times New Roman" w:cs="Times New Roman"/>
                <w:b/>
                <w:sz w:val="23"/>
                <w:szCs w:val="23"/>
              </w:rPr>
              <w:t>Коэффициент переоценки</w:t>
            </w:r>
          </w:p>
        </w:tc>
        <w:tc>
          <w:tcPr>
            <w:tcW w:w="1401" w:type="dxa"/>
            <w:vMerge w:val="restart"/>
            <w:shd w:val="clear" w:color="auto" w:fill="auto"/>
            <w:vAlign w:val="center"/>
          </w:tcPr>
          <w:p w14:paraId="139E9E32">
            <w:pPr>
              <w:spacing w:after="0"/>
              <w:jc w:val="center"/>
              <w:rPr>
                <w:rFonts w:ascii="Times New Roman" w:hAnsi="Times New Roman" w:cs="Times New Roman"/>
                <w:b/>
                <w:sz w:val="23"/>
                <w:szCs w:val="23"/>
              </w:rPr>
            </w:pPr>
            <w:r>
              <w:rPr>
                <w:rFonts w:ascii="Times New Roman" w:hAnsi="Times New Roman" w:cs="Times New Roman"/>
                <w:b/>
                <w:sz w:val="23"/>
                <w:szCs w:val="23"/>
              </w:rPr>
              <w:t>Стоимость</w:t>
            </w:r>
          </w:p>
        </w:tc>
      </w:tr>
      <w:tr w14:paraId="45F3E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 w:type="dxa"/>
            <w:vMerge w:val="continue"/>
            <w:shd w:val="clear" w:color="auto" w:fill="auto"/>
          </w:tcPr>
          <w:p w14:paraId="065F0662">
            <w:pPr>
              <w:spacing w:after="0"/>
              <w:jc w:val="both"/>
              <w:rPr>
                <w:rFonts w:ascii="Times New Roman" w:hAnsi="Times New Roman" w:cs="Times New Roman"/>
                <w:b/>
                <w:sz w:val="24"/>
                <w:szCs w:val="24"/>
              </w:rPr>
            </w:pPr>
          </w:p>
        </w:tc>
        <w:tc>
          <w:tcPr>
            <w:tcW w:w="921" w:type="dxa"/>
            <w:vMerge w:val="continue"/>
            <w:shd w:val="clear" w:color="auto" w:fill="auto"/>
          </w:tcPr>
          <w:p w14:paraId="57D00414">
            <w:pPr>
              <w:spacing w:after="0"/>
              <w:jc w:val="both"/>
              <w:rPr>
                <w:rFonts w:ascii="Times New Roman" w:hAnsi="Times New Roman" w:cs="Times New Roman"/>
                <w:b/>
                <w:sz w:val="24"/>
                <w:szCs w:val="24"/>
              </w:rPr>
            </w:pPr>
          </w:p>
        </w:tc>
        <w:tc>
          <w:tcPr>
            <w:tcW w:w="1846" w:type="dxa"/>
            <w:vMerge w:val="continue"/>
            <w:shd w:val="clear" w:color="auto" w:fill="auto"/>
          </w:tcPr>
          <w:p w14:paraId="1A93FCD0">
            <w:pPr>
              <w:spacing w:after="0"/>
              <w:jc w:val="both"/>
              <w:rPr>
                <w:rFonts w:ascii="Times New Roman" w:hAnsi="Times New Roman" w:cs="Times New Roman"/>
                <w:b/>
                <w:sz w:val="24"/>
                <w:szCs w:val="24"/>
              </w:rPr>
            </w:pPr>
          </w:p>
        </w:tc>
        <w:tc>
          <w:tcPr>
            <w:tcW w:w="1099" w:type="dxa"/>
            <w:vMerge w:val="continue"/>
            <w:shd w:val="clear" w:color="auto" w:fill="auto"/>
          </w:tcPr>
          <w:p w14:paraId="52047534">
            <w:pPr>
              <w:spacing w:after="0"/>
              <w:jc w:val="both"/>
              <w:rPr>
                <w:rFonts w:ascii="Times New Roman" w:hAnsi="Times New Roman" w:cs="Times New Roman"/>
                <w:b/>
                <w:sz w:val="24"/>
                <w:szCs w:val="24"/>
              </w:rPr>
            </w:pPr>
          </w:p>
        </w:tc>
        <w:tc>
          <w:tcPr>
            <w:tcW w:w="700" w:type="dxa"/>
            <w:shd w:val="clear" w:color="auto" w:fill="auto"/>
          </w:tcPr>
          <w:p w14:paraId="5F87689B">
            <w:pPr>
              <w:spacing w:after="0"/>
              <w:jc w:val="both"/>
              <w:rPr>
                <w:rFonts w:ascii="Times New Roman" w:hAnsi="Times New Roman" w:cs="Times New Roman"/>
                <w:b/>
                <w:sz w:val="24"/>
                <w:szCs w:val="24"/>
              </w:rPr>
            </w:pPr>
            <w:r>
              <w:rPr>
                <w:rFonts w:ascii="Times New Roman" w:hAnsi="Times New Roman" w:cs="Times New Roman"/>
                <w:b/>
                <w:sz w:val="24"/>
                <w:szCs w:val="24"/>
              </w:rPr>
              <w:t>руб.</w:t>
            </w:r>
          </w:p>
        </w:tc>
        <w:tc>
          <w:tcPr>
            <w:tcW w:w="719" w:type="dxa"/>
            <w:shd w:val="clear" w:color="auto" w:fill="auto"/>
          </w:tcPr>
          <w:p w14:paraId="52BD2BFA">
            <w:pPr>
              <w:spacing w:after="0"/>
              <w:jc w:val="both"/>
              <w:rPr>
                <w:rFonts w:ascii="Times New Roman" w:hAnsi="Times New Roman" w:cs="Times New Roman"/>
                <w:b/>
                <w:sz w:val="24"/>
                <w:szCs w:val="24"/>
              </w:rPr>
            </w:pPr>
            <w:r>
              <w:rPr>
                <w:rFonts w:ascii="Times New Roman" w:hAnsi="Times New Roman" w:cs="Times New Roman"/>
                <w:b/>
                <w:sz w:val="24"/>
                <w:szCs w:val="24"/>
              </w:rPr>
              <w:t>коп.</w:t>
            </w:r>
          </w:p>
        </w:tc>
        <w:tc>
          <w:tcPr>
            <w:tcW w:w="763" w:type="dxa"/>
            <w:vMerge w:val="continue"/>
            <w:shd w:val="clear" w:color="auto" w:fill="auto"/>
          </w:tcPr>
          <w:p w14:paraId="45302C14">
            <w:pPr>
              <w:spacing w:after="0"/>
              <w:jc w:val="both"/>
              <w:rPr>
                <w:rFonts w:ascii="Times New Roman" w:hAnsi="Times New Roman" w:cs="Times New Roman"/>
                <w:b/>
                <w:sz w:val="24"/>
                <w:szCs w:val="24"/>
              </w:rPr>
            </w:pPr>
          </w:p>
        </w:tc>
        <w:tc>
          <w:tcPr>
            <w:tcW w:w="1724" w:type="dxa"/>
            <w:vMerge w:val="continue"/>
            <w:shd w:val="clear" w:color="auto" w:fill="auto"/>
          </w:tcPr>
          <w:p w14:paraId="2D04C243">
            <w:pPr>
              <w:spacing w:after="0"/>
              <w:jc w:val="both"/>
              <w:rPr>
                <w:rFonts w:ascii="Times New Roman" w:hAnsi="Times New Roman" w:cs="Times New Roman"/>
                <w:b/>
                <w:sz w:val="24"/>
                <w:szCs w:val="24"/>
              </w:rPr>
            </w:pPr>
          </w:p>
        </w:tc>
        <w:tc>
          <w:tcPr>
            <w:tcW w:w="1401" w:type="dxa"/>
            <w:vMerge w:val="continue"/>
            <w:shd w:val="clear" w:color="auto" w:fill="auto"/>
          </w:tcPr>
          <w:p w14:paraId="05FEBA60">
            <w:pPr>
              <w:spacing w:after="0"/>
              <w:jc w:val="both"/>
              <w:rPr>
                <w:rFonts w:ascii="Times New Roman" w:hAnsi="Times New Roman" w:cs="Times New Roman"/>
                <w:b/>
                <w:sz w:val="24"/>
                <w:szCs w:val="24"/>
              </w:rPr>
            </w:pPr>
          </w:p>
        </w:tc>
      </w:tr>
      <w:tr w14:paraId="410E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 w:type="dxa"/>
            <w:shd w:val="clear" w:color="auto" w:fill="auto"/>
          </w:tcPr>
          <w:p w14:paraId="52DDE7B2">
            <w:pPr>
              <w:spacing w:after="0"/>
              <w:jc w:val="both"/>
              <w:rPr>
                <w:rFonts w:ascii="Times New Roman" w:hAnsi="Times New Roman" w:cs="Times New Roman"/>
                <w:sz w:val="24"/>
                <w:szCs w:val="24"/>
              </w:rPr>
            </w:pPr>
          </w:p>
        </w:tc>
        <w:tc>
          <w:tcPr>
            <w:tcW w:w="921" w:type="dxa"/>
            <w:shd w:val="clear" w:color="auto" w:fill="auto"/>
          </w:tcPr>
          <w:p w14:paraId="3DAE4D33">
            <w:pPr>
              <w:spacing w:after="0"/>
              <w:jc w:val="both"/>
              <w:rPr>
                <w:rFonts w:ascii="Times New Roman" w:hAnsi="Times New Roman" w:cs="Times New Roman"/>
                <w:sz w:val="24"/>
                <w:szCs w:val="24"/>
              </w:rPr>
            </w:pPr>
          </w:p>
        </w:tc>
        <w:tc>
          <w:tcPr>
            <w:tcW w:w="1846" w:type="dxa"/>
            <w:shd w:val="clear" w:color="auto" w:fill="auto"/>
          </w:tcPr>
          <w:p w14:paraId="025D7B34">
            <w:pPr>
              <w:spacing w:after="0"/>
              <w:jc w:val="both"/>
              <w:rPr>
                <w:rFonts w:ascii="Times New Roman" w:hAnsi="Times New Roman" w:cs="Times New Roman"/>
                <w:sz w:val="24"/>
                <w:szCs w:val="24"/>
              </w:rPr>
            </w:pPr>
          </w:p>
        </w:tc>
        <w:tc>
          <w:tcPr>
            <w:tcW w:w="1099" w:type="dxa"/>
            <w:shd w:val="clear" w:color="auto" w:fill="auto"/>
          </w:tcPr>
          <w:p w14:paraId="01B66B1C">
            <w:pPr>
              <w:spacing w:after="0"/>
              <w:jc w:val="both"/>
              <w:rPr>
                <w:rFonts w:ascii="Times New Roman" w:hAnsi="Times New Roman" w:cs="Times New Roman"/>
                <w:sz w:val="24"/>
                <w:szCs w:val="24"/>
              </w:rPr>
            </w:pPr>
          </w:p>
        </w:tc>
        <w:tc>
          <w:tcPr>
            <w:tcW w:w="700" w:type="dxa"/>
            <w:shd w:val="clear" w:color="auto" w:fill="auto"/>
          </w:tcPr>
          <w:p w14:paraId="17C7EAAE">
            <w:pPr>
              <w:spacing w:after="0"/>
              <w:jc w:val="both"/>
              <w:rPr>
                <w:rFonts w:ascii="Times New Roman" w:hAnsi="Times New Roman" w:cs="Times New Roman"/>
                <w:sz w:val="24"/>
                <w:szCs w:val="24"/>
              </w:rPr>
            </w:pPr>
          </w:p>
        </w:tc>
        <w:tc>
          <w:tcPr>
            <w:tcW w:w="719" w:type="dxa"/>
            <w:shd w:val="clear" w:color="auto" w:fill="auto"/>
          </w:tcPr>
          <w:p w14:paraId="040ECE52">
            <w:pPr>
              <w:spacing w:after="0"/>
              <w:jc w:val="both"/>
              <w:rPr>
                <w:rFonts w:ascii="Times New Roman" w:hAnsi="Times New Roman" w:cs="Times New Roman"/>
                <w:sz w:val="24"/>
                <w:szCs w:val="24"/>
              </w:rPr>
            </w:pPr>
          </w:p>
        </w:tc>
        <w:tc>
          <w:tcPr>
            <w:tcW w:w="763" w:type="dxa"/>
            <w:shd w:val="clear" w:color="auto" w:fill="auto"/>
          </w:tcPr>
          <w:p w14:paraId="673136E4">
            <w:pPr>
              <w:spacing w:after="0"/>
              <w:jc w:val="both"/>
              <w:rPr>
                <w:rFonts w:ascii="Times New Roman" w:hAnsi="Times New Roman" w:cs="Times New Roman"/>
                <w:sz w:val="24"/>
                <w:szCs w:val="24"/>
              </w:rPr>
            </w:pPr>
          </w:p>
        </w:tc>
        <w:tc>
          <w:tcPr>
            <w:tcW w:w="1724" w:type="dxa"/>
            <w:shd w:val="clear" w:color="auto" w:fill="auto"/>
          </w:tcPr>
          <w:p w14:paraId="56C797E7">
            <w:pPr>
              <w:spacing w:after="0"/>
              <w:jc w:val="both"/>
              <w:rPr>
                <w:rFonts w:ascii="Times New Roman" w:hAnsi="Times New Roman" w:cs="Times New Roman"/>
                <w:sz w:val="24"/>
                <w:szCs w:val="24"/>
              </w:rPr>
            </w:pPr>
          </w:p>
        </w:tc>
        <w:tc>
          <w:tcPr>
            <w:tcW w:w="1401" w:type="dxa"/>
            <w:shd w:val="clear" w:color="auto" w:fill="auto"/>
          </w:tcPr>
          <w:p w14:paraId="4EECCA4C">
            <w:pPr>
              <w:spacing w:after="0"/>
              <w:jc w:val="both"/>
              <w:rPr>
                <w:rFonts w:ascii="Times New Roman" w:hAnsi="Times New Roman" w:cs="Times New Roman"/>
                <w:sz w:val="24"/>
                <w:szCs w:val="24"/>
              </w:rPr>
            </w:pPr>
          </w:p>
        </w:tc>
      </w:tr>
      <w:tr w14:paraId="601F4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 w:type="dxa"/>
            <w:shd w:val="clear" w:color="auto" w:fill="auto"/>
          </w:tcPr>
          <w:p w14:paraId="4D521459">
            <w:pPr>
              <w:spacing w:after="0"/>
              <w:jc w:val="both"/>
              <w:rPr>
                <w:rFonts w:ascii="Times New Roman" w:hAnsi="Times New Roman" w:cs="Times New Roman"/>
                <w:sz w:val="24"/>
                <w:szCs w:val="24"/>
              </w:rPr>
            </w:pPr>
          </w:p>
        </w:tc>
        <w:tc>
          <w:tcPr>
            <w:tcW w:w="921" w:type="dxa"/>
            <w:shd w:val="clear" w:color="auto" w:fill="auto"/>
          </w:tcPr>
          <w:p w14:paraId="517D2E18">
            <w:pPr>
              <w:spacing w:after="0"/>
              <w:jc w:val="both"/>
              <w:rPr>
                <w:rFonts w:ascii="Times New Roman" w:hAnsi="Times New Roman" w:cs="Times New Roman"/>
                <w:sz w:val="24"/>
                <w:szCs w:val="24"/>
              </w:rPr>
            </w:pPr>
          </w:p>
        </w:tc>
        <w:tc>
          <w:tcPr>
            <w:tcW w:w="1846" w:type="dxa"/>
            <w:shd w:val="clear" w:color="auto" w:fill="auto"/>
          </w:tcPr>
          <w:p w14:paraId="362CAFB5">
            <w:pPr>
              <w:spacing w:after="0"/>
              <w:jc w:val="both"/>
              <w:rPr>
                <w:rFonts w:ascii="Times New Roman" w:hAnsi="Times New Roman" w:cs="Times New Roman"/>
                <w:sz w:val="24"/>
                <w:szCs w:val="24"/>
              </w:rPr>
            </w:pPr>
          </w:p>
        </w:tc>
        <w:tc>
          <w:tcPr>
            <w:tcW w:w="1099" w:type="dxa"/>
            <w:shd w:val="clear" w:color="auto" w:fill="auto"/>
          </w:tcPr>
          <w:p w14:paraId="5337A06D">
            <w:pPr>
              <w:spacing w:after="0"/>
              <w:jc w:val="both"/>
              <w:rPr>
                <w:rFonts w:ascii="Times New Roman" w:hAnsi="Times New Roman" w:cs="Times New Roman"/>
                <w:sz w:val="24"/>
                <w:szCs w:val="24"/>
              </w:rPr>
            </w:pPr>
          </w:p>
        </w:tc>
        <w:tc>
          <w:tcPr>
            <w:tcW w:w="700" w:type="dxa"/>
            <w:shd w:val="clear" w:color="auto" w:fill="auto"/>
          </w:tcPr>
          <w:p w14:paraId="728DE5C1">
            <w:pPr>
              <w:spacing w:after="0"/>
              <w:jc w:val="both"/>
              <w:rPr>
                <w:rFonts w:ascii="Times New Roman" w:hAnsi="Times New Roman" w:cs="Times New Roman"/>
                <w:sz w:val="24"/>
                <w:szCs w:val="24"/>
              </w:rPr>
            </w:pPr>
          </w:p>
        </w:tc>
        <w:tc>
          <w:tcPr>
            <w:tcW w:w="719" w:type="dxa"/>
            <w:shd w:val="clear" w:color="auto" w:fill="auto"/>
          </w:tcPr>
          <w:p w14:paraId="65731B51">
            <w:pPr>
              <w:spacing w:after="0"/>
              <w:jc w:val="both"/>
              <w:rPr>
                <w:rFonts w:ascii="Times New Roman" w:hAnsi="Times New Roman" w:cs="Times New Roman"/>
                <w:sz w:val="24"/>
                <w:szCs w:val="24"/>
              </w:rPr>
            </w:pPr>
          </w:p>
        </w:tc>
        <w:tc>
          <w:tcPr>
            <w:tcW w:w="763" w:type="dxa"/>
            <w:shd w:val="clear" w:color="auto" w:fill="auto"/>
          </w:tcPr>
          <w:p w14:paraId="48CDB920">
            <w:pPr>
              <w:spacing w:after="0"/>
              <w:jc w:val="both"/>
              <w:rPr>
                <w:rFonts w:ascii="Times New Roman" w:hAnsi="Times New Roman" w:cs="Times New Roman"/>
                <w:sz w:val="24"/>
                <w:szCs w:val="24"/>
              </w:rPr>
            </w:pPr>
          </w:p>
        </w:tc>
        <w:tc>
          <w:tcPr>
            <w:tcW w:w="1724" w:type="dxa"/>
            <w:shd w:val="clear" w:color="auto" w:fill="auto"/>
          </w:tcPr>
          <w:p w14:paraId="6FE29F26">
            <w:pPr>
              <w:spacing w:after="0"/>
              <w:jc w:val="both"/>
              <w:rPr>
                <w:rFonts w:ascii="Times New Roman" w:hAnsi="Times New Roman" w:cs="Times New Roman"/>
                <w:sz w:val="24"/>
                <w:szCs w:val="24"/>
              </w:rPr>
            </w:pPr>
          </w:p>
        </w:tc>
        <w:tc>
          <w:tcPr>
            <w:tcW w:w="1401" w:type="dxa"/>
            <w:shd w:val="clear" w:color="auto" w:fill="auto"/>
          </w:tcPr>
          <w:p w14:paraId="4A4EFCDB">
            <w:pPr>
              <w:spacing w:after="0"/>
              <w:jc w:val="both"/>
              <w:rPr>
                <w:rFonts w:ascii="Times New Roman" w:hAnsi="Times New Roman" w:cs="Times New Roman"/>
                <w:sz w:val="24"/>
                <w:szCs w:val="24"/>
              </w:rPr>
            </w:pPr>
          </w:p>
        </w:tc>
      </w:tr>
    </w:tbl>
    <w:p w14:paraId="0473D8AB">
      <w:pPr>
        <w:spacing w:after="0"/>
        <w:jc w:val="both"/>
        <w:rPr>
          <w:rFonts w:ascii="Times New Roman" w:hAnsi="Times New Roman" w:cs="Times New Roman"/>
          <w:i/>
          <w:sz w:val="24"/>
          <w:szCs w:val="24"/>
          <w:u w:val="single"/>
        </w:rPr>
      </w:pPr>
    </w:p>
    <w:p w14:paraId="2B0C5DC3">
      <w:pPr>
        <w:spacing w:after="0"/>
        <w:jc w:val="right"/>
        <w:rPr>
          <w:rFonts w:ascii="Times New Roman" w:hAnsi="Times New Roman" w:cs="Times New Roman"/>
          <w:i/>
          <w:sz w:val="24"/>
          <w:szCs w:val="24"/>
          <w:u w:val="single"/>
        </w:rPr>
      </w:pPr>
    </w:p>
    <w:p w14:paraId="7B936686">
      <w:pPr>
        <w:spacing w:after="0"/>
        <w:jc w:val="right"/>
        <w:rPr>
          <w:rFonts w:ascii="Times New Roman" w:hAnsi="Times New Roman" w:cs="Times New Roman"/>
          <w:i/>
          <w:sz w:val="24"/>
          <w:szCs w:val="24"/>
          <w:u w:val="single"/>
        </w:rPr>
      </w:pPr>
    </w:p>
    <w:p w14:paraId="0B602C55">
      <w:pPr>
        <w:spacing w:after="0"/>
        <w:jc w:val="right"/>
        <w:rPr>
          <w:rFonts w:ascii="Times New Roman" w:hAnsi="Times New Roman" w:cs="Times New Roman"/>
          <w:i/>
          <w:sz w:val="24"/>
          <w:szCs w:val="24"/>
          <w:u w:val="single"/>
        </w:rPr>
      </w:pPr>
    </w:p>
    <w:p w14:paraId="47381AD0">
      <w:pPr>
        <w:spacing w:after="0"/>
        <w:jc w:val="right"/>
        <w:rPr>
          <w:rFonts w:ascii="Times New Roman" w:hAnsi="Times New Roman" w:cs="Times New Roman"/>
          <w:i/>
          <w:sz w:val="24"/>
          <w:szCs w:val="24"/>
          <w:u w:val="single"/>
        </w:rPr>
      </w:pPr>
    </w:p>
    <w:p w14:paraId="61A94A58">
      <w:pPr>
        <w:spacing w:after="0"/>
        <w:jc w:val="right"/>
        <w:rPr>
          <w:rFonts w:ascii="Times New Roman" w:hAnsi="Times New Roman" w:cs="Times New Roman"/>
          <w:i/>
          <w:sz w:val="24"/>
          <w:szCs w:val="24"/>
        </w:rPr>
      </w:pPr>
      <w:r>
        <w:rPr>
          <w:rFonts w:ascii="Times New Roman" w:hAnsi="Times New Roman" w:cs="Times New Roman"/>
          <w:i/>
          <w:sz w:val="24"/>
          <w:szCs w:val="24"/>
        </w:rPr>
        <w:t>Приложение 6</w:t>
      </w:r>
    </w:p>
    <w:p w14:paraId="07B45D87">
      <w:pPr>
        <w:spacing w:after="0"/>
        <w:ind w:left="6372" w:firstLine="708"/>
        <w:jc w:val="right"/>
        <w:rPr>
          <w:rFonts w:ascii="Times New Roman" w:hAnsi="Times New Roman" w:cs="Times New Roman"/>
          <w:i/>
          <w:sz w:val="24"/>
          <w:szCs w:val="24"/>
        </w:rPr>
      </w:pPr>
      <w:r>
        <w:rPr>
          <w:rFonts w:ascii="Times New Roman" w:hAnsi="Times New Roman" w:cs="Times New Roman"/>
          <w:i/>
          <w:sz w:val="24"/>
          <w:szCs w:val="24"/>
        </w:rPr>
        <w:t>Образец</w:t>
      </w:r>
    </w:p>
    <w:p w14:paraId="6212B3AA">
      <w:pPr>
        <w:spacing w:after="0"/>
        <w:jc w:val="right"/>
        <w:rPr>
          <w:rFonts w:ascii="Times New Roman" w:hAnsi="Times New Roman" w:cs="Times New Roman"/>
          <w:i/>
          <w:sz w:val="24"/>
          <w:szCs w:val="24"/>
          <w:u w:val="single"/>
        </w:rPr>
      </w:pPr>
    </w:p>
    <w:p w14:paraId="028EF551">
      <w:pPr>
        <w:tabs>
          <w:tab w:val="right" w:pos="8640"/>
        </w:tabs>
        <w:spacing w:after="0"/>
        <w:ind w:left="5400"/>
        <w:jc w:val="both"/>
        <w:rPr>
          <w:rFonts w:ascii="Times New Roman" w:hAnsi="Times New Roman" w:cs="Times New Roman"/>
          <w:snapToGrid w:val="0"/>
          <w:spacing w:val="16"/>
          <w:sz w:val="24"/>
          <w:szCs w:val="24"/>
        </w:rPr>
      </w:pPr>
      <w:r>
        <w:rPr>
          <w:rFonts w:ascii="Times New Roman" w:hAnsi="Times New Roman" w:cs="Times New Roman"/>
          <w:snapToGrid w:val="0"/>
          <w:color w:val="000000"/>
          <w:spacing w:val="16"/>
          <w:sz w:val="24"/>
          <w:szCs w:val="24"/>
        </w:rPr>
        <w:t>Утверждаю</w:t>
      </w:r>
    </w:p>
    <w:p w14:paraId="7983327E">
      <w:pPr>
        <w:spacing w:after="0"/>
        <w:ind w:left="5400"/>
        <w:jc w:val="both"/>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rPr>
        <w:t>Директор МОУ СОШ _____</w:t>
      </w:r>
    </w:p>
    <w:p w14:paraId="4682B232">
      <w:pPr>
        <w:spacing w:after="0"/>
        <w:ind w:left="5387"/>
        <w:jc w:val="both"/>
        <w:rPr>
          <w:rFonts w:ascii="Times New Roman" w:hAnsi="Times New Roman" w:cs="Times New Roman"/>
          <w:sz w:val="24"/>
          <w:szCs w:val="24"/>
        </w:rPr>
      </w:pPr>
      <w:r>
        <w:rPr>
          <w:rFonts w:ascii="Times New Roman" w:hAnsi="Times New Roman" w:cs="Times New Roman"/>
          <w:snapToGrid w:val="0"/>
          <w:color w:val="000000"/>
          <w:sz w:val="24"/>
          <w:szCs w:val="24"/>
        </w:rPr>
        <w:t>_________ (расшифровка подписи)</w:t>
      </w:r>
    </w:p>
    <w:p w14:paraId="5F363EF2">
      <w:pPr>
        <w:spacing w:after="0"/>
        <w:jc w:val="both"/>
        <w:rPr>
          <w:rFonts w:ascii="Times New Roman" w:hAnsi="Times New Roman" w:cs="Times New Roman"/>
          <w:snapToGrid w:val="0"/>
          <w:sz w:val="24"/>
          <w:szCs w:val="24"/>
        </w:rPr>
      </w:pPr>
      <w:r>
        <w:rPr>
          <w:rFonts w:ascii="Times New Roman" w:hAnsi="Times New Roman" w:cs="Times New Roman"/>
          <w:snapToGrid w:val="0"/>
          <w:color w:val="000000"/>
          <w:sz w:val="24"/>
          <w:szCs w:val="24"/>
        </w:rPr>
        <w:t>«____» _________ 2015 г.</w:t>
      </w:r>
    </w:p>
    <w:p w14:paraId="1341CCD2">
      <w:pPr>
        <w:spacing w:after="0"/>
        <w:jc w:val="both"/>
        <w:rPr>
          <w:rFonts w:ascii="Times New Roman" w:hAnsi="Times New Roman" w:cs="Times New Roman"/>
          <w:snapToGrid w:val="0"/>
          <w:sz w:val="24"/>
          <w:szCs w:val="24"/>
        </w:rPr>
      </w:pPr>
    </w:p>
    <w:p w14:paraId="6706B388">
      <w:pPr>
        <w:spacing w:after="0"/>
        <w:jc w:val="center"/>
        <w:rPr>
          <w:rFonts w:ascii="Times New Roman" w:hAnsi="Times New Roman" w:cs="Times New Roman"/>
          <w:b/>
          <w:bCs/>
          <w:snapToGrid w:val="0"/>
          <w:sz w:val="24"/>
          <w:szCs w:val="24"/>
        </w:rPr>
      </w:pPr>
      <w:r>
        <w:rPr>
          <w:rFonts w:ascii="Times New Roman" w:hAnsi="Times New Roman" w:cs="Times New Roman"/>
          <w:b/>
          <w:bCs/>
          <w:snapToGrid w:val="0"/>
          <w:sz w:val="24"/>
          <w:szCs w:val="24"/>
        </w:rPr>
        <w:t>Акт №__</w:t>
      </w:r>
    </w:p>
    <w:p w14:paraId="193F23D5">
      <w:pPr>
        <w:spacing w:after="0"/>
        <w:jc w:val="center"/>
        <w:rPr>
          <w:rFonts w:ascii="Times New Roman" w:hAnsi="Times New Roman" w:cs="Times New Roman"/>
          <w:b/>
          <w:bCs/>
          <w:snapToGrid w:val="0"/>
          <w:sz w:val="24"/>
          <w:szCs w:val="24"/>
        </w:rPr>
      </w:pPr>
      <w:r>
        <w:rPr>
          <w:rFonts w:ascii="Times New Roman" w:hAnsi="Times New Roman" w:cs="Times New Roman"/>
          <w:b/>
          <w:bCs/>
          <w:snapToGrid w:val="0"/>
          <w:sz w:val="24"/>
          <w:szCs w:val="24"/>
        </w:rPr>
        <w:t>передачи учебников с баланса МОУ _________  на баланс МОУ _________</w:t>
      </w:r>
    </w:p>
    <w:p w14:paraId="53636C7D">
      <w:pPr>
        <w:spacing w:after="0"/>
        <w:jc w:val="center"/>
        <w:rPr>
          <w:rFonts w:ascii="Times New Roman" w:hAnsi="Times New Roman" w:cs="Times New Roman"/>
          <w:snapToGrid w:val="0"/>
          <w:sz w:val="24"/>
          <w:szCs w:val="24"/>
        </w:rPr>
      </w:pPr>
      <w:r>
        <w:rPr>
          <w:rFonts w:ascii="Times New Roman" w:hAnsi="Times New Roman" w:cs="Times New Roman"/>
          <w:b/>
          <w:bCs/>
          <w:snapToGrid w:val="0"/>
          <w:sz w:val="24"/>
          <w:szCs w:val="24"/>
        </w:rPr>
        <w:t>«____»  _________ 20____ г.                                                                        МО</w:t>
      </w:r>
    </w:p>
    <w:p w14:paraId="788CEC9E">
      <w:pPr>
        <w:spacing w:after="0"/>
        <w:jc w:val="center"/>
        <w:rPr>
          <w:rFonts w:ascii="Times New Roman" w:hAnsi="Times New Roman" w:cs="Times New Roman"/>
          <w:snapToGrid w:val="0"/>
          <w:sz w:val="24"/>
          <w:szCs w:val="24"/>
        </w:rPr>
      </w:pPr>
    </w:p>
    <w:p w14:paraId="25197EF3">
      <w:pPr>
        <w:spacing w:after="0"/>
        <w:ind w:firstLine="709"/>
        <w:jc w:val="both"/>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rPr>
        <w:t>Настоящий акт составлен комиссией, назначенной приказом директора МОУ СОШ №____  от «___»________ 2015 г. №____,  в составе: (ФИО  членов комиссии),  в том, что на основании приказа Управления образования № _____ от  «____»  ______ 20__ г.  заведующая библиотекой (библиотекарь) МОУ СОШ №_______  (ФИО)  передала в библиотеку МОУ ________ через зав. библиотекой (библиотекаря) учебники на основании доверенности №__  от «___»  ______ 20___г., в количестве ____ экз. общей стоимостью  _______ руб.  ______ коп. (сумма прописью ),  состоящих  на  бухгалтерском учете.</w:t>
      </w:r>
    </w:p>
    <w:p w14:paraId="119D1A35">
      <w:pPr>
        <w:spacing w:after="0"/>
        <w:ind w:firstLine="709"/>
        <w:jc w:val="both"/>
        <w:rPr>
          <w:rFonts w:ascii="Times New Roman" w:hAnsi="Times New Roman" w:cs="Times New Roman"/>
          <w:snapToGrid w:val="0"/>
          <w:sz w:val="24"/>
          <w:szCs w:val="24"/>
        </w:rPr>
      </w:pPr>
      <w:r>
        <w:rPr>
          <w:rFonts w:ascii="Times New Roman" w:hAnsi="Times New Roman" w:cs="Times New Roman"/>
          <w:snapToGrid w:val="0"/>
          <w:color w:val="000000"/>
          <w:sz w:val="24"/>
          <w:szCs w:val="24"/>
          <w:u w:val="single"/>
        </w:rPr>
        <w:t xml:space="preserve">Приложение </w:t>
      </w:r>
      <w:r>
        <w:rPr>
          <w:rFonts w:ascii="Times New Roman" w:hAnsi="Times New Roman" w:cs="Times New Roman"/>
          <w:snapToGrid w:val="0"/>
          <w:color w:val="000000"/>
          <w:sz w:val="24"/>
          <w:szCs w:val="24"/>
        </w:rPr>
        <w:t>- список учебников на _____ листах.</w:t>
      </w:r>
    </w:p>
    <w:p w14:paraId="40C38E23">
      <w:pPr>
        <w:spacing w:after="0"/>
        <w:ind w:firstLine="709"/>
        <w:jc w:val="both"/>
        <w:rPr>
          <w:rFonts w:ascii="Times New Roman" w:hAnsi="Times New Roman" w:cs="Times New Roman"/>
          <w:snapToGrid w:val="0"/>
          <w:color w:val="000000"/>
          <w:sz w:val="24"/>
          <w:szCs w:val="24"/>
        </w:rPr>
      </w:pPr>
    </w:p>
    <w:p w14:paraId="60D700E1">
      <w:pPr>
        <w:spacing w:after="0"/>
        <w:ind w:firstLine="709"/>
        <w:jc w:val="both"/>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rPr>
        <w:t xml:space="preserve">Согласно списку учебников: </w:t>
      </w:r>
    </w:p>
    <w:p w14:paraId="3750672F">
      <w:pPr>
        <w:spacing w:after="0"/>
        <w:ind w:firstLine="708"/>
        <w:jc w:val="both"/>
        <w:rPr>
          <w:rFonts w:ascii="Times New Roman" w:hAnsi="Times New Roman" w:cs="Times New Roman"/>
          <w:sz w:val="24"/>
          <w:szCs w:val="24"/>
        </w:rPr>
      </w:pPr>
      <w:r>
        <w:rPr>
          <w:rFonts w:ascii="Times New Roman" w:hAnsi="Times New Roman" w:cs="Times New Roman"/>
          <w:sz w:val="24"/>
          <w:szCs w:val="24"/>
        </w:rPr>
        <w:t>Сдал                                                           ФИО</w:t>
      </w:r>
    </w:p>
    <w:p w14:paraId="02F2E4E5">
      <w:pPr>
        <w:spacing w:after="0"/>
        <w:ind w:firstLine="708"/>
        <w:jc w:val="both"/>
        <w:rPr>
          <w:rFonts w:ascii="Times New Roman" w:hAnsi="Times New Roman" w:cs="Times New Roman"/>
          <w:sz w:val="24"/>
          <w:szCs w:val="24"/>
        </w:rPr>
      </w:pPr>
      <w:r>
        <w:rPr>
          <w:rFonts w:ascii="Times New Roman" w:hAnsi="Times New Roman" w:cs="Times New Roman"/>
          <w:sz w:val="24"/>
          <w:szCs w:val="24"/>
        </w:rPr>
        <w:t>Принял                                                       ФИО</w:t>
      </w:r>
    </w:p>
    <w:p w14:paraId="4E42C9B2">
      <w:pPr>
        <w:spacing w:after="0"/>
        <w:ind w:firstLine="708"/>
        <w:jc w:val="both"/>
        <w:rPr>
          <w:rFonts w:ascii="Times New Roman" w:hAnsi="Times New Roman" w:cs="Times New Roman"/>
          <w:b/>
          <w:i/>
          <w:sz w:val="24"/>
          <w:szCs w:val="24"/>
        </w:rPr>
      </w:pPr>
      <w:r>
        <w:rPr>
          <w:rFonts w:ascii="Times New Roman" w:hAnsi="Times New Roman" w:cs="Times New Roman"/>
          <w:b/>
          <w:i/>
          <w:sz w:val="24"/>
          <w:szCs w:val="24"/>
        </w:rPr>
        <w:t>(Подписи председателя и членов комиссии на акте и всех листах списка).</w:t>
      </w:r>
    </w:p>
    <w:p w14:paraId="204C1D9D">
      <w:pPr>
        <w:spacing w:after="0"/>
        <w:jc w:val="right"/>
        <w:rPr>
          <w:rFonts w:ascii="Times New Roman" w:hAnsi="Times New Roman" w:cs="Times New Roman"/>
          <w:i/>
          <w:sz w:val="24"/>
          <w:szCs w:val="24"/>
        </w:rPr>
      </w:pPr>
    </w:p>
    <w:p w14:paraId="74262B4D">
      <w:pPr>
        <w:spacing w:after="0"/>
        <w:jc w:val="right"/>
        <w:rPr>
          <w:rFonts w:ascii="Times New Roman" w:hAnsi="Times New Roman" w:cs="Times New Roman"/>
          <w:i/>
          <w:sz w:val="24"/>
          <w:szCs w:val="24"/>
        </w:rPr>
      </w:pPr>
    </w:p>
    <w:p w14:paraId="71C2F246">
      <w:pPr>
        <w:spacing w:after="0"/>
        <w:jc w:val="right"/>
        <w:rPr>
          <w:rFonts w:ascii="Times New Roman" w:hAnsi="Times New Roman" w:cs="Times New Roman"/>
          <w:i/>
          <w:sz w:val="24"/>
          <w:szCs w:val="24"/>
        </w:rPr>
      </w:pPr>
    </w:p>
    <w:p w14:paraId="57C89EF6">
      <w:pPr>
        <w:spacing w:after="0"/>
        <w:jc w:val="right"/>
        <w:rPr>
          <w:rFonts w:ascii="Times New Roman" w:hAnsi="Times New Roman" w:cs="Times New Roman"/>
          <w:i/>
          <w:sz w:val="24"/>
          <w:szCs w:val="24"/>
        </w:rPr>
      </w:pPr>
    </w:p>
    <w:p w14:paraId="6515D180">
      <w:pPr>
        <w:spacing w:after="0"/>
        <w:jc w:val="right"/>
        <w:rPr>
          <w:rFonts w:ascii="Times New Roman" w:hAnsi="Times New Roman" w:cs="Times New Roman"/>
          <w:i/>
          <w:sz w:val="24"/>
          <w:szCs w:val="24"/>
        </w:rPr>
      </w:pPr>
    </w:p>
    <w:p w14:paraId="4E2E44B5">
      <w:pPr>
        <w:spacing w:after="0"/>
        <w:jc w:val="right"/>
        <w:rPr>
          <w:rFonts w:ascii="Times New Roman" w:hAnsi="Times New Roman" w:cs="Times New Roman"/>
          <w:i/>
          <w:sz w:val="24"/>
          <w:szCs w:val="24"/>
        </w:rPr>
      </w:pPr>
    </w:p>
    <w:p w14:paraId="522DC3A2">
      <w:pPr>
        <w:spacing w:after="0"/>
        <w:jc w:val="right"/>
        <w:rPr>
          <w:rFonts w:ascii="Times New Roman" w:hAnsi="Times New Roman" w:cs="Times New Roman"/>
          <w:i/>
          <w:sz w:val="24"/>
          <w:szCs w:val="24"/>
        </w:rPr>
      </w:pPr>
    </w:p>
    <w:p w14:paraId="7C247369">
      <w:pPr>
        <w:spacing w:after="0"/>
        <w:jc w:val="right"/>
        <w:rPr>
          <w:rFonts w:ascii="Times New Roman" w:hAnsi="Times New Roman" w:cs="Times New Roman"/>
          <w:i/>
          <w:sz w:val="24"/>
          <w:szCs w:val="24"/>
        </w:rPr>
      </w:pPr>
    </w:p>
    <w:p w14:paraId="21B589CC">
      <w:pPr>
        <w:spacing w:after="0"/>
        <w:jc w:val="right"/>
        <w:rPr>
          <w:rFonts w:ascii="Times New Roman" w:hAnsi="Times New Roman" w:cs="Times New Roman"/>
          <w:i/>
          <w:sz w:val="24"/>
          <w:szCs w:val="24"/>
        </w:rPr>
      </w:pPr>
    </w:p>
    <w:p w14:paraId="41815BCE">
      <w:pPr>
        <w:spacing w:after="0"/>
        <w:jc w:val="right"/>
        <w:rPr>
          <w:rFonts w:ascii="Times New Roman" w:hAnsi="Times New Roman" w:cs="Times New Roman"/>
          <w:i/>
          <w:sz w:val="24"/>
          <w:szCs w:val="24"/>
        </w:rPr>
      </w:pPr>
    </w:p>
    <w:p w14:paraId="2DE85C0A">
      <w:pPr>
        <w:spacing w:after="0"/>
        <w:jc w:val="right"/>
        <w:rPr>
          <w:rFonts w:ascii="Times New Roman" w:hAnsi="Times New Roman" w:cs="Times New Roman"/>
          <w:i/>
          <w:sz w:val="24"/>
          <w:szCs w:val="24"/>
        </w:rPr>
      </w:pPr>
    </w:p>
    <w:p w14:paraId="1C2C9182">
      <w:pPr>
        <w:spacing w:after="0"/>
        <w:jc w:val="right"/>
        <w:rPr>
          <w:rFonts w:ascii="Times New Roman" w:hAnsi="Times New Roman" w:cs="Times New Roman"/>
          <w:i/>
          <w:sz w:val="24"/>
          <w:szCs w:val="24"/>
        </w:rPr>
      </w:pPr>
    </w:p>
    <w:p w14:paraId="7224A5E6">
      <w:pPr>
        <w:spacing w:after="0"/>
        <w:jc w:val="right"/>
        <w:rPr>
          <w:rFonts w:ascii="Times New Roman" w:hAnsi="Times New Roman" w:cs="Times New Roman"/>
          <w:i/>
          <w:sz w:val="24"/>
          <w:szCs w:val="24"/>
        </w:rPr>
      </w:pPr>
    </w:p>
    <w:p w14:paraId="2E95A3AD">
      <w:pPr>
        <w:spacing w:after="0"/>
        <w:jc w:val="right"/>
        <w:rPr>
          <w:rFonts w:ascii="Times New Roman" w:hAnsi="Times New Roman" w:cs="Times New Roman"/>
          <w:i/>
          <w:sz w:val="24"/>
          <w:szCs w:val="24"/>
        </w:rPr>
      </w:pPr>
    </w:p>
    <w:p w14:paraId="5763E639">
      <w:pPr>
        <w:spacing w:after="0"/>
        <w:jc w:val="right"/>
        <w:rPr>
          <w:rFonts w:ascii="Times New Roman" w:hAnsi="Times New Roman" w:cs="Times New Roman"/>
          <w:i/>
          <w:sz w:val="24"/>
          <w:szCs w:val="24"/>
        </w:rPr>
      </w:pPr>
    </w:p>
    <w:p w14:paraId="7088B5C2">
      <w:pPr>
        <w:spacing w:after="0"/>
        <w:jc w:val="right"/>
        <w:rPr>
          <w:rFonts w:ascii="Times New Roman" w:hAnsi="Times New Roman" w:cs="Times New Roman"/>
          <w:i/>
          <w:sz w:val="24"/>
          <w:szCs w:val="24"/>
        </w:rPr>
      </w:pPr>
    </w:p>
    <w:p w14:paraId="6DA2E341">
      <w:pPr>
        <w:spacing w:after="0"/>
        <w:jc w:val="right"/>
        <w:rPr>
          <w:rFonts w:ascii="Times New Roman" w:hAnsi="Times New Roman" w:cs="Times New Roman"/>
          <w:i/>
          <w:sz w:val="24"/>
          <w:szCs w:val="24"/>
        </w:rPr>
      </w:pPr>
    </w:p>
    <w:p w14:paraId="48849A92">
      <w:pPr>
        <w:spacing w:after="0"/>
        <w:jc w:val="right"/>
        <w:rPr>
          <w:rFonts w:ascii="Times New Roman" w:hAnsi="Times New Roman" w:cs="Times New Roman"/>
          <w:i/>
          <w:sz w:val="24"/>
          <w:szCs w:val="24"/>
        </w:rPr>
      </w:pPr>
    </w:p>
    <w:p w14:paraId="72C4D75A">
      <w:pPr>
        <w:spacing w:after="0"/>
        <w:jc w:val="right"/>
        <w:rPr>
          <w:rFonts w:ascii="Times New Roman" w:hAnsi="Times New Roman" w:cs="Times New Roman"/>
          <w:i/>
          <w:sz w:val="24"/>
          <w:szCs w:val="24"/>
        </w:rPr>
      </w:pPr>
    </w:p>
    <w:p w14:paraId="7927A3EA">
      <w:pPr>
        <w:spacing w:after="0"/>
        <w:jc w:val="right"/>
        <w:rPr>
          <w:rFonts w:ascii="Times New Roman" w:hAnsi="Times New Roman" w:cs="Times New Roman"/>
          <w:i/>
          <w:sz w:val="24"/>
          <w:szCs w:val="24"/>
        </w:rPr>
      </w:pPr>
      <w:r>
        <w:rPr>
          <w:rFonts w:ascii="Times New Roman" w:hAnsi="Times New Roman" w:cs="Times New Roman"/>
          <w:i/>
          <w:sz w:val="24"/>
          <w:szCs w:val="24"/>
        </w:rPr>
        <w:t>Приложение 7.</w:t>
      </w:r>
    </w:p>
    <w:p w14:paraId="07B9D188">
      <w:pPr>
        <w:spacing w:after="0"/>
        <w:ind w:left="6372" w:firstLine="708"/>
        <w:jc w:val="right"/>
        <w:rPr>
          <w:rFonts w:ascii="Times New Roman" w:hAnsi="Times New Roman" w:cs="Times New Roman"/>
          <w:i/>
          <w:sz w:val="24"/>
          <w:szCs w:val="24"/>
        </w:rPr>
      </w:pPr>
      <w:r>
        <w:rPr>
          <w:rFonts w:ascii="Times New Roman" w:hAnsi="Times New Roman" w:cs="Times New Roman"/>
          <w:i/>
          <w:sz w:val="24"/>
          <w:szCs w:val="24"/>
        </w:rPr>
        <w:t>Образец</w:t>
      </w:r>
    </w:p>
    <w:p w14:paraId="3824887F">
      <w:pPr>
        <w:spacing w:after="0"/>
        <w:jc w:val="right"/>
        <w:rPr>
          <w:rFonts w:ascii="Times New Roman" w:hAnsi="Times New Roman" w:cs="Times New Roman"/>
          <w:i/>
          <w:sz w:val="24"/>
          <w:szCs w:val="24"/>
          <w:u w:val="single"/>
        </w:rPr>
      </w:pPr>
    </w:p>
    <w:p w14:paraId="2891E7AE">
      <w:pPr>
        <w:spacing w:after="0"/>
        <w:jc w:val="both"/>
        <w:rPr>
          <w:rFonts w:ascii="Times New Roman" w:hAnsi="Times New Roman" w:cs="Times New Roman"/>
          <w:sz w:val="24"/>
          <w:szCs w:val="24"/>
        </w:rPr>
      </w:pPr>
    </w:p>
    <w:p w14:paraId="0DD0CA6D">
      <w:pPr>
        <w:pStyle w:val="2"/>
        <w:spacing w:before="0" w:beforeAutospacing="0" w:after="0" w:afterAutospacing="0" w:line="276" w:lineRule="auto"/>
        <w:jc w:val="center"/>
        <w:rPr>
          <w:sz w:val="24"/>
          <w:szCs w:val="24"/>
        </w:rPr>
      </w:pPr>
      <w:r>
        <w:rPr>
          <w:sz w:val="24"/>
          <w:szCs w:val="24"/>
        </w:rPr>
        <w:t>АДМИНИСТРАЦИЯ МУНИЦИПАЛЬНОГО ОБРАЗОВАНИЯ</w:t>
      </w:r>
    </w:p>
    <w:p w14:paraId="6B01BE85">
      <w:pPr>
        <w:pStyle w:val="2"/>
        <w:spacing w:before="0" w:beforeAutospacing="0" w:after="0" w:afterAutospacing="0" w:line="276" w:lineRule="auto"/>
        <w:jc w:val="center"/>
        <w:rPr>
          <w:sz w:val="24"/>
          <w:szCs w:val="24"/>
        </w:rPr>
      </w:pPr>
      <w:r>
        <w:rPr>
          <w:sz w:val="24"/>
          <w:szCs w:val="24"/>
        </w:rPr>
        <w:t>________________________________________</w:t>
      </w:r>
    </w:p>
    <w:p w14:paraId="2AE60D40">
      <w:pPr>
        <w:spacing w:after="0"/>
        <w:jc w:val="center"/>
        <w:rPr>
          <w:rFonts w:ascii="Times New Roman" w:hAnsi="Times New Roman" w:cs="Times New Roman"/>
          <w:b/>
          <w:sz w:val="24"/>
          <w:szCs w:val="24"/>
        </w:rPr>
      </w:pPr>
    </w:p>
    <w:p w14:paraId="42543E92">
      <w:pPr>
        <w:spacing w:after="0"/>
        <w:jc w:val="center"/>
        <w:rPr>
          <w:rFonts w:ascii="Times New Roman" w:hAnsi="Times New Roman" w:cs="Times New Roman"/>
          <w:b/>
          <w:sz w:val="24"/>
          <w:szCs w:val="24"/>
        </w:rPr>
      </w:pPr>
      <w:r>
        <w:rPr>
          <w:rFonts w:ascii="Times New Roman" w:hAnsi="Times New Roman" w:cs="Times New Roman"/>
          <w:b/>
          <w:sz w:val="24"/>
          <w:szCs w:val="24"/>
        </w:rPr>
        <w:t>УПРАВЛЕНИЕ ОБРАЗОВАНИЯ</w:t>
      </w:r>
    </w:p>
    <w:p w14:paraId="63425D8F">
      <w:pPr>
        <w:pStyle w:val="3"/>
        <w:keepNext w:val="0"/>
        <w:spacing w:before="0"/>
        <w:jc w:val="center"/>
        <w:rPr>
          <w:rFonts w:ascii="Times New Roman" w:hAnsi="Times New Roman" w:cs="Times New Roman"/>
          <w:i/>
          <w:color w:val="auto"/>
          <w:sz w:val="24"/>
          <w:szCs w:val="24"/>
        </w:rPr>
      </w:pPr>
      <w:r>
        <w:rPr>
          <w:rFonts w:ascii="Times New Roman" w:hAnsi="Times New Roman" w:cs="Times New Roman"/>
          <w:i/>
          <w:color w:val="auto"/>
          <w:sz w:val="24"/>
          <w:szCs w:val="24"/>
        </w:rPr>
        <w:t>П Р И К А З</w:t>
      </w:r>
    </w:p>
    <w:p w14:paraId="3BF4CF1B">
      <w:pPr>
        <w:spacing w:after="0"/>
        <w:jc w:val="both"/>
        <w:rPr>
          <w:rFonts w:ascii="Times New Roman" w:hAnsi="Times New Roman" w:cs="Times New Roman"/>
          <w:sz w:val="24"/>
          <w:szCs w:val="24"/>
        </w:rPr>
      </w:pPr>
    </w:p>
    <w:p w14:paraId="1F7D6987">
      <w:pPr>
        <w:spacing w:after="0"/>
        <w:jc w:val="center"/>
        <w:rPr>
          <w:rFonts w:ascii="Times New Roman" w:hAnsi="Times New Roman" w:cs="Times New Roman"/>
          <w:b/>
          <w:sz w:val="24"/>
          <w:szCs w:val="24"/>
        </w:rPr>
      </w:pPr>
      <w:r>
        <w:rPr>
          <w:rFonts w:ascii="Times New Roman" w:hAnsi="Times New Roman" w:cs="Times New Roman"/>
          <w:b/>
          <w:sz w:val="24"/>
          <w:szCs w:val="24"/>
        </w:rPr>
        <w:t>от ___________________</w:t>
      </w:r>
      <w:r>
        <w:rPr>
          <w:rFonts w:ascii="Times New Roman" w:hAnsi="Times New Roman" w:cs="Times New Roman"/>
          <w:b/>
          <w:sz w:val="24"/>
          <w:szCs w:val="24"/>
        </w:rPr>
        <w:tab/>
      </w:r>
      <w:r>
        <w:rPr>
          <w:rFonts w:ascii="Times New Roman" w:hAnsi="Times New Roman" w:cs="Times New Roman"/>
          <w:b/>
          <w:sz w:val="24"/>
          <w:szCs w:val="24"/>
        </w:rPr>
        <w:t xml:space="preserve">                                                      № __________</w:t>
      </w:r>
    </w:p>
    <w:p w14:paraId="40FB1EF3">
      <w:pPr>
        <w:spacing w:after="0"/>
        <w:jc w:val="both"/>
        <w:rPr>
          <w:rFonts w:ascii="Times New Roman" w:hAnsi="Times New Roman" w:cs="Times New Roman"/>
          <w:sz w:val="24"/>
          <w:szCs w:val="24"/>
        </w:rPr>
      </w:pPr>
    </w:p>
    <w:p w14:paraId="79F74FAA">
      <w:pPr>
        <w:shd w:val="clear" w:color="auto" w:fill="FFFFFF"/>
        <w:spacing w:after="0"/>
        <w:ind w:firstLine="709"/>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О передаче учебников с баланса МОУ__________на баланс МОУ___________ </w:t>
      </w:r>
    </w:p>
    <w:p w14:paraId="13A6EA37">
      <w:pPr>
        <w:spacing w:after="0"/>
        <w:jc w:val="both"/>
        <w:rPr>
          <w:rFonts w:ascii="Times New Roman" w:hAnsi="Times New Roman" w:cs="Times New Roman"/>
          <w:sz w:val="24"/>
          <w:szCs w:val="24"/>
        </w:rPr>
      </w:pPr>
    </w:p>
    <w:p w14:paraId="1693FFB8">
      <w:pPr>
        <w:shd w:val="clear" w:color="auto" w:fill="FFFFFF"/>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целях эффективного использования учебного фонда, </w:t>
      </w:r>
      <w:r>
        <w:rPr>
          <w:rFonts w:ascii="Times New Roman" w:hAnsi="Times New Roman" w:cs="Times New Roman"/>
          <w:spacing w:val="42"/>
          <w:sz w:val="24"/>
          <w:szCs w:val="24"/>
        </w:rPr>
        <w:t>приказываю</w:t>
      </w:r>
      <w:r>
        <w:rPr>
          <w:rFonts w:ascii="Times New Roman" w:hAnsi="Times New Roman" w:cs="Times New Roman"/>
          <w:caps/>
          <w:spacing w:val="42"/>
          <w:sz w:val="24"/>
          <w:szCs w:val="24"/>
        </w:rPr>
        <w:t>:</w:t>
      </w:r>
    </w:p>
    <w:p w14:paraId="5C4D108F">
      <w:pPr>
        <w:widowControl w:val="0"/>
        <w:numPr>
          <w:ilvl w:val="0"/>
          <w:numId w:val="42"/>
        </w:numPr>
        <w:spacing w:after="0"/>
        <w:jc w:val="both"/>
        <w:rPr>
          <w:rFonts w:ascii="Times New Roman" w:hAnsi="Times New Roman" w:cs="Times New Roman"/>
          <w:sz w:val="24"/>
          <w:szCs w:val="24"/>
        </w:rPr>
      </w:pPr>
      <w:r>
        <w:rPr>
          <w:rFonts w:ascii="Times New Roman" w:hAnsi="Times New Roman" w:cs="Times New Roman"/>
          <w:sz w:val="24"/>
          <w:szCs w:val="24"/>
        </w:rPr>
        <w:t>Снять с баланса  МОУ ____________ муниципального образования ______________________ (</w:t>
      </w:r>
      <w:r>
        <w:rPr>
          <w:rFonts w:ascii="Times New Roman" w:hAnsi="Times New Roman" w:cs="Times New Roman"/>
          <w:i/>
          <w:sz w:val="24"/>
          <w:szCs w:val="24"/>
        </w:rPr>
        <w:t>Ф.И.О руководителя</w:t>
      </w:r>
      <w:r>
        <w:rPr>
          <w:rFonts w:ascii="Times New Roman" w:hAnsi="Times New Roman" w:cs="Times New Roman"/>
          <w:sz w:val="24"/>
          <w:szCs w:val="24"/>
        </w:rPr>
        <w:t>) учебники, не используемые в учебном процессе, в количестве _________ экз. и передать на баланс МОУ ______________ (</w:t>
      </w:r>
      <w:r>
        <w:rPr>
          <w:rFonts w:ascii="Times New Roman" w:hAnsi="Times New Roman" w:cs="Times New Roman"/>
          <w:i/>
          <w:sz w:val="24"/>
          <w:szCs w:val="24"/>
        </w:rPr>
        <w:t>Ф.И.О руководителя</w:t>
      </w:r>
      <w:r>
        <w:rPr>
          <w:rFonts w:ascii="Times New Roman" w:hAnsi="Times New Roman" w:cs="Times New Roman"/>
          <w:sz w:val="24"/>
          <w:szCs w:val="24"/>
        </w:rPr>
        <w:t>) муниципального образования ______, для дальнейшего использования в учебном процессе.</w:t>
      </w:r>
    </w:p>
    <w:p w14:paraId="2B9BB742">
      <w:pPr>
        <w:numPr>
          <w:ilvl w:val="0"/>
          <w:numId w:val="42"/>
        </w:numPr>
        <w:spacing w:after="0"/>
        <w:ind w:left="0" w:firstLine="709"/>
        <w:jc w:val="both"/>
        <w:rPr>
          <w:rFonts w:ascii="Times New Roman" w:hAnsi="Times New Roman" w:cs="Times New Roman"/>
          <w:sz w:val="24"/>
          <w:szCs w:val="24"/>
        </w:rPr>
      </w:pPr>
      <w:r>
        <w:rPr>
          <w:rFonts w:ascii="Times New Roman" w:hAnsi="Times New Roman" w:cs="Times New Roman"/>
          <w:sz w:val="24"/>
          <w:szCs w:val="24"/>
        </w:rPr>
        <w:t>Контроль за исполнением приказа оставляю за собой.</w:t>
      </w:r>
    </w:p>
    <w:p w14:paraId="797977B0">
      <w:pPr>
        <w:spacing w:after="0"/>
        <w:jc w:val="both"/>
        <w:rPr>
          <w:rFonts w:ascii="Times New Roman" w:hAnsi="Times New Roman" w:cs="Times New Roman"/>
          <w:sz w:val="24"/>
          <w:szCs w:val="24"/>
        </w:rPr>
      </w:pPr>
    </w:p>
    <w:p w14:paraId="13464A77">
      <w:pPr>
        <w:spacing w:after="0"/>
        <w:ind w:firstLine="708"/>
        <w:jc w:val="both"/>
        <w:rPr>
          <w:rFonts w:ascii="Times New Roman" w:hAnsi="Times New Roman" w:cs="Times New Roman"/>
          <w:sz w:val="24"/>
          <w:szCs w:val="24"/>
        </w:rPr>
      </w:pPr>
      <w:r>
        <w:rPr>
          <w:rFonts w:ascii="Times New Roman" w:hAnsi="Times New Roman" w:cs="Times New Roman"/>
          <w:sz w:val="24"/>
          <w:szCs w:val="24"/>
        </w:rPr>
        <w:t>Начальник управления                                                   ФИО</w:t>
      </w:r>
    </w:p>
    <w:p w14:paraId="0741D20E">
      <w:pPr>
        <w:spacing w:after="0" w:line="240" w:lineRule="auto"/>
        <w:jc w:val="both"/>
        <w:rPr>
          <w:rFonts w:ascii="Times New Roman" w:hAnsi="Times New Roman" w:cs="Times New Roman"/>
          <w:b/>
          <w:sz w:val="28"/>
          <w:szCs w:val="28"/>
        </w:rPr>
      </w:pPr>
    </w:p>
    <w:p w14:paraId="05EEA421">
      <w:pPr>
        <w:spacing w:after="0" w:line="240" w:lineRule="auto"/>
        <w:jc w:val="both"/>
        <w:rPr>
          <w:rFonts w:ascii="Times New Roman" w:hAnsi="Times New Roman" w:cs="Times New Roman"/>
          <w:b/>
          <w:sz w:val="28"/>
          <w:szCs w:val="28"/>
        </w:rPr>
      </w:pPr>
    </w:p>
    <w:p w14:paraId="7F5CA279">
      <w:pPr>
        <w:spacing w:after="0" w:line="240" w:lineRule="auto"/>
        <w:jc w:val="center"/>
        <w:rPr>
          <w:rFonts w:ascii="Times New Roman" w:hAnsi="Times New Roman" w:eastAsia="Times New Roman" w:cs="Times New Roman"/>
          <w:b/>
          <w:bCs/>
          <w:color w:val="000000"/>
          <w:sz w:val="28"/>
          <w:szCs w:val="28"/>
        </w:rPr>
      </w:pPr>
    </w:p>
    <w:p w14:paraId="194502A6">
      <w:pPr>
        <w:spacing w:after="0" w:line="240" w:lineRule="auto"/>
        <w:jc w:val="center"/>
        <w:rPr>
          <w:rFonts w:ascii="Times New Roman" w:hAnsi="Times New Roman" w:eastAsia="Times New Roman" w:cs="Times New Roman"/>
          <w:b/>
          <w:bCs/>
          <w:color w:val="000000"/>
          <w:sz w:val="28"/>
          <w:szCs w:val="28"/>
        </w:rPr>
      </w:pPr>
    </w:p>
    <w:p w14:paraId="3B00D686">
      <w:pPr>
        <w:spacing w:after="0" w:line="240" w:lineRule="auto"/>
        <w:jc w:val="center"/>
        <w:rPr>
          <w:rFonts w:ascii="Times New Roman" w:hAnsi="Times New Roman" w:eastAsia="Times New Roman" w:cs="Times New Roman"/>
          <w:b/>
          <w:bCs/>
          <w:color w:val="000000"/>
          <w:sz w:val="28"/>
          <w:szCs w:val="28"/>
        </w:rPr>
      </w:pPr>
    </w:p>
    <w:p w14:paraId="040A0EC1">
      <w:pPr>
        <w:spacing w:after="0" w:line="240" w:lineRule="auto"/>
        <w:jc w:val="center"/>
        <w:rPr>
          <w:rFonts w:ascii="Times New Roman" w:hAnsi="Times New Roman" w:eastAsia="Times New Roman" w:cs="Times New Roman"/>
          <w:b/>
          <w:bCs/>
          <w:color w:val="000000"/>
          <w:sz w:val="28"/>
          <w:szCs w:val="28"/>
        </w:rPr>
      </w:pPr>
    </w:p>
    <w:p w14:paraId="243E0135">
      <w:pPr>
        <w:spacing w:after="0" w:line="240" w:lineRule="auto"/>
        <w:jc w:val="center"/>
        <w:rPr>
          <w:rFonts w:ascii="Times New Roman" w:hAnsi="Times New Roman" w:eastAsia="Times New Roman" w:cs="Times New Roman"/>
          <w:b/>
          <w:bCs/>
          <w:color w:val="000000"/>
          <w:sz w:val="28"/>
          <w:szCs w:val="28"/>
        </w:rPr>
      </w:pPr>
    </w:p>
    <w:p w14:paraId="130FE458">
      <w:pPr>
        <w:spacing w:after="0" w:line="240" w:lineRule="auto"/>
        <w:jc w:val="center"/>
        <w:rPr>
          <w:rFonts w:ascii="Times New Roman" w:hAnsi="Times New Roman" w:eastAsia="Times New Roman" w:cs="Times New Roman"/>
          <w:b/>
          <w:bCs/>
          <w:color w:val="000000"/>
          <w:sz w:val="28"/>
          <w:szCs w:val="28"/>
        </w:rPr>
      </w:pPr>
    </w:p>
    <w:p w14:paraId="35071F81">
      <w:pPr>
        <w:spacing w:after="0" w:line="240" w:lineRule="auto"/>
        <w:jc w:val="center"/>
        <w:rPr>
          <w:rFonts w:ascii="Times New Roman" w:hAnsi="Times New Roman" w:eastAsia="Times New Roman" w:cs="Times New Roman"/>
          <w:b/>
          <w:bCs/>
          <w:color w:val="000000"/>
          <w:sz w:val="28"/>
          <w:szCs w:val="28"/>
        </w:rPr>
      </w:pPr>
    </w:p>
    <w:p w14:paraId="1C5D8E07">
      <w:pPr>
        <w:spacing w:after="0" w:line="240" w:lineRule="auto"/>
        <w:jc w:val="center"/>
        <w:rPr>
          <w:rFonts w:ascii="Times New Roman" w:hAnsi="Times New Roman" w:eastAsia="Times New Roman" w:cs="Times New Roman"/>
          <w:b/>
          <w:bCs/>
          <w:color w:val="000000"/>
          <w:sz w:val="28"/>
          <w:szCs w:val="28"/>
        </w:rPr>
      </w:pPr>
    </w:p>
    <w:p w14:paraId="3F5103F4">
      <w:pPr>
        <w:spacing w:after="0" w:line="240" w:lineRule="auto"/>
        <w:jc w:val="center"/>
        <w:rPr>
          <w:rFonts w:ascii="Times New Roman" w:hAnsi="Times New Roman" w:eastAsia="Times New Roman" w:cs="Times New Roman"/>
          <w:b/>
          <w:bCs/>
          <w:color w:val="000000"/>
          <w:sz w:val="28"/>
          <w:szCs w:val="28"/>
        </w:rPr>
      </w:pPr>
    </w:p>
    <w:p w14:paraId="3B289616">
      <w:pPr>
        <w:spacing w:after="0" w:line="240" w:lineRule="auto"/>
        <w:jc w:val="center"/>
        <w:rPr>
          <w:rFonts w:ascii="Times New Roman" w:hAnsi="Times New Roman" w:eastAsia="Times New Roman" w:cs="Times New Roman"/>
          <w:b/>
          <w:bCs/>
          <w:color w:val="000000"/>
          <w:sz w:val="28"/>
          <w:szCs w:val="28"/>
        </w:rPr>
      </w:pPr>
    </w:p>
    <w:p w14:paraId="129660C0">
      <w:pPr>
        <w:spacing w:after="0" w:line="240" w:lineRule="auto"/>
        <w:jc w:val="center"/>
        <w:rPr>
          <w:rFonts w:ascii="Times New Roman" w:hAnsi="Times New Roman" w:eastAsia="Times New Roman" w:cs="Times New Roman"/>
          <w:b/>
          <w:bCs/>
          <w:color w:val="000000"/>
          <w:sz w:val="28"/>
          <w:szCs w:val="28"/>
        </w:rPr>
      </w:pPr>
    </w:p>
    <w:p w14:paraId="5FD31465">
      <w:pPr>
        <w:spacing w:after="0" w:line="240" w:lineRule="auto"/>
        <w:jc w:val="center"/>
        <w:rPr>
          <w:rFonts w:ascii="Times New Roman" w:hAnsi="Times New Roman" w:eastAsia="Times New Roman" w:cs="Times New Roman"/>
          <w:b/>
          <w:bCs/>
          <w:color w:val="000000"/>
          <w:sz w:val="28"/>
          <w:szCs w:val="28"/>
        </w:rPr>
      </w:pPr>
    </w:p>
    <w:p w14:paraId="1765B854">
      <w:pPr>
        <w:spacing w:after="0" w:line="240" w:lineRule="auto"/>
        <w:jc w:val="center"/>
        <w:rPr>
          <w:rFonts w:ascii="Times New Roman" w:hAnsi="Times New Roman" w:eastAsia="Times New Roman" w:cs="Times New Roman"/>
          <w:b/>
          <w:bCs/>
          <w:color w:val="000000"/>
          <w:sz w:val="28"/>
          <w:szCs w:val="28"/>
        </w:rPr>
      </w:pPr>
    </w:p>
    <w:p w14:paraId="66B91CCE">
      <w:pPr>
        <w:spacing w:after="0" w:line="240" w:lineRule="auto"/>
        <w:jc w:val="center"/>
        <w:rPr>
          <w:rFonts w:ascii="Times New Roman" w:hAnsi="Times New Roman" w:eastAsia="Times New Roman" w:cs="Times New Roman"/>
          <w:b/>
          <w:bCs/>
          <w:color w:val="000000"/>
          <w:sz w:val="28"/>
          <w:szCs w:val="28"/>
        </w:rPr>
      </w:pPr>
    </w:p>
    <w:p w14:paraId="2E80A8AC">
      <w:pPr>
        <w:spacing w:after="0" w:line="240" w:lineRule="auto"/>
        <w:jc w:val="center"/>
        <w:rPr>
          <w:rFonts w:ascii="Times New Roman" w:hAnsi="Times New Roman" w:eastAsia="Times New Roman" w:cs="Times New Roman"/>
          <w:b/>
          <w:bCs/>
          <w:color w:val="000000"/>
          <w:sz w:val="28"/>
          <w:szCs w:val="28"/>
        </w:rPr>
      </w:pPr>
    </w:p>
    <w:p w14:paraId="7D4A0B3F">
      <w:pPr>
        <w:spacing w:after="0" w:line="240" w:lineRule="auto"/>
        <w:jc w:val="center"/>
        <w:rPr>
          <w:rFonts w:ascii="Times New Roman" w:hAnsi="Times New Roman" w:eastAsia="Times New Roman" w:cs="Times New Roman"/>
          <w:b/>
          <w:bCs/>
          <w:color w:val="000000"/>
          <w:sz w:val="28"/>
          <w:szCs w:val="28"/>
        </w:rPr>
      </w:pPr>
    </w:p>
    <w:p w14:paraId="551B86D2">
      <w:pPr>
        <w:spacing w:after="0" w:line="240" w:lineRule="auto"/>
        <w:jc w:val="center"/>
        <w:rPr>
          <w:rFonts w:ascii="Times New Roman" w:hAnsi="Times New Roman" w:eastAsia="Times New Roman" w:cs="Times New Roman"/>
          <w:b/>
          <w:bCs/>
          <w:color w:val="000000"/>
          <w:sz w:val="28"/>
          <w:szCs w:val="28"/>
        </w:rPr>
      </w:pPr>
    </w:p>
    <w:p w14:paraId="21E7C29A">
      <w:pPr>
        <w:spacing w:after="0" w:line="240" w:lineRule="auto"/>
        <w:jc w:val="center"/>
        <w:rPr>
          <w:rFonts w:ascii="Times New Roman" w:hAnsi="Times New Roman" w:eastAsia="Times New Roman" w:cs="Times New Roman"/>
          <w:b/>
          <w:bCs/>
          <w:color w:val="000000"/>
          <w:sz w:val="28"/>
          <w:szCs w:val="28"/>
        </w:rPr>
      </w:pPr>
    </w:p>
    <w:p w14:paraId="29F25496">
      <w:pPr>
        <w:spacing w:after="0" w:line="240" w:lineRule="auto"/>
        <w:jc w:val="center"/>
        <w:rPr>
          <w:rFonts w:ascii="Times New Roman" w:hAnsi="Times New Roman" w:eastAsia="Times New Roman" w:cs="Times New Roman"/>
          <w:b/>
          <w:bCs/>
          <w:color w:val="000000"/>
          <w:sz w:val="28"/>
          <w:szCs w:val="28"/>
        </w:rPr>
      </w:pPr>
      <w:r>
        <w:rPr>
          <w:rFonts w:ascii="Times New Roman" w:hAnsi="Times New Roman" w:eastAsia="Times New Roman" w:cs="Times New Roman"/>
          <w:b/>
          <w:bCs/>
          <w:color w:val="000000"/>
          <w:sz w:val="28"/>
          <w:szCs w:val="28"/>
        </w:rPr>
        <w:t>3.5.  Работа школьной библиотеки с «Федеральным списком экстремистской литературы»</w:t>
      </w:r>
    </w:p>
    <w:p w14:paraId="64A02780">
      <w:pPr>
        <w:spacing w:after="0" w:line="240" w:lineRule="auto"/>
        <w:jc w:val="center"/>
        <w:rPr>
          <w:rFonts w:ascii="Times New Roman" w:hAnsi="Times New Roman" w:eastAsia="Times New Roman" w:cs="Times New Roman"/>
          <w:b/>
          <w:bCs/>
          <w:color w:val="000000"/>
          <w:sz w:val="28"/>
          <w:szCs w:val="28"/>
        </w:rPr>
      </w:pPr>
    </w:p>
    <w:p w14:paraId="19FCE337">
      <w:pPr>
        <w:spacing w:after="0" w:line="240" w:lineRule="auto"/>
        <w:ind w:firstLine="708"/>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В соответствии с Федеральным законом № 114 от 25 июня 2002 года «О противодействии экстремисткой деятельности» (ст. 13) на территории Российской Федерации запрещается массовое распространение экстремистских материалов, а так же их хранение.</w:t>
      </w:r>
    </w:p>
    <w:p w14:paraId="706B22FC">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 xml:space="preserve">Материалы, признанные экстремистскими решением суда по месту их обнаружения, подлежат немедленной конфискации. Информация о судебном решении передается в федеральный орган государственной регистрации – Министерство юстиции РФ. На основе полученных сведений формируется «Федеральный список экстремистских материалов», который размещен на сайте:  </w:t>
      </w:r>
      <w:r>
        <w:fldChar w:fldCharType="begin"/>
      </w:r>
      <w:r>
        <w:instrText xml:space="preserve"> HYPERLINK "http://www.minjust.ru/nko/fedspisok/" </w:instrText>
      </w:r>
      <w:r>
        <w:fldChar w:fldCharType="separate"/>
      </w:r>
      <w:r>
        <w:rPr>
          <w:rStyle w:val="9"/>
          <w:rFonts w:ascii="Times New Roman" w:hAnsi="Times New Roman" w:eastAsia="Times New Roman" w:cs="Times New Roman"/>
          <w:sz w:val="28"/>
          <w:szCs w:val="28"/>
        </w:rPr>
        <w:t>http://www.minjust.ru/</w:t>
      </w:r>
      <w:r>
        <w:rPr>
          <w:rStyle w:val="9"/>
          <w:rFonts w:ascii="Times New Roman" w:hAnsi="Times New Roman" w:eastAsia="Times New Roman" w:cs="Times New Roman"/>
          <w:sz w:val="28"/>
          <w:szCs w:val="28"/>
        </w:rPr>
        <w:br w:type="textWrapping"/>
      </w:r>
      <w:r>
        <w:rPr>
          <w:rStyle w:val="9"/>
          <w:rFonts w:ascii="Times New Roman" w:hAnsi="Times New Roman" w:eastAsia="Times New Roman" w:cs="Times New Roman"/>
          <w:sz w:val="28"/>
          <w:szCs w:val="28"/>
        </w:rPr>
        <w:t>nko/fedspisok/</w:t>
      </w:r>
      <w:r>
        <w:rPr>
          <w:rStyle w:val="9"/>
          <w:rFonts w:ascii="Times New Roman" w:hAnsi="Times New Roman" w:eastAsia="Times New Roman" w:cs="Times New Roman"/>
          <w:sz w:val="28"/>
          <w:szCs w:val="28"/>
        </w:rPr>
        <w:fldChar w:fldCharType="end"/>
      </w:r>
      <w:r>
        <w:rPr>
          <w:rFonts w:ascii="Times New Roman" w:hAnsi="Times New Roman" w:eastAsia="Times New Roman" w:cs="Times New Roman"/>
          <w:sz w:val="28"/>
          <w:szCs w:val="28"/>
        </w:rPr>
        <w:t>.</w:t>
      </w:r>
    </w:p>
    <w:p w14:paraId="408CC7E9">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целях исключения возможности массового распространения экстремистских материалов в школьных библиотеках должна осуществляться проверка фонда на предмет наличия экстремистских материалов, которая проводится:</w:t>
      </w:r>
    </w:p>
    <w:p w14:paraId="6AA27198">
      <w:pPr>
        <w:pStyle w:val="40"/>
        <w:numPr>
          <w:ilvl w:val="0"/>
          <w:numId w:val="43"/>
        </w:numPr>
        <w:tabs>
          <w:tab w:val="left" w:pos="993"/>
        </w:tabs>
        <w:autoSpaceDE w:val="0"/>
        <w:autoSpaceDN w:val="0"/>
        <w:adjustRightInd w:val="0"/>
        <w:spacing w:after="0" w:line="240" w:lineRule="auto"/>
        <w:ind w:left="0" w:firstLine="567"/>
        <w:rPr>
          <w:rFonts w:ascii="Times New Roman" w:hAnsi="Times New Roman" w:cs="Times New Roman"/>
          <w:sz w:val="28"/>
          <w:szCs w:val="28"/>
        </w:rPr>
      </w:pPr>
      <w:r>
        <w:rPr>
          <w:rFonts w:ascii="Times New Roman" w:hAnsi="Times New Roman" w:cs="Times New Roman"/>
          <w:sz w:val="28"/>
          <w:szCs w:val="28"/>
        </w:rPr>
        <w:t>при поступлении новых документов в фонд;</w:t>
      </w:r>
    </w:p>
    <w:p w14:paraId="55177B84">
      <w:pPr>
        <w:pStyle w:val="40"/>
        <w:numPr>
          <w:ilvl w:val="0"/>
          <w:numId w:val="43"/>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систематически (не реже одного раза в месяц) путем сверки имеющихся в фонде документов с «Федеральным списком экстремистских материалов».</w:t>
      </w:r>
    </w:p>
    <w:p w14:paraId="3BF0A10E">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Администратору компьютерной сети школы регулярно, не реже 1 раза в месяц, необходимо проводить работу по блокированию доступа с компьютеров, установленных в библиотеке, к сайтам и электронным документам, включенным в «Федеральный список экстремистских материалов».</w:t>
      </w:r>
    </w:p>
    <w:p w14:paraId="2FD13E5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библиотеке должен лежать распечатанный «Федеральный список экстремистских материалов». Ежемесячно, в случае размещения новых источников в «Федеральном списке экстремистских материалов», необходимо производить их распечатку на бумажном носителе. Новые листы добавляются к ранее распечатанному списку.</w:t>
      </w:r>
    </w:p>
    <w:p w14:paraId="7B83ACC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Проделанная работа фиксируется в «Журнале сверки с «Федеральным списком экстремистских материалов».</w:t>
      </w:r>
    </w:p>
    <w:p w14:paraId="374D35B8">
      <w:pPr>
        <w:spacing w:after="0" w:line="240" w:lineRule="auto"/>
        <w:ind w:firstLine="708"/>
        <w:jc w:val="both"/>
        <w:rPr>
          <w:rFonts w:ascii="Times New Roman" w:hAnsi="Times New Roman" w:cs="Times New Roman"/>
          <w:sz w:val="28"/>
          <w:szCs w:val="28"/>
        </w:rPr>
      </w:pPr>
    </w:p>
    <w:p w14:paraId="4AF36696">
      <w:pPr>
        <w:spacing w:after="0" w:line="240" w:lineRule="auto"/>
        <w:ind w:firstLine="708"/>
        <w:jc w:val="both"/>
        <w:rPr>
          <w:rFonts w:ascii="Times New Roman" w:hAnsi="Times New Roman" w:cs="Times New Roman"/>
          <w:b/>
          <w:sz w:val="28"/>
          <w:szCs w:val="28"/>
        </w:rPr>
      </w:pPr>
      <w:r>
        <w:rPr>
          <w:rFonts w:ascii="Times New Roman" w:hAnsi="Times New Roman" w:cs="Times New Roman"/>
          <w:b/>
          <w:sz w:val="28"/>
          <w:szCs w:val="28"/>
        </w:rPr>
        <w:t>Журнал сверки «Федерального списка экстремистских материалов» с фондом литературы библиотеки ______________</w:t>
      </w:r>
    </w:p>
    <w:p w14:paraId="68DD3384">
      <w:pPr>
        <w:spacing w:after="0" w:line="240" w:lineRule="auto"/>
        <w:ind w:firstLine="708"/>
        <w:jc w:val="center"/>
        <w:rPr>
          <w:rFonts w:ascii="Times New Roman" w:hAnsi="Times New Roman" w:cs="Times New Roman"/>
          <w:b/>
          <w:sz w:val="28"/>
          <w:szCs w:val="28"/>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2"/>
        <w:gridCol w:w="1470"/>
        <w:gridCol w:w="3473"/>
        <w:gridCol w:w="3323"/>
      </w:tblGrid>
      <w:tr w14:paraId="643D0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 w:type="dxa"/>
            <w:vAlign w:val="center"/>
          </w:tcPr>
          <w:p w14:paraId="0D3D8606">
            <w:pPr>
              <w:jc w:val="center"/>
              <w:rPr>
                <w:rFonts w:ascii="Times New Roman" w:hAnsi="Times New Roman" w:cs="Times New Roman"/>
                <w:sz w:val="24"/>
                <w:szCs w:val="28"/>
              </w:rPr>
            </w:pPr>
            <w:r>
              <w:rPr>
                <w:rFonts w:ascii="Times New Roman" w:hAnsi="Times New Roman" w:cs="Times New Roman"/>
                <w:sz w:val="24"/>
                <w:szCs w:val="28"/>
              </w:rPr>
              <w:t>№ записи</w:t>
            </w:r>
          </w:p>
        </w:tc>
        <w:tc>
          <w:tcPr>
            <w:tcW w:w="1493" w:type="dxa"/>
            <w:vAlign w:val="center"/>
          </w:tcPr>
          <w:p w14:paraId="6960D79B">
            <w:pPr>
              <w:jc w:val="center"/>
              <w:rPr>
                <w:rFonts w:ascii="Times New Roman" w:hAnsi="Times New Roman" w:cs="Times New Roman"/>
                <w:sz w:val="24"/>
                <w:szCs w:val="28"/>
              </w:rPr>
            </w:pPr>
            <w:r>
              <w:rPr>
                <w:rFonts w:ascii="Times New Roman" w:hAnsi="Times New Roman" w:cs="Times New Roman"/>
                <w:sz w:val="24"/>
                <w:szCs w:val="28"/>
              </w:rPr>
              <w:t>Дата</w:t>
            </w:r>
          </w:p>
        </w:tc>
        <w:tc>
          <w:tcPr>
            <w:tcW w:w="3544" w:type="dxa"/>
            <w:vAlign w:val="center"/>
          </w:tcPr>
          <w:p w14:paraId="043D3476">
            <w:pPr>
              <w:jc w:val="center"/>
              <w:rPr>
                <w:rFonts w:ascii="Times New Roman" w:hAnsi="Times New Roman" w:cs="Times New Roman"/>
                <w:sz w:val="24"/>
                <w:szCs w:val="28"/>
              </w:rPr>
            </w:pPr>
            <w:r>
              <w:rPr>
                <w:rFonts w:ascii="Times New Roman" w:hAnsi="Times New Roman" w:cs="Times New Roman"/>
                <w:sz w:val="24"/>
                <w:szCs w:val="28"/>
              </w:rPr>
              <w:t>Выявлено и отмаркировано изданий, кол-во</w:t>
            </w:r>
          </w:p>
        </w:tc>
        <w:tc>
          <w:tcPr>
            <w:tcW w:w="3402" w:type="dxa"/>
            <w:vAlign w:val="center"/>
          </w:tcPr>
          <w:p w14:paraId="0F0EBF90">
            <w:pPr>
              <w:jc w:val="center"/>
              <w:rPr>
                <w:rFonts w:ascii="Times New Roman" w:hAnsi="Times New Roman" w:cs="Times New Roman"/>
                <w:sz w:val="24"/>
                <w:szCs w:val="28"/>
              </w:rPr>
            </w:pPr>
            <w:r>
              <w:rPr>
                <w:rFonts w:ascii="Times New Roman" w:hAnsi="Times New Roman" w:cs="Times New Roman"/>
                <w:sz w:val="24"/>
                <w:szCs w:val="28"/>
              </w:rPr>
              <w:t>Подпись ответственного лица</w:t>
            </w:r>
          </w:p>
        </w:tc>
      </w:tr>
    </w:tbl>
    <w:p w14:paraId="212BDA96">
      <w:pPr>
        <w:spacing w:after="0" w:line="240" w:lineRule="auto"/>
        <w:ind w:firstLine="708"/>
        <w:jc w:val="both"/>
        <w:rPr>
          <w:rFonts w:ascii="Times New Roman" w:hAnsi="Times New Roman" w:cs="Times New Roman"/>
          <w:sz w:val="28"/>
          <w:szCs w:val="28"/>
        </w:rPr>
      </w:pPr>
    </w:p>
    <w:p w14:paraId="12A3820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 результатам сверки составляется акт сверки.</w:t>
      </w:r>
    </w:p>
    <w:p w14:paraId="62F49F3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br w:type="page"/>
      </w:r>
    </w:p>
    <w:p w14:paraId="1ABF1082">
      <w:pPr>
        <w:spacing w:after="0"/>
        <w:ind w:left="6372" w:firstLine="708"/>
        <w:jc w:val="right"/>
        <w:rPr>
          <w:rFonts w:ascii="Times New Roman" w:hAnsi="Times New Roman" w:cs="Times New Roman"/>
          <w:i/>
          <w:sz w:val="24"/>
          <w:szCs w:val="24"/>
        </w:rPr>
      </w:pPr>
      <w:r>
        <w:rPr>
          <w:rFonts w:ascii="Times New Roman" w:hAnsi="Times New Roman" w:cs="Times New Roman"/>
          <w:i/>
          <w:sz w:val="24"/>
          <w:szCs w:val="24"/>
        </w:rPr>
        <w:t>Образец</w:t>
      </w:r>
    </w:p>
    <w:p w14:paraId="1A0A2217">
      <w:pPr>
        <w:spacing w:after="0" w:line="240" w:lineRule="auto"/>
        <w:jc w:val="right"/>
        <w:rPr>
          <w:rFonts w:ascii="Times New Roman" w:hAnsi="Times New Roman" w:cs="Times New Roman"/>
          <w:b/>
          <w:sz w:val="28"/>
          <w:szCs w:val="28"/>
        </w:rPr>
      </w:pPr>
    </w:p>
    <w:p w14:paraId="1D5F60C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Акт о сверке фонда</w:t>
      </w:r>
    </w:p>
    <w:p w14:paraId="02722267">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«Утверждаю»</w:t>
      </w:r>
    </w:p>
    <w:p w14:paraId="14922088">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Руководитель _________</w:t>
      </w:r>
    </w:p>
    <w:p w14:paraId="3109D34F">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________________ ФИО</w:t>
      </w:r>
    </w:p>
    <w:p w14:paraId="742F725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АКТ от «________»__________________201___ г.</w:t>
      </w:r>
    </w:p>
    <w:p w14:paraId="709DFF6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8"/>
          <w:szCs w:val="28"/>
        </w:rPr>
        <w:t>Мы, нижеподписавшиеся,</w:t>
      </w:r>
    </w:p>
    <w:p w14:paraId="1828654E">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4"/>
          <w:szCs w:val="24"/>
        </w:rPr>
        <w:t>(</w:t>
      </w:r>
      <w:r>
        <w:rPr>
          <w:rFonts w:ascii="Times New Roman" w:hAnsi="Times New Roman" w:cs="Times New Roman"/>
          <w:sz w:val="28"/>
          <w:szCs w:val="28"/>
        </w:rPr>
        <w:t xml:space="preserve">ФИО ответственных лиц в количестве не менее 3-х человек) </w:t>
      </w:r>
    </w:p>
    <w:p w14:paraId="546D2E1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председатель рабочей комиссии по сверке имеющихся в фонде библиотеки документов с «Федеральным списком экстремистских материалов» _________________________________</w:t>
      </w:r>
    </w:p>
    <w:p w14:paraId="65DADC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члены комиссии: </w:t>
      </w:r>
    </w:p>
    <w:p w14:paraId="648B91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_____________________________________________ _____________________________________________ _____________________________________________ _____________________________________________ </w:t>
      </w:r>
    </w:p>
    <w:p w14:paraId="369DA3F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составили настоящий акт о том, что нами в период с «______»_________ по «_______»_________ 201___ г. была проведена проверка документного фонда библиотеки на предмет выявления и изъятия из библиотечного фонда изданий, включённых в «Федеральный список экстремистской литературы».</w:t>
      </w:r>
    </w:p>
    <w:p w14:paraId="65FE165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Сверка проводилась путём сличения изданий, включённых в «Федеральный список экстремистских материалов» с печатными карточками ________каталога библиотеки.</w:t>
      </w:r>
    </w:p>
    <w:p w14:paraId="777BE8B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результате проверки выявлены (не выявлены) издания, подлежащие изъятию:</w:t>
      </w:r>
    </w:p>
    <w:p w14:paraId="1799248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p>
    <w:p w14:paraId="5EA696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p>
    <w:p w14:paraId="289313A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p>
    <w:p w14:paraId="50891C4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Подписи членов комиссии:</w:t>
      </w:r>
    </w:p>
    <w:p w14:paraId="1EC19CC8">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Выявленные документы экстремистского содержания (если такие имеются) должны быть изъяты из фонда школьной библиотеки. </w:t>
      </w:r>
    </w:p>
    <w:p w14:paraId="116DB836">
      <w:pPr>
        <w:spacing w:after="0" w:line="240" w:lineRule="auto"/>
        <w:ind w:firstLine="708"/>
        <w:jc w:val="both"/>
        <w:rPr>
          <w:rFonts w:ascii="Times New Roman" w:hAnsi="Times New Roman" w:cs="Times New Roman"/>
          <w:sz w:val="28"/>
          <w:szCs w:val="28"/>
        </w:rPr>
      </w:pPr>
      <w:r>
        <w:rPr>
          <w:rFonts w:ascii="Times New Roman" w:hAnsi="Times New Roman" w:eastAsia="Times New Roman" w:cs="Times New Roman"/>
          <w:color w:val="000000"/>
          <w:sz w:val="28"/>
          <w:szCs w:val="28"/>
        </w:rPr>
        <w:t xml:space="preserve">Приказом директора школы </w:t>
      </w:r>
      <w:r>
        <w:rPr>
          <w:rFonts w:ascii="Times New Roman" w:hAnsi="Times New Roman" w:cs="Times New Roman"/>
          <w:sz w:val="28"/>
          <w:szCs w:val="28"/>
        </w:rPr>
        <w:t>назначается ответственный (как правило, библиотечный работник) за проведение сверки «Федерального списка экстремистских материалов» и каталога библиотеки на предмет наличия изданий, включенных в «Федеральный список».</w:t>
      </w:r>
    </w:p>
    <w:p w14:paraId="12CECAF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5202ADB0">
      <w:pPr>
        <w:spacing w:after="0"/>
        <w:ind w:left="6372" w:firstLine="708"/>
        <w:jc w:val="right"/>
        <w:rPr>
          <w:rFonts w:ascii="Times New Roman" w:hAnsi="Times New Roman" w:cs="Times New Roman"/>
          <w:i/>
          <w:sz w:val="24"/>
          <w:szCs w:val="24"/>
        </w:rPr>
      </w:pPr>
      <w:r>
        <w:rPr>
          <w:rFonts w:ascii="Times New Roman" w:hAnsi="Times New Roman" w:cs="Times New Roman"/>
          <w:i/>
          <w:sz w:val="24"/>
          <w:szCs w:val="24"/>
        </w:rPr>
        <w:t>Образец</w:t>
      </w:r>
    </w:p>
    <w:p w14:paraId="2A8A084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ПРИКАЗ </w:t>
      </w:r>
    </w:p>
    <w:p w14:paraId="25B6A66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О РАБОТЕ С ДОКУМЕНТАМИ, ВКЛЮЧЕННЫМИ </w:t>
      </w:r>
    </w:p>
    <w:p w14:paraId="6A8B903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 «ФЕДЕРАЛЬНЫЙ СПИСОК ЭКСТРЕМИСТСКИХ МАТЕРИАЛОВ»</w:t>
      </w:r>
    </w:p>
    <w:p w14:paraId="1D49CA19">
      <w:pPr>
        <w:spacing w:after="0" w:line="240" w:lineRule="auto"/>
        <w:jc w:val="center"/>
        <w:rPr>
          <w:rFonts w:ascii="Times New Roman" w:hAnsi="Times New Roman" w:cs="Times New Roman"/>
          <w:b/>
          <w:sz w:val="28"/>
          <w:szCs w:val="28"/>
        </w:rPr>
      </w:pPr>
    </w:p>
    <w:p w14:paraId="0CF0BB7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«___»_________201____г.                                                             №_______</w:t>
      </w:r>
    </w:p>
    <w:p w14:paraId="4979EE3B">
      <w:pPr>
        <w:spacing w:after="0" w:line="240" w:lineRule="auto"/>
        <w:jc w:val="both"/>
        <w:rPr>
          <w:rFonts w:ascii="Times New Roman" w:hAnsi="Times New Roman" w:cs="Times New Roman"/>
          <w:sz w:val="28"/>
          <w:szCs w:val="28"/>
        </w:rPr>
      </w:pPr>
    </w:p>
    <w:p w14:paraId="7719BC9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целях реализации Федерального закона от 25 июля 2002 года          № 114-ФЗ «О противодействии экстремистской деятельности» ПРИКАЗЫВАЮ: </w:t>
      </w:r>
    </w:p>
    <w:p w14:paraId="33E363B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 Провести с _______201___г. по ________201_____ г. сверку имеющихся в фонде библиотеки документов с «Федеральным списком экстремистских материалов».</w:t>
      </w:r>
    </w:p>
    <w:p w14:paraId="0E23A12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 Для проведения сверки создать рабочую комиссию в следующем составе:</w:t>
      </w:r>
    </w:p>
    <w:p w14:paraId="055F9A7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Председатель комиссии: _____________________________</w:t>
      </w:r>
    </w:p>
    <w:p w14:paraId="5FCC5B3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Члены комиссии: ___________________________________</w:t>
      </w:r>
    </w:p>
    <w:p w14:paraId="148D963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___________________________________</w:t>
      </w:r>
    </w:p>
    <w:p w14:paraId="02A3037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 Результаты сверки имеющегося в Библиотеке документного фонда с «Федеральным списком экстремистских материалов» представить к _____________201_____г.</w:t>
      </w:r>
    </w:p>
    <w:p w14:paraId="5E29323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 По результатам проверки составить Акт, фиксировать факт сверки в журнале сверки «Федерального списка экстремистских материалов».</w:t>
      </w:r>
    </w:p>
    <w:p w14:paraId="7EB84D5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 Вменить в обязанность _____________, библиотекарю школы проведение работы по своевременному отслеживанию обновлений «Федерального списка экстремистской литературы», оперативному информированию о внесённых изменениях сотрудников.</w:t>
      </w:r>
    </w:p>
    <w:p w14:paraId="58BA258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 Контроль за выполнением данного приказа оставляю за собой.</w:t>
      </w:r>
    </w:p>
    <w:p w14:paraId="2E987E6F">
      <w:pPr>
        <w:spacing w:after="0" w:line="240" w:lineRule="auto"/>
        <w:ind w:firstLine="567"/>
        <w:jc w:val="both"/>
        <w:rPr>
          <w:rFonts w:ascii="Times New Roman" w:hAnsi="Times New Roman" w:cs="Times New Roman"/>
          <w:sz w:val="28"/>
          <w:szCs w:val="28"/>
        </w:rPr>
      </w:pPr>
    </w:p>
    <w:p w14:paraId="07F6F9A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Директор ____________</w:t>
      </w:r>
    </w:p>
    <w:p w14:paraId="4B73BFD4">
      <w:pPr>
        <w:spacing w:after="0" w:line="240" w:lineRule="auto"/>
        <w:jc w:val="both"/>
        <w:rPr>
          <w:rFonts w:ascii="Times New Roman" w:hAnsi="Times New Roman" w:cs="Times New Roman"/>
          <w:sz w:val="28"/>
          <w:szCs w:val="28"/>
        </w:rPr>
      </w:pPr>
    </w:p>
    <w:p w14:paraId="77D71C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 приказом ознакомлены:</w:t>
      </w:r>
    </w:p>
    <w:p w14:paraId="00D0F7D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Сверку и акты нужно производить систематически, акты сверки хранить.</w:t>
      </w:r>
    </w:p>
    <w:p w14:paraId="198FB697">
      <w:pPr>
        <w:spacing w:after="0" w:line="240" w:lineRule="auto"/>
        <w:ind w:firstLine="708"/>
        <w:jc w:val="both"/>
        <w:rPr>
          <w:rFonts w:ascii="Times New Roman" w:hAnsi="Times New Roman" w:cs="Times New Roman"/>
          <w:i/>
          <w:sz w:val="28"/>
          <w:szCs w:val="28"/>
        </w:rPr>
      </w:pPr>
      <w:r>
        <w:rPr>
          <w:rFonts w:ascii="Times New Roman" w:hAnsi="Times New Roman" w:cs="Times New Roman"/>
          <w:i/>
          <w:sz w:val="28"/>
          <w:szCs w:val="28"/>
        </w:rPr>
        <w:t>Обращаем внимание, что в «Положении о школьной библиотеке» должны содержаться указания на запрет распространения информации экстремистской направленности и иной информации, негативно влияющей на несовершеннолетних.</w:t>
      </w:r>
    </w:p>
    <w:p w14:paraId="09679C1E">
      <w:pPr>
        <w:spacing w:after="0" w:line="240" w:lineRule="auto"/>
        <w:ind w:firstLine="708"/>
        <w:jc w:val="both"/>
        <w:rPr>
          <w:rFonts w:ascii="Times New Roman" w:hAnsi="Times New Roman" w:cs="Times New Roman"/>
          <w:i/>
          <w:sz w:val="28"/>
          <w:szCs w:val="28"/>
        </w:rPr>
      </w:pPr>
    </w:p>
    <w:p w14:paraId="13E78AE3">
      <w:pPr>
        <w:spacing w:after="0" w:line="240" w:lineRule="auto"/>
        <w:ind w:firstLine="708"/>
        <w:jc w:val="both"/>
        <w:rPr>
          <w:rFonts w:ascii="Times New Roman" w:hAnsi="Times New Roman" w:cs="Times New Roman"/>
          <w:i/>
          <w:sz w:val="28"/>
          <w:szCs w:val="28"/>
        </w:rPr>
      </w:pPr>
    </w:p>
    <w:p w14:paraId="0CFF909B">
      <w:pPr>
        <w:spacing w:after="0" w:line="240" w:lineRule="auto"/>
        <w:ind w:firstLine="708"/>
        <w:jc w:val="both"/>
        <w:rPr>
          <w:rFonts w:ascii="Times New Roman" w:hAnsi="Times New Roman" w:cs="Times New Roman"/>
          <w:i/>
          <w:sz w:val="28"/>
          <w:szCs w:val="28"/>
        </w:rPr>
      </w:pPr>
    </w:p>
    <w:p w14:paraId="59624248">
      <w:pPr>
        <w:spacing w:after="0" w:line="240" w:lineRule="auto"/>
        <w:ind w:firstLine="708"/>
        <w:jc w:val="both"/>
        <w:rPr>
          <w:rFonts w:ascii="Times New Roman" w:hAnsi="Times New Roman" w:cs="Times New Roman"/>
          <w:i/>
          <w:sz w:val="28"/>
          <w:szCs w:val="28"/>
        </w:rPr>
      </w:pPr>
    </w:p>
    <w:p w14:paraId="732FFF13">
      <w:pPr>
        <w:spacing w:after="0" w:line="240" w:lineRule="auto"/>
        <w:ind w:firstLine="708"/>
        <w:jc w:val="both"/>
        <w:rPr>
          <w:rFonts w:ascii="Times New Roman" w:hAnsi="Times New Roman" w:cs="Times New Roman"/>
          <w:i/>
          <w:sz w:val="28"/>
          <w:szCs w:val="28"/>
        </w:rPr>
      </w:pPr>
    </w:p>
    <w:p w14:paraId="3ED7E449">
      <w:pPr>
        <w:spacing w:after="0" w:line="240" w:lineRule="auto"/>
        <w:ind w:firstLine="708"/>
        <w:jc w:val="both"/>
        <w:rPr>
          <w:rFonts w:ascii="Times New Roman" w:hAnsi="Times New Roman" w:cs="Times New Roman"/>
          <w:i/>
          <w:sz w:val="28"/>
          <w:szCs w:val="28"/>
        </w:rPr>
      </w:pPr>
      <w:r>
        <w:rPr>
          <w:rFonts w:ascii="Times New Roman" w:hAnsi="Times New Roman" w:cs="Times New Roman"/>
          <w:i/>
          <w:sz w:val="28"/>
          <w:szCs w:val="28"/>
        </w:rPr>
        <w:br w:type="page"/>
      </w:r>
    </w:p>
    <w:p w14:paraId="06E4037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Пример пунктов «Положения о библиотеке», отражающих меры противодействия экстремистской деятельности.</w:t>
      </w:r>
    </w:p>
    <w:p w14:paraId="3D8923E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Деятельность библиотеки основывается на принципах демократии, гуманизма, общедоступности, приоритета общечеловеческих ценностей, гражданственности, свободного развития личности.</w:t>
      </w:r>
    </w:p>
    <w:p w14:paraId="0ED6065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библиотеке запрещается издание и распространение печатных, аудио-, аудиовизуальных и иных материалов, содержащих хотя бы один из признаков, предусмотренных частью первой статьи 1 Федерального закона от 25 июля 2002 года № 114-ФЗ «О противодействии экстремистской деятельности», не допускается наличия экстремистских материалов, призывающих к осуществлению экстремистской деятельности, обосновывающих или оправдывающих необходимость осуществления такой деятельности, в том числе труды руководителей национал - социалистической рабочей партии Германии, фашистской партии Италии, публикаций, обосновывающих или оправдывающих национальное и (или) расовое превосходство, практику совершения военных или иных преступлений, направленных на полное или частичное уничтожение какой-либо этнической, социальной, расовой, национальной или религиозной группы.</w:t>
      </w:r>
    </w:p>
    <w:p w14:paraId="5139F04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Кроме того, к таким материалам, в соответствии со ст. 13 Федерального закона от 25 июля 2002 года № 114-ФЗ относятся:</w:t>
      </w:r>
    </w:p>
    <w:p w14:paraId="494E465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а) официальные материалы запрещенных экстремистских организаций;</w:t>
      </w:r>
    </w:p>
    <w:p w14:paraId="7DA70F4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б) материалы, авторами которых являются лица, осужденные в соответствии с международно-правовыми актами за преступления против мира и человечества и содержащие признаки, предусмотренные частью первой статьи 1 настоящего Федерального закона;</w:t>
      </w:r>
    </w:p>
    <w:p w14:paraId="380AA04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любые иные, в том числе анонимные, материалы, содержащие признаки, предусмотренные частью первой статьи 1 настоящего Федерального закона.</w:t>
      </w:r>
    </w:p>
    <w:p w14:paraId="10E78D96">
      <w:pPr>
        <w:pStyle w:val="82"/>
        <w:ind w:firstLine="709"/>
        <w:jc w:val="both"/>
        <w:rPr>
          <w:rFonts w:ascii="Times New Roman" w:hAnsi="Times New Roman"/>
          <w:sz w:val="28"/>
          <w:szCs w:val="28"/>
          <w:lang w:eastAsia="ru-RU"/>
        </w:rPr>
      </w:pPr>
      <w:r>
        <w:rPr>
          <w:rFonts w:ascii="Times New Roman" w:hAnsi="Times New Roman"/>
          <w:sz w:val="28"/>
          <w:szCs w:val="28"/>
          <w:lang w:eastAsia="ru-RU"/>
        </w:rPr>
        <w:t>В помещении библиотеки размещается Федеральный список экстремистской литературы, утвержденный федеральным органом исполнительной власти, запрещенной к распространению на территории Российской Федерации.</w:t>
      </w:r>
    </w:p>
    <w:p w14:paraId="60ED94DD">
      <w:pPr>
        <w:pStyle w:val="82"/>
        <w:ind w:firstLine="709"/>
        <w:jc w:val="both"/>
        <w:rPr>
          <w:rFonts w:ascii="Times New Roman" w:hAnsi="Times New Roman"/>
          <w:sz w:val="28"/>
          <w:szCs w:val="28"/>
          <w:lang w:eastAsia="ru-RU"/>
        </w:rPr>
      </w:pPr>
    </w:p>
    <w:p w14:paraId="5612ACDF">
      <w:pPr>
        <w:pStyle w:val="82"/>
        <w:ind w:firstLine="709"/>
        <w:jc w:val="both"/>
        <w:rPr>
          <w:rFonts w:ascii="Times New Roman" w:hAnsi="Times New Roman"/>
          <w:sz w:val="28"/>
          <w:szCs w:val="28"/>
          <w:lang w:eastAsia="ru-RU"/>
        </w:rPr>
      </w:pPr>
    </w:p>
    <w:p w14:paraId="2D5F2C93">
      <w:pPr>
        <w:pStyle w:val="82"/>
        <w:ind w:firstLine="709"/>
        <w:jc w:val="both"/>
        <w:rPr>
          <w:rFonts w:ascii="Times New Roman" w:hAnsi="Times New Roman"/>
          <w:sz w:val="28"/>
          <w:szCs w:val="28"/>
          <w:lang w:eastAsia="ru-RU"/>
        </w:rPr>
      </w:pPr>
    </w:p>
    <w:p w14:paraId="5A4B5ECA">
      <w:pPr>
        <w:pStyle w:val="82"/>
        <w:ind w:firstLine="709"/>
        <w:jc w:val="both"/>
        <w:rPr>
          <w:rFonts w:ascii="Times New Roman" w:hAnsi="Times New Roman"/>
          <w:sz w:val="28"/>
          <w:szCs w:val="28"/>
          <w:lang w:eastAsia="ru-RU"/>
        </w:rPr>
      </w:pPr>
    </w:p>
    <w:p w14:paraId="36ED973C">
      <w:pPr>
        <w:pStyle w:val="82"/>
        <w:ind w:firstLine="709"/>
        <w:jc w:val="both"/>
        <w:rPr>
          <w:rFonts w:ascii="Times New Roman" w:hAnsi="Times New Roman"/>
          <w:sz w:val="28"/>
          <w:szCs w:val="28"/>
          <w:lang w:eastAsia="ru-RU"/>
        </w:rPr>
      </w:pPr>
    </w:p>
    <w:p w14:paraId="361E85C2">
      <w:pPr>
        <w:pStyle w:val="82"/>
        <w:ind w:firstLine="709"/>
        <w:jc w:val="both"/>
        <w:rPr>
          <w:rFonts w:ascii="Times New Roman" w:hAnsi="Times New Roman"/>
          <w:sz w:val="28"/>
          <w:szCs w:val="28"/>
          <w:lang w:eastAsia="ru-RU"/>
        </w:rPr>
      </w:pPr>
    </w:p>
    <w:p w14:paraId="2E7E2341">
      <w:pPr>
        <w:pStyle w:val="82"/>
        <w:ind w:firstLine="709"/>
        <w:jc w:val="both"/>
        <w:rPr>
          <w:rFonts w:ascii="Times New Roman" w:hAnsi="Times New Roman"/>
          <w:sz w:val="28"/>
          <w:szCs w:val="28"/>
          <w:lang w:eastAsia="ru-RU"/>
        </w:rPr>
      </w:pPr>
    </w:p>
    <w:p w14:paraId="2052DC45">
      <w:pPr>
        <w:pStyle w:val="82"/>
        <w:ind w:firstLine="709"/>
        <w:jc w:val="both"/>
        <w:rPr>
          <w:rFonts w:ascii="Times New Roman" w:hAnsi="Times New Roman"/>
          <w:sz w:val="28"/>
          <w:szCs w:val="28"/>
          <w:lang w:eastAsia="ru-RU"/>
        </w:rPr>
      </w:pPr>
    </w:p>
    <w:p w14:paraId="259BAEEB">
      <w:pPr>
        <w:pStyle w:val="82"/>
        <w:ind w:firstLine="709"/>
        <w:jc w:val="both"/>
        <w:rPr>
          <w:rFonts w:ascii="Times New Roman" w:hAnsi="Times New Roman"/>
          <w:sz w:val="28"/>
          <w:szCs w:val="28"/>
          <w:lang w:eastAsia="ru-RU"/>
        </w:rPr>
      </w:pPr>
    </w:p>
    <w:p w14:paraId="55775B08">
      <w:pPr>
        <w:rPr>
          <w:rFonts w:ascii="Times New Roman" w:hAnsi="Times New Roman" w:eastAsia="Calibri" w:cs="Times New Roman"/>
          <w:sz w:val="28"/>
          <w:szCs w:val="28"/>
        </w:rPr>
      </w:pPr>
      <w:r>
        <w:rPr>
          <w:rFonts w:ascii="Times New Roman" w:hAnsi="Times New Roman"/>
          <w:sz w:val="28"/>
          <w:szCs w:val="28"/>
        </w:rPr>
        <w:br w:type="page"/>
      </w:r>
    </w:p>
    <w:p w14:paraId="495ADCE3">
      <w:pPr>
        <w:pStyle w:val="40"/>
        <w:numPr>
          <w:ilvl w:val="0"/>
          <w:numId w:val="3"/>
        </w:numPr>
        <w:tabs>
          <w:tab w:val="left" w:pos="567"/>
        </w:tabs>
        <w:spacing w:after="0" w:line="240" w:lineRule="auto"/>
        <w:jc w:val="center"/>
        <w:rPr>
          <w:rFonts w:ascii="Times New Roman" w:hAnsi="Times New Roman" w:cs="Times New Roman"/>
          <w:b/>
          <w:sz w:val="32"/>
          <w:szCs w:val="32"/>
        </w:rPr>
      </w:pPr>
      <w:bookmarkStart w:id="11" w:name="bookmark1"/>
      <w:r>
        <w:rPr>
          <w:rFonts w:ascii="Times New Roman" w:hAnsi="Times New Roman" w:cs="Times New Roman"/>
          <w:b/>
          <w:sz w:val="28"/>
          <w:szCs w:val="28"/>
        </w:rPr>
        <w:t xml:space="preserve">Организация, расстановка и хранение библиотечного фонда. </w:t>
      </w:r>
      <w:r>
        <w:rPr>
          <w:rFonts w:ascii="Times New Roman" w:hAnsi="Times New Roman" w:eastAsia="Calibri" w:cs="Times New Roman"/>
          <w:b/>
          <w:sz w:val="28"/>
          <w:szCs w:val="28"/>
        </w:rPr>
        <w:t>Информационные ресурсы. Организация фонда школьной библиотеки.</w:t>
      </w:r>
    </w:p>
    <w:p w14:paraId="7C66DCD5">
      <w:pPr>
        <w:spacing w:after="0" w:line="240" w:lineRule="auto"/>
        <w:jc w:val="center"/>
        <w:rPr>
          <w:rFonts w:ascii="Times New Roman" w:hAnsi="Times New Roman" w:eastAsia="Calibri" w:cs="Times New Roman"/>
          <w:b/>
          <w:sz w:val="28"/>
          <w:szCs w:val="28"/>
        </w:rPr>
      </w:pPr>
    </w:p>
    <w:p w14:paraId="1D9C9F31">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Специфика организации фонда библиотеки образовательной организации заключается в том, что по своему назначению он подразделяется на фонд учебников и основной фонд. </w:t>
      </w:r>
    </w:p>
    <w:p w14:paraId="6DB12237">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color w:val="000000"/>
          <w:sz w:val="28"/>
          <w:szCs w:val="28"/>
        </w:rPr>
        <w:t>Не случайно в новом стандарте в первую очередь предписывается обеспечить школьные библиотеки: «учебниками и (или) учебниками с электронными приложениями, являющимися их составной частью, учебно-методической литературой и материалами по всем учебным предметам основной образовательной программы».</w:t>
      </w:r>
    </w:p>
    <w:p w14:paraId="217D5F28">
      <w:pPr>
        <w:spacing w:after="0" w:line="240" w:lineRule="auto"/>
        <w:ind w:firstLine="708"/>
        <w:jc w:val="both"/>
        <w:rPr>
          <w:rFonts w:ascii="Times New Roman" w:hAnsi="Times New Roman" w:eastAsia="Calibri" w:cs="Times New Roman"/>
          <w:i/>
          <w:sz w:val="28"/>
          <w:szCs w:val="28"/>
        </w:rPr>
      </w:pPr>
      <w:r>
        <w:rPr>
          <w:rFonts w:ascii="Times New Roman" w:hAnsi="Times New Roman" w:eastAsia="Calibri" w:cs="Times New Roman"/>
          <w:sz w:val="28"/>
          <w:szCs w:val="28"/>
        </w:rPr>
        <w:t xml:space="preserve">Обращаем внимание, что в тексте ФГОС ООО основной фонд трактуется как фонд дополнительной литературы и предполагает «наличие в библиотеке достаточного количества словарей, справочной и художественной литературы на различных носителях». </w:t>
      </w:r>
      <w:r>
        <w:rPr>
          <w:rFonts w:ascii="Times New Roman" w:hAnsi="Times New Roman" w:eastAsia="Calibri" w:cs="Times New Roman"/>
          <w:i/>
          <w:sz w:val="28"/>
          <w:szCs w:val="28"/>
        </w:rPr>
        <w:t xml:space="preserve">Сейчас одной из ключевых является проблема соответствия дополнительного фонда информационным потребностям участников образовательного процесса, </w:t>
      </w:r>
      <w:r>
        <w:rPr>
          <w:rFonts w:ascii="Times New Roman" w:hAnsi="Times New Roman" w:eastAsia="Calibri" w:cs="Times New Roman"/>
          <w:sz w:val="28"/>
          <w:szCs w:val="28"/>
        </w:rPr>
        <w:t>что даёт возможность учащимся комфортно заниматься исследовательской работой, готовиться к участию в предметных олимпиадах, творческих конкурсах различного уровня. Необходимо понимать, что информационный ресурс в любом виде только тогда можно считать комфортным для пользователя, когда его информационное наполнение (собственно текст или любая другая информация, зафиксированная на материальном носителе) соответствует информационному поиску пользователя. В условиях школьной библиотеки – также возрастным и образовательным особенностям учащихся.</w:t>
      </w:r>
    </w:p>
    <w:p w14:paraId="21B2859B">
      <w:pPr>
        <w:autoSpaceDE w:val="0"/>
        <w:autoSpaceDN w:val="0"/>
        <w:adjustRightInd w:val="0"/>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Большинству практиков в проблеме соответствия ресурсов </w:t>
      </w:r>
      <w:r>
        <w:rPr>
          <w:rFonts w:ascii="Times New Roman" w:hAnsi="Times New Roman" w:eastAsia="Calibri" w:cs="Times New Roman"/>
          <w:bCs/>
          <w:sz w:val="28"/>
          <w:szCs w:val="28"/>
        </w:rPr>
        <w:t xml:space="preserve">интересен вопрос оптимального количества книжных источников </w:t>
      </w:r>
      <w:r>
        <w:rPr>
          <w:rFonts w:ascii="Times New Roman" w:hAnsi="Times New Roman" w:eastAsia="Calibri" w:cs="Times New Roman"/>
          <w:sz w:val="28"/>
          <w:szCs w:val="28"/>
        </w:rPr>
        <w:t xml:space="preserve">для каждой отдельно взятой школьной библиотеки и оптимального содержания этих ресурсов. Существует ряд рекомендаций о достаточной книгообеспечен-ности на одного читателя. </w:t>
      </w:r>
    </w:p>
    <w:p w14:paraId="0398126C">
      <w:pPr>
        <w:autoSpaceDE w:val="0"/>
        <w:autoSpaceDN w:val="0"/>
        <w:adjustRightInd w:val="0"/>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Для школьных библиотек оптимальным является ориентировочный показатель (без учебников) – </w:t>
      </w:r>
      <w:r>
        <w:rPr>
          <w:rFonts w:ascii="Times New Roman" w:hAnsi="Times New Roman" w:eastAsia="Calibri" w:cs="Times New Roman"/>
          <w:b/>
          <w:bCs/>
          <w:sz w:val="28"/>
          <w:szCs w:val="28"/>
        </w:rPr>
        <w:t xml:space="preserve">на 1 участника учебного процесса 10–12 документов художественно-познавательного фонда, соответствующего потребностям пользователей. </w:t>
      </w:r>
      <w:r>
        <w:rPr>
          <w:rFonts w:ascii="Times New Roman" w:hAnsi="Times New Roman" w:eastAsia="Calibri" w:cs="Times New Roman"/>
          <w:sz w:val="28"/>
          <w:szCs w:val="28"/>
        </w:rPr>
        <w:t xml:space="preserve">Такой же показатель фигурирует и в международном документе «Руководство ИФЛА/ЮНЕСКО для школьных библиотек»: считается, </w:t>
      </w:r>
      <w:r>
        <w:rPr>
          <w:rFonts w:ascii="Times New Roman" w:hAnsi="Times New Roman" w:eastAsia="Calibri" w:cs="Times New Roman"/>
          <w:b/>
          <w:bCs/>
          <w:sz w:val="28"/>
          <w:szCs w:val="28"/>
        </w:rPr>
        <w:t>что адекватный уровень укомплектованности книжными материалами – 10 книг на учащегося</w:t>
      </w:r>
      <w:r>
        <w:rPr>
          <w:rFonts w:ascii="Times New Roman" w:hAnsi="Times New Roman" w:eastAsia="Calibri" w:cs="Times New Roman"/>
          <w:sz w:val="28"/>
          <w:szCs w:val="28"/>
        </w:rPr>
        <w:t>».</w:t>
      </w:r>
    </w:p>
    <w:p w14:paraId="63276273">
      <w:pPr>
        <w:autoSpaceDE w:val="0"/>
        <w:autoSpaceDN w:val="0"/>
        <w:adjustRightInd w:val="0"/>
        <w:spacing w:after="0" w:line="240" w:lineRule="auto"/>
        <w:ind w:firstLine="708"/>
        <w:jc w:val="both"/>
        <w:rPr>
          <w:rFonts w:ascii="Times New Roman" w:hAnsi="Times New Roman" w:eastAsia="Calibri" w:cs="Times New Roman"/>
          <w:color w:val="000000"/>
          <w:sz w:val="28"/>
          <w:szCs w:val="28"/>
        </w:rPr>
      </w:pPr>
      <w:r>
        <w:rPr>
          <w:rFonts w:ascii="Times New Roman" w:hAnsi="Times New Roman" w:eastAsia="Calibri" w:cs="Times New Roman"/>
          <w:sz w:val="28"/>
          <w:szCs w:val="28"/>
        </w:rPr>
        <w:t xml:space="preserve">Для большинства школьных библиотек чрезвычайно остро стоит </w:t>
      </w:r>
      <w:r>
        <w:rPr>
          <w:rFonts w:ascii="Times New Roman" w:hAnsi="Times New Roman" w:eastAsia="Calibri" w:cs="Times New Roman"/>
          <w:b/>
          <w:sz w:val="28"/>
          <w:szCs w:val="28"/>
        </w:rPr>
        <w:t>проблема подписки на периодические издания</w:t>
      </w:r>
      <w:r>
        <w:rPr>
          <w:rFonts w:ascii="Times New Roman" w:hAnsi="Times New Roman" w:eastAsia="Calibri" w:cs="Times New Roman"/>
          <w:sz w:val="28"/>
          <w:szCs w:val="28"/>
        </w:rPr>
        <w:t xml:space="preserve">. Более экономичным является использование электронных периодических изданий или электронных версий печатных журналов и газет, если редакциями практикуется электронная подписка. Необходимо не просто получить и изучить периодическое издание, но </w:t>
      </w:r>
      <w:r>
        <w:rPr>
          <w:rFonts w:ascii="Times New Roman" w:hAnsi="Times New Roman" w:eastAsia="Calibri" w:cs="Times New Roman"/>
          <w:b/>
          <w:bCs/>
          <w:sz w:val="28"/>
          <w:szCs w:val="28"/>
        </w:rPr>
        <w:t xml:space="preserve">и оперативно отразить наиболее значительные публикации в картотеках или электронных каталогах. </w:t>
      </w:r>
      <w:r>
        <w:rPr>
          <w:rFonts w:ascii="Times New Roman" w:hAnsi="Times New Roman" w:eastAsia="Calibri" w:cs="Times New Roman"/>
          <w:sz w:val="28"/>
          <w:szCs w:val="28"/>
        </w:rPr>
        <w:t xml:space="preserve">Однако знакомство с работой ряда школьных библиотек с отличным комплектованием </w:t>
      </w:r>
      <w:r>
        <w:rPr>
          <w:rFonts w:ascii="Times New Roman" w:hAnsi="Times New Roman" w:eastAsia="Calibri" w:cs="Times New Roman"/>
          <w:color w:val="000000"/>
          <w:sz w:val="28"/>
          <w:szCs w:val="28"/>
        </w:rPr>
        <w:t>периодических изданий показало отсутствие такой работы по причине недостатка кадров</w:t>
      </w:r>
      <w:r>
        <w:rPr>
          <w:rFonts w:ascii="Times New Roman" w:hAnsi="Times New Roman" w:eastAsia="Calibri" w:cs="Times New Roman"/>
          <w:b/>
          <w:bCs/>
          <w:i/>
          <w:iCs/>
          <w:color w:val="000000"/>
          <w:sz w:val="28"/>
          <w:szCs w:val="28"/>
        </w:rPr>
        <w:t>.</w:t>
      </w:r>
    </w:p>
    <w:p w14:paraId="43E37EF0">
      <w:pPr>
        <w:autoSpaceDE w:val="0"/>
        <w:autoSpaceDN w:val="0"/>
        <w:adjustRightInd w:val="0"/>
        <w:spacing w:after="0" w:line="240" w:lineRule="auto"/>
        <w:ind w:firstLine="708"/>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 xml:space="preserve">В информационно-образовательной среде школьной библиотеки </w:t>
      </w:r>
      <w:r>
        <w:rPr>
          <w:rFonts w:ascii="Times New Roman" w:hAnsi="Times New Roman" w:eastAsia="Calibri" w:cs="Times New Roman"/>
          <w:b/>
          <w:bCs/>
          <w:color w:val="000000"/>
          <w:sz w:val="28"/>
          <w:szCs w:val="28"/>
        </w:rPr>
        <w:t>книга и электронный ресурс дополняют друг друга</w:t>
      </w:r>
      <w:r>
        <w:rPr>
          <w:rFonts w:ascii="Times New Roman" w:hAnsi="Times New Roman" w:eastAsia="Calibri" w:cs="Times New Roman"/>
          <w:color w:val="000000"/>
          <w:sz w:val="28"/>
          <w:szCs w:val="28"/>
        </w:rPr>
        <w:t xml:space="preserve">. В федеральном стандарте отмечается, что школьная библиотека «должна иметь доступ к печатным и электронным образовательным ресурсам (ЭОР), в том числе к электронным образовательным ресурсам, размещённым в федеральных и региональных базах данных ЭОР». </w:t>
      </w:r>
    </w:p>
    <w:p w14:paraId="7096321A">
      <w:pPr>
        <w:autoSpaceDE w:val="0"/>
        <w:autoSpaceDN w:val="0"/>
        <w:adjustRightInd w:val="0"/>
        <w:spacing w:after="0" w:line="240" w:lineRule="auto"/>
        <w:ind w:firstLine="708"/>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Для практиков имеет большое значение классификация ЭОР по содержанию:</w:t>
      </w:r>
    </w:p>
    <w:p w14:paraId="3CCB62A7">
      <w:pPr>
        <w:tabs>
          <w:tab w:val="left" w:pos="993"/>
        </w:tabs>
        <w:autoSpaceDE w:val="0"/>
        <w:autoSpaceDN w:val="0"/>
        <w:adjustRightInd w:val="0"/>
        <w:spacing w:after="0" w:line="240" w:lineRule="auto"/>
        <w:ind w:firstLine="709"/>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 Информационно-справочные источники – энциклопедии, справочники, словари, хрестоматии, географические и астрономические атласы. Эти ресурсы ориентированы на использование в качестве исходного материала при решении творческих учебных задач.</w:t>
      </w:r>
    </w:p>
    <w:p w14:paraId="31A94756">
      <w:pPr>
        <w:tabs>
          <w:tab w:val="left" w:pos="993"/>
        </w:tabs>
        <w:autoSpaceDE w:val="0"/>
        <w:autoSpaceDN w:val="0"/>
        <w:adjustRightInd w:val="0"/>
        <w:spacing w:after="0" w:line="240" w:lineRule="auto"/>
        <w:ind w:firstLine="709"/>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 Учебные электронные издания и ресурсы – электронные учебные пособия, содержащие систематизированный материал в рамках программы учебной дисциплины. Включают все виды учебной деятельности – полу</w:t>
      </w:r>
      <w:r>
        <w:rPr>
          <w:rFonts w:ascii="Times New Roman" w:hAnsi="Times New Roman" w:eastAsia="Calibri" w:cs="Times New Roman"/>
          <w:color w:val="000000"/>
          <w:sz w:val="28"/>
          <w:szCs w:val="28"/>
        </w:rPr>
        <w:softHyphen/>
      </w:r>
      <w:r>
        <w:rPr>
          <w:rFonts w:ascii="Times New Roman" w:hAnsi="Times New Roman" w:eastAsia="Calibri" w:cs="Times New Roman"/>
          <w:color w:val="000000"/>
          <w:sz w:val="28"/>
          <w:szCs w:val="28"/>
        </w:rPr>
        <w:t>чение информации, практические занятия и аттестацию.</w:t>
      </w:r>
    </w:p>
    <w:p w14:paraId="72415876">
      <w:pPr>
        <w:tabs>
          <w:tab w:val="left" w:pos="993"/>
        </w:tabs>
        <w:autoSpaceDE w:val="0"/>
        <w:autoSpaceDN w:val="0"/>
        <w:adjustRightInd w:val="0"/>
        <w:spacing w:after="0" w:line="240" w:lineRule="auto"/>
        <w:ind w:firstLine="709"/>
        <w:jc w:val="both"/>
        <w:rPr>
          <w:rFonts w:ascii="Times New Roman" w:hAnsi="Times New Roman" w:eastAsia="Calibri" w:cs="Times New Roman"/>
          <w:sz w:val="28"/>
          <w:szCs w:val="28"/>
        </w:rPr>
      </w:pPr>
      <w:r>
        <w:rPr>
          <w:rFonts w:ascii="Times New Roman" w:hAnsi="Times New Roman" w:eastAsia="Calibri" w:cs="Times New Roman"/>
          <w:color w:val="000000"/>
          <w:sz w:val="28"/>
          <w:szCs w:val="28"/>
        </w:rPr>
        <w:t>• Издания/ресурсы общекультурного характера – для расширения культурной среды. Это виртуальные экскурсии по музеям мира, путешествия по городам, странам и континентам, материалы о классиках мировой культуры.</w:t>
      </w:r>
    </w:p>
    <w:p w14:paraId="5FABB2D2">
      <w:pPr>
        <w:autoSpaceDE w:val="0"/>
        <w:autoSpaceDN w:val="0"/>
        <w:adjustRightInd w:val="0"/>
        <w:spacing w:after="0" w:line="240" w:lineRule="auto"/>
        <w:ind w:firstLine="709"/>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В информационные ресурсы школьной библиотеки сегодня всё активнее входит вся библиографическая информация, отражающая не только фонд данной конкретной библиотеки, но и фонды ряда других библиотек (в том числе сводных и электронных), т.е. в информационных ресурсах библиотеки всё большее место занимает виртуальная информация.</w:t>
      </w:r>
    </w:p>
    <w:p w14:paraId="16E11416">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color w:val="000000"/>
          <w:sz w:val="28"/>
          <w:szCs w:val="28"/>
        </w:rPr>
        <w:t>Всё активнее в школьных библиотеках к традиционным источникам информации присоединяются образовательные компакт-диски (CD и DVD), электронные базы данных, электронные каталоги, ресурсы Интернета.</w:t>
      </w:r>
    </w:p>
    <w:p w14:paraId="74E5C63D">
      <w:pPr>
        <w:spacing w:after="0" w:line="240" w:lineRule="auto"/>
        <w:ind w:firstLine="708"/>
        <w:jc w:val="center"/>
        <w:rPr>
          <w:rFonts w:ascii="Times New Roman" w:hAnsi="Times New Roman" w:eastAsia="Calibri" w:cs="Times New Roman"/>
          <w:b/>
          <w:sz w:val="28"/>
          <w:szCs w:val="28"/>
        </w:rPr>
      </w:pPr>
      <w:r>
        <w:rPr>
          <w:rFonts w:ascii="Times New Roman" w:hAnsi="Times New Roman" w:eastAsia="Calibri" w:cs="Times New Roman"/>
          <w:b/>
          <w:sz w:val="28"/>
          <w:szCs w:val="28"/>
        </w:rPr>
        <w:t>Расстановка и хранение библиотечного фонда</w:t>
      </w:r>
    </w:p>
    <w:p w14:paraId="7F3994F0">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Под </w:t>
      </w:r>
      <w:r>
        <w:rPr>
          <w:rFonts w:ascii="Times New Roman" w:hAnsi="Times New Roman" w:eastAsia="Times New Roman" w:cs="Times New Roman"/>
          <w:b/>
          <w:bCs/>
          <w:sz w:val="28"/>
          <w:szCs w:val="28"/>
        </w:rPr>
        <w:t>расстановкой</w:t>
      </w:r>
      <w:r>
        <w:rPr>
          <w:rFonts w:ascii="Times New Roman" w:hAnsi="Times New Roman" w:eastAsia="Times New Roman" w:cs="Times New Roman"/>
          <w:sz w:val="28"/>
          <w:szCs w:val="28"/>
        </w:rPr>
        <w:t xml:space="preserve"> понимают порядок размещения на стеллажах документов: книг, периодических изданий, мультимедиа. Необходимо учитывать, что расстановка фонда школьной библиотеки должна:</w:t>
      </w:r>
    </w:p>
    <w:p w14:paraId="597AAA18">
      <w:pPr>
        <w:pStyle w:val="40"/>
        <w:numPr>
          <w:ilvl w:val="0"/>
          <w:numId w:val="44"/>
        </w:numPr>
        <w:tabs>
          <w:tab w:val="left" w:pos="1134"/>
        </w:tabs>
        <w:spacing w:after="0" w:line="240" w:lineRule="auto"/>
        <w:ind w:lef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быть </w:t>
      </w:r>
      <w:r>
        <w:rPr>
          <w:rFonts w:ascii="Times New Roman" w:hAnsi="Times New Roman" w:eastAsia="Times New Roman" w:cs="Times New Roman"/>
          <w:i/>
          <w:iCs/>
          <w:sz w:val="28"/>
          <w:szCs w:val="28"/>
        </w:rPr>
        <w:t>понятной</w:t>
      </w:r>
      <w:r>
        <w:rPr>
          <w:rFonts w:ascii="Times New Roman" w:hAnsi="Times New Roman" w:eastAsia="Times New Roman" w:cs="Times New Roman"/>
          <w:sz w:val="28"/>
          <w:szCs w:val="28"/>
        </w:rPr>
        <w:t xml:space="preserve"> – и библиотекарю, и читателю;</w:t>
      </w:r>
    </w:p>
    <w:p w14:paraId="52ECD8F9">
      <w:pPr>
        <w:pStyle w:val="40"/>
        <w:numPr>
          <w:ilvl w:val="0"/>
          <w:numId w:val="44"/>
        </w:numPr>
        <w:tabs>
          <w:tab w:val="left" w:pos="1134"/>
        </w:tabs>
        <w:spacing w:after="0" w:line="240" w:lineRule="auto"/>
        <w:ind w:lef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создавать обоим участникам библиотечного диалога максимальный </w:t>
      </w:r>
      <w:r>
        <w:rPr>
          <w:rFonts w:ascii="Times New Roman" w:hAnsi="Times New Roman" w:eastAsia="Times New Roman" w:cs="Times New Roman"/>
          <w:i/>
          <w:iCs/>
          <w:sz w:val="28"/>
          <w:szCs w:val="28"/>
        </w:rPr>
        <w:t>комфорт при поиске</w:t>
      </w:r>
      <w:r>
        <w:rPr>
          <w:rFonts w:ascii="Times New Roman" w:hAnsi="Times New Roman" w:eastAsia="Times New Roman" w:cs="Times New Roman"/>
          <w:sz w:val="28"/>
          <w:szCs w:val="28"/>
        </w:rPr>
        <w:t xml:space="preserve"> нужного документа; </w:t>
      </w:r>
    </w:p>
    <w:p w14:paraId="68EE8B81">
      <w:pPr>
        <w:pStyle w:val="40"/>
        <w:numPr>
          <w:ilvl w:val="0"/>
          <w:numId w:val="44"/>
        </w:numPr>
        <w:tabs>
          <w:tab w:val="left" w:pos="1134"/>
        </w:tabs>
        <w:spacing w:after="0" w:line="240" w:lineRule="auto"/>
        <w:ind w:lef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обеспечивать читателю свободу просмотра и выбора нужного документа;</w:t>
      </w:r>
    </w:p>
    <w:p w14:paraId="680C3EBC">
      <w:pPr>
        <w:pStyle w:val="40"/>
        <w:numPr>
          <w:ilvl w:val="0"/>
          <w:numId w:val="44"/>
        </w:numPr>
        <w:tabs>
          <w:tab w:val="left" w:pos="1134"/>
        </w:tabs>
        <w:spacing w:after="0" w:line="240" w:lineRule="auto"/>
        <w:ind w:lef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иметь известную </w:t>
      </w:r>
      <w:r>
        <w:rPr>
          <w:rFonts w:ascii="Times New Roman" w:hAnsi="Times New Roman" w:eastAsia="Times New Roman" w:cs="Times New Roman"/>
          <w:i/>
          <w:iCs/>
          <w:sz w:val="28"/>
          <w:szCs w:val="28"/>
        </w:rPr>
        <w:t>идентичность всех способов раскрытия ресурсо</w:t>
      </w:r>
      <w:r>
        <w:rPr>
          <w:rFonts w:ascii="Times New Roman" w:hAnsi="Times New Roman" w:eastAsia="Times New Roman" w:cs="Times New Roman"/>
          <w:i/>
          <w:sz w:val="28"/>
          <w:szCs w:val="28"/>
        </w:rPr>
        <w:t>в</w:t>
      </w:r>
      <w:r>
        <w:rPr>
          <w:rFonts w:ascii="Times New Roman" w:hAnsi="Times New Roman" w:eastAsia="Times New Roman" w:cs="Times New Roman"/>
          <w:sz w:val="28"/>
          <w:szCs w:val="28"/>
        </w:rPr>
        <w:t>: в открытом фонде, а также в каталогах и картотеках;</w:t>
      </w:r>
    </w:p>
    <w:p w14:paraId="3DFE8A1E">
      <w:pPr>
        <w:pStyle w:val="40"/>
        <w:numPr>
          <w:ilvl w:val="0"/>
          <w:numId w:val="44"/>
        </w:numPr>
        <w:tabs>
          <w:tab w:val="left" w:pos="1134"/>
        </w:tabs>
        <w:spacing w:after="0" w:line="240" w:lineRule="auto"/>
        <w:ind w:lef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способствовать </w:t>
      </w:r>
      <w:r>
        <w:rPr>
          <w:rFonts w:ascii="Times New Roman" w:hAnsi="Times New Roman" w:eastAsia="Times New Roman" w:cs="Times New Roman"/>
          <w:i/>
          <w:iCs/>
          <w:sz w:val="28"/>
          <w:szCs w:val="28"/>
        </w:rPr>
        <w:t>рациональному использованию полезной площади</w:t>
      </w:r>
      <w:r>
        <w:rPr>
          <w:rFonts w:ascii="Times New Roman" w:hAnsi="Times New Roman" w:eastAsia="Times New Roman" w:cs="Times New Roman"/>
          <w:sz w:val="28"/>
          <w:szCs w:val="28"/>
        </w:rPr>
        <w:t xml:space="preserve"> книгохранилища; </w:t>
      </w:r>
    </w:p>
    <w:p w14:paraId="254510ED">
      <w:pPr>
        <w:pStyle w:val="40"/>
        <w:numPr>
          <w:ilvl w:val="0"/>
          <w:numId w:val="44"/>
        </w:numPr>
        <w:tabs>
          <w:tab w:val="left" w:pos="1134"/>
        </w:tabs>
        <w:spacing w:after="0" w:line="240" w:lineRule="auto"/>
        <w:ind w:lef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обеспечивать </w:t>
      </w:r>
      <w:r>
        <w:rPr>
          <w:rFonts w:ascii="Times New Roman" w:hAnsi="Times New Roman" w:eastAsia="Times New Roman" w:cs="Times New Roman"/>
          <w:i/>
          <w:iCs/>
          <w:sz w:val="28"/>
          <w:szCs w:val="28"/>
        </w:rPr>
        <w:t>условия для правильного хранения и защиты фонда.</w:t>
      </w:r>
    </w:p>
    <w:p w14:paraId="6998E27B">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По </w:t>
      </w:r>
      <w:r>
        <w:rPr>
          <w:rFonts w:ascii="Times New Roman" w:hAnsi="Times New Roman" w:eastAsia="Times New Roman" w:cs="Times New Roman"/>
          <w:b/>
          <w:bCs/>
          <w:i/>
          <w:iCs/>
          <w:sz w:val="28"/>
          <w:szCs w:val="28"/>
        </w:rPr>
        <w:t>содержательным признакам</w:t>
      </w:r>
      <w:r>
        <w:rPr>
          <w:rFonts w:ascii="Times New Roman" w:hAnsi="Times New Roman" w:eastAsia="Times New Roman" w:cs="Times New Roman"/>
          <w:sz w:val="28"/>
          <w:szCs w:val="28"/>
        </w:rPr>
        <w:t xml:space="preserve"> различают </w:t>
      </w:r>
      <w:r>
        <w:rPr>
          <w:rFonts w:ascii="Times New Roman" w:hAnsi="Times New Roman" w:eastAsia="Times New Roman" w:cs="Times New Roman"/>
          <w:i/>
          <w:iCs/>
          <w:sz w:val="28"/>
          <w:szCs w:val="28"/>
        </w:rPr>
        <w:t xml:space="preserve">систематическую, тематическую </w:t>
      </w:r>
      <w:r>
        <w:rPr>
          <w:rFonts w:ascii="Times New Roman" w:hAnsi="Times New Roman" w:eastAsia="Times New Roman" w:cs="Times New Roman"/>
          <w:sz w:val="28"/>
          <w:szCs w:val="28"/>
        </w:rPr>
        <w:t>и</w:t>
      </w:r>
      <w:r>
        <w:rPr>
          <w:rFonts w:ascii="Times New Roman" w:hAnsi="Times New Roman" w:eastAsia="Times New Roman" w:cs="Times New Roman"/>
          <w:i/>
          <w:iCs/>
          <w:sz w:val="28"/>
          <w:szCs w:val="28"/>
        </w:rPr>
        <w:t xml:space="preserve"> жанровую расстановку фонда</w:t>
      </w:r>
      <w:r>
        <w:rPr>
          <w:rFonts w:ascii="Times New Roman" w:hAnsi="Times New Roman" w:eastAsia="Times New Roman" w:cs="Times New Roman"/>
          <w:sz w:val="28"/>
          <w:szCs w:val="28"/>
        </w:rPr>
        <w:t>.</w:t>
      </w:r>
    </w:p>
    <w:p w14:paraId="56D36532">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i/>
          <w:sz w:val="28"/>
          <w:szCs w:val="28"/>
        </w:rPr>
        <w:t xml:space="preserve">Систематическая расстановка </w:t>
      </w:r>
      <w:r>
        <w:rPr>
          <w:rFonts w:ascii="Times New Roman" w:hAnsi="Times New Roman" w:eastAsia="Times New Roman" w:cs="Times New Roman"/>
          <w:sz w:val="28"/>
          <w:szCs w:val="28"/>
        </w:rPr>
        <w:t>- расположение документов по отраслям знаний.</w:t>
      </w:r>
    </w:p>
    <w:p w14:paraId="19F9206C">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i/>
          <w:sz w:val="28"/>
          <w:szCs w:val="28"/>
        </w:rPr>
        <w:t>Тематическая расстановка</w:t>
      </w:r>
      <w:r>
        <w:rPr>
          <w:rFonts w:ascii="Times New Roman" w:hAnsi="Times New Roman" w:eastAsia="Times New Roman" w:cs="Times New Roman"/>
          <w:sz w:val="28"/>
          <w:szCs w:val="28"/>
        </w:rPr>
        <w:t xml:space="preserve"> предполагает раскрытие фонда по тематическому принципу. Примером тематической расстановки может служить стеллаж с литературой, посвященной родному краю. Он включает литературу по истории, географии, экологии региона, книги разных жанров и отраслей знания.</w:t>
      </w:r>
    </w:p>
    <w:p w14:paraId="087507BB">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i/>
          <w:sz w:val="28"/>
          <w:szCs w:val="28"/>
        </w:rPr>
        <w:t>Жанровая расстановка</w:t>
      </w:r>
      <w:r>
        <w:rPr>
          <w:rFonts w:ascii="Times New Roman" w:hAnsi="Times New Roman" w:eastAsia="Times New Roman" w:cs="Times New Roman"/>
          <w:sz w:val="28"/>
          <w:szCs w:val="28"/>
        </w:rPr>
        <w:t xml:space="preserve"> ориентирована на ярко выраженные читательские интересы (любители детективов, научной фантастики или других жанров). Школьные библиотеки выделяют фонды, собранные по этому признаку. Сюда же примыкают «серийные» стеллажи, например, со столь чтимыми многими поколениями читателей книгами серии «Жизнь замечательных людей» издательства «Молодая гвардия». По сути, серийные издания тоже можно считать «жанровыми» (биографии, лучшая художественная литература, дамские романы и т. п.). Не случайно к серии «ЖЗЛ» зачастую подставляются другие биографии и биографические романы.</w:t>
      </w:r>
    </w:p>
    <w:p w14:paraId="114BB8B2">
      <w:pPr>
        <w:spacing w:after="0" w:line="240" w:lineRule="auto"/>
        <w:ind w:firstLine="708"/>
        <w:jc w:val="both"/>
        <w:rPr>
          <w:rFonts w:ascii="Times New Roman" w:hAnsi="Times New Roman" w:eastAsia="Times New Roman" w:cs="Times New Roman"/>
          <w:spacing w:val="-2"/>
          <w:sz w:val="28"/>
          <w:szCs w:val="28"/>
        </w:rPr>
      </w:pPr>
      <w:r>
        <w:rPr>
          <w:rFonts w:ascii="Times New Roman" w:hAnsi="Times New Roman" w:eastAsia="Times New Roman" w:cs="Times New Roman"/>
          <w:spacing w:val="-2"/>
          <w:sz w:val="28"/>
          <w:szCs w:val="28"/>
        </w:rPr>
        <w:t xml:space="preserve">Наиболее распространенный вид расстановки в школьных библиотеках – </w:t>
      </w:r>
      <w:r>
        <w:rPr>
          <w:rFonts w:ascii="Times New Roman" w:hAnsi="Times New Roman" w:eastAsia="Times New Roman" w:cs="Times New Roman"/>
          <w:b/>
          <w:bCs/>
          <w:i/>
          <w:iCs/>
          <w:spacing w:val="-2"/>
          <w:sz w:val="28"/>
          <w:szCs w:val="28"/>
        </w:rPr>
        <w:t>систематически-алфавитная.</w:t>
      </w:r>
      <w:r>
        <w:rPr>
          <w:rFonts w:ascii="Times New Roman" w:hAnsi="Times New Roman" w:eastAsia="Times New Roman" w:cs="Times New Roman"/>
          <w:spacing w:val="-2"/>
          <w:sz w:val="28"/>
          <w:szCs w:val="28"/>
        </w:rPr>
        <w:t xml:space="preserve"> Смысл такой расстановки – разделить фонд на части в соответствии с различными отраслями знаний, которые систематизированы в соответствии с полочными индексами, опреде</w:t>
      </w:r>
      <w:r>
        <w:rPr>
          <w:rFonts w:ascii="Times New Roman" w:hAnsi="Times New Roman" w:eastAsia="Times New Roman" w:cs="Times New Roman"/>
          <w:spacing w:val="-2"/>
          <w:sz w:val="28"/>
          <w:szCs w:val="28"/>
        </w:rPr>
        <w:softHyphen/>
      </w:r>
      <w:r>
        <w:rPr>
          <w:rFonts w:ascii="Times New Roman" w:hAnsi="Times New Roman" w:eastAsia="Times New Roman" w:cs="Times New Roman"/>
          <w:spacing w:val="-2"/>
          <w:sz w:val="28"/>
          <w:szCs w:val="28"/>
        </w:rPr>
        <w:t>ляемыми последними изданиями таблиц ББК для детских и школьных библиотек и двузначными авторскими таблицами Л. В. Хав-киной. Внутри отраслевых разделов книги расставляют по алфавиту авторов или заглавий.</w:t>
      </w:r>
    </w:p>
    <w:p w14:paraId="7C09A75D">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Произведения художественной литературы расставляются в порядке фамилий авторов, при этом следует разделять фонд отечественной и зарубежной литературы. Во многих библиотеках применяются персональные разделители для отдельных авторов, содержащие помимо ФИО автора, его портрет.</w:t>
      </w:r>
    </w:p>
    <w:p w14:paraId="5265B4E8">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i/>
          <w:sz w:val="28"/>
          <w:szCs w:val="28"/>
        </w:rPr>
        <w:t>Учебный фонд</w:t>
      </w:r>
      <w:r>
        <w:rPr>
          <w:rFonts w:ascii="Times New Roman" w:hAnsi="Times New Roman" w:eastAsia="Times New Roman" w:cs="Times New Roman"/>
          <w:sz w:val="28"/>
          <w:szCs w:val="28"/>
        </w:rPr>
        <w:t xml:space="preserve"> размещают в отдельном изолированном помещении и расставляют по предметам и классам.</w:t>
      </w:r>
    </w:p>
    <w:p w14:paraId="48D844AD">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i/>
          <w:sz w:val="28"/>
          <w:szCs w:val="28"/>
        </w:rPr>
        <w:t>Методическая литература</w:t>
      </w:r>
      <w:r>
        <w:rPr>
          <w:rFonts w:ascii="Times New Roman" w:hAnsi="Times New Roman" w:eastAsia="Calibri" w:cs="Times New Roman"/>
          <w:sz w:val="28"/>
          <w:szCs w:val="28"/>
        </w:rPr>
        <w:t xml:space="preserve"> для педагогов расставляется отдельно от книг учащихся.</w:t>
      </w:r>
    </w:p>
    <w:p w14:paraId="527A620A">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i/>
          <w:sz w:val="28"/>
          <w:szCs w:val="28"/>
        </w:rPr>
        <w:t>Справочный фонд</w:t>
      </w:r>
      <w:r>
        <w:rPr>
          <w:rFonts w:ascii="Times New Roman" w:hAnsi="Times New Roman" w:eastAsia="Calibri" w:cs="Times New Roman"/>
          <w:sz w:val="28"/>
          <w:szCs w:val="28"/>
        </w:rPr>
        <w:t xml:space="preserve"> (словари, энциклопедии и пр.) размещается в читальном зале, как правило, к нему организован открытый доступ для читателей. </w:t>
      </w:r>
    </w:p>
    <w:p w14:paraId="0704C884">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Безусловно, из состава фонда необходимо выделить </w:t>
      </w:r>
      <w:r>
        <w:rPr>
          <w:rFonts w:ascii="Times New Roman" w:hAnsi="Times New Roman" w:eastAsia="Calibri" w:cs="Times New Roman"/>
          <w:b/>
          <w:sz w:val="28"/>
          <w:szCs w:val="28"/>
        </w:rPr>
        <w:t>краеведческий фонд,</w:t>
      </w:r>
      <w:r>
        <w:rPr>
          <w:rFonts w:ascii="Times New Roman" w:hAnsi="Times New Roman" w:eastAsia="Calibri" w:cs="Times New Roman"/>
          <w:sz w:val="28"/>
          <w:szCs w:val="28"/>
        </w:rPr>
        <w:t xml:space="preserve"> где собираются материалы по истории, географии, политике, экономике, экологии края, о флоре и фауне, архитектурных и исторических памятниках, музеях, известных людях, а также художественные произведения местных писателей, чему бы они ни были посвящены. </w:t>
      </w:r>
      <w:r>
        <w:rPr>
          <w:rFonts w:ascii="Times New Roman" w:hAnsi="Times New Roman" w:eastAsia="Calibri" w:cs="Times New Roman"/>
          <w:i/>
          <w:sz w:val="28"/>
          <w:szCs w:val="28"/>
        </w:rPr>
        <w:t>Целесообразно в библиотеке организовать краеведческий уголок, оформленный в кубанской стилистике, где помимо перечисленных материалов, представлены выставки, краеведческий каталог или картотека, папки-накопители, папки-досье и т.д.</w:t>
      </w:r>
    </w:p>
    <w:p w14:paraId="14B7100C">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i/>
          <w:sz w:val="28"/>
          <w:szCs w:val="28"/>
        </w:rPr>
        <w:t>Периодические издания</w:t>
      </w:r>
      <w:r>
        <w:rPr>
          <w:rFonts w:ascii="Times New Roman" w:hAnsi="Times New Roman" w:eastAsia="Calibri" w:cs="Times New Roman"/>
          <w:sz w:val="28"/>
          <w:szCs w:val="28"/>
        </w:rPr>
        <w:t xml:space="preserve"> для детей и взрослых хранятся отдельно от книг. Журналы расставляются в алфавитно-хронологическом порядке названий, а внутри названий рекомендуется расстановка по годам издания и по номерам.</w:t>
      </w:r>
    </w:p>
    <w:p w14:paraId="4AAADC85">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Газеты хранят на отдельных стеллажах в виде подшивок.</w:t>
      </w:r>
    </w:p>
    <w:p w14:paraId="6B7C64F1">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Следует тщательно продумать такой аспект организации фонда, как </w:t>
      </w:r>
      <w:r>
        <w:rPr>
          <w:rFonts w:ascii="Times New Roman" w:hAnsi="Times New Roman" w:eastAsia="Times New Roman" w:cs="Times New Roman"/>
          <w:b/>
          <w:bCs/>
          <w:i/>
          <w:iCs/>
          <w:sz w:val="28"/>
          <w:szCs w:val="28"/>
        </w:rPr>
        <w:t>размещение стеллажей</w:t>
      </w:r>
      <w:r>
        <w:rPr>
          <w:rFonts w:ascii="Times New Roman" w:hAnsi="Times New Roman" w:eastAsia="Times New Roman" w:cs="Times New Roman"/>
          <w:sz w:val="28"/>
          <w:szCs w:val="28"/>
        </w:rPr>
        <w:t xml:space="preserve">, поскольку он напрямую связан с содержательными вопросами: уровнем комфортности обслуживания, формированием </w:t>
      </w:r>
      <w:r>
        <w:rPr>
          <w:rFonts w:ascii="Times New Roman" w:hAnsi="Times New Roman" w:eastAsia="Times New Roman" w:cs="Times New Roman"/>
          <w:iCs/>
          <w:sz w:val="28"/>
          <w:szCs w:val="28"/>
        </w:rPr>
        <w:t xml:space="preserve">образа </w:t>
      </w:r>
      <w:r>
        <w:rPr>
          <w:rFonts w:ascii="Times New Roman" w:hAnsi="Times New Roman" w:eastAsia="Times New Roman" w:cs="Times New Roman"/>
          <w:sz w:val="28"/>
          <w:szCs w:val="28"/>
        </w:rPr>
        <w:t xml:space="preserve">библиотеки в глазах ее пользователей. Тесное помещение, узкие проходы между стеллажами, расставленными строгими параллельными рядами, могут вызывать ассоциации с туннелем, из которого хочется поскорей выбраться. У детей и взрослых появляется </w:t>
      </w:r>
      <w:r>
        <w:rPr>
          <w:rFonts w:ascii="Times New Roman" w:hAnsi="Times New Roman" w:eastAsia="Times New Roman" w:cs="Times New Roman"/>
          <w:i/>
          <w:iCs/>
          <w:sz w:val="28"/>
          <w:szCs w:val="28"/>
        </w:rPr>
        <w:t>ощущение несвободы</w:t>
      </w:r>
      <w:r>
        <w:rPr>
          <w:rFonts w:ascii="Times New Roman" w:hAnsi="Times New Roman" w:eastAsia="Times New Roman" w:cs="Times New Roman"/>
          <w:sz w:val="28"/>
          <w:szCs w:val="28"/>
        </w:rPr>
        <w:t xml:space="preserve"> (при так называемом свободном доступе!).</w:t>
      </w:r>
    </w:p>
    <w:p w14:paraId="76AB300E">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Чаще всего стеллажи расставляются по периметру помещения, а также последовательными рядами под углом примерно в 25–30 градусов. Лишь в последние годы библиотекари стали использовать </w:t>
      </w:r>
      <w:r>
        <w:rPr>
          <w:rFonts w:ascii="Times New Roman" w:hAnsi="Times New Roman" w:eastAsia="Times New Roman" w:cs="Times New Roman"/>
          <w:i/>
          <w:iCs/>
          <w:sz w:val="28"/>
          <w:szCs w:val="28"/>
        </w:rPr>
        <w:t>круговую или зигзагообразную композиции</w:t>
      </w:r>
      <w:r>
        <w:rPr>
          <w:rFonts w:ascii="Times New Roman" w:hAnsi="Times New Roman" w:eastAsia="Times New Roman" w:cs="Times New Roman"/>
          <w:sz w:val="28"/>
          <w:szCs w:val="28"/>
        </w:rPr>
        <w:t xml:space="preserve">. У них имеется ряд плюсов. Эти композиции создают у детей ассоциативные игровые эффекты, а также снимают ощущение монотонности. </w:t>
      </w:r>
    </w:p>
    <w:p w14:paraId="4D81089B">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Овал или мягко закругленный зигзаг, как известно, визуально воспринимаются более благоприятно, чем прямоугольные формы. Очень важно, что они создают возможность, просматривая книги, побыть наедине с собой, отдохнуть после трудных уроков. </w:t>
      </w:r>
      <w:r>
        <w:rPr>
          <w:rFonts w:ascii="Times New Roman" w:hAnsi="Times New Roman" w:eastAsia="Times New Roman" w:cs="Times New Roman"/>
          <w:i/>
          <w:iCs/>
          <w:sz w:val="28"/>
          <w:szCs w:val="28"/>
        </w:rPr>
        <w:t>Эффект уединенности</w:t>
      </w:r>
      <w:r>
        <w:rPr>
          <w:rFonts w:ascii="Times New Roman" w:hAnsi="Times New Roman" w:eastAsia="Times New Roman" w:cs="Times New Roman"/>
          <w:sz w:val="28"/>
          <w:szCs w:val="28"/>
        </w:rPr>
        <w:t xml:space="preserve"> играет важную релаксационную роль. К тому же он служит фактором привлечения детей в библиотеку: ребята психологически отделяют ее от других составляющих учебного процесса, где зачастую присутствует элемент обязательности и строгих правил рассадки за партами.</w:t>
      </w:r>
    </w:p>
    <w:p w14:paraId="0F383B8D">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С другой стороны, такого рода композиции позволяют детям, подросткам воспользоваться преимуществом неформального общения, например, поболтать с подружкой, встретиться с приятелем-старшеклассником. </w:t>
      </w:r>
    </w:p>
    <w:p w14:paraId="222C9FBC">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По мнению немецких коллег при организации фонда стеллажи предпочтительней ставить вдоль стен, освобождая середину помещения. Такая композиция действует успокаивающе и приобретает внутреннюю целостность. Это куда более привлекательный для ребенка и взрослого вариант, чем длинные, однообразные ряды стеллажей. </w:t>
      </w:r>
    </w:p>
    <w:p w14:paraId="3F00C7C7">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Большое значение имеют размеры </w:t>
      </w:r>
      <w:r>
        <w:rPr>
          <w:rFonts w:ascii="Times New Roman" w:hAnsi="Times New Roman" w:eastAsia="Times New Roman" w:cs="Times New Roman"/>
          <w:bCs/>
          <w:i/>
          <w:iCs/>
          <w:sz w:val="28"/>
          <w:szCs w:val="28"/>
        </w:rPr>
        <w:t>площади</w:t>
      </w:r>
      <w:r>
        <w:rPr>
          <w:rFonts w:ascii="Times New Roman" w:hAnsi="Times New Roman" w:eastAsia="Times New Roman" w:cs="Times New Roman"/>
          <w:sz w:val="28"/>
          <w:szCs w:val="28"/>
        </w:rPr>
        <w:t xml:space="preserve">, занимаемой стеллажами свободного доступа. В соответствии с нормами на одного читателя на абонементе должно приходиться не менее 1,5 кв. м. При этом нормальным считается расстояние между стеллажами в 1 метр или чуть более. Но это означает, что двое детей, одновременно стоящих у противоположных двусторонних стеллажей, будут просто мешать друг другу. </w:t>
      </w:r>
    </w:p>
    <w:p w14:paraId="6A6074AD">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Пресловутые полтора квадратных метра на читателя не учитывают так называемых «уголков отдыха» с мягкими креслами, фонтанчиком и/или аквариумом и даже мини-зимним садом. Эти рекреативные элементы свободного доступа стоят не так дорого и по деньгам доступны многим библиотекам. И проблема даже не в размерах помещения, а в умении его использовать.</w:t>
      </w:r>
    </w:p>
    <w:p w14:paraId="263F4E01">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Следует продумать расположение </w:t>
      </w:r>
      <w:r>
        <w:rPr>
          <w:rFonts w:ascii="Times New Roman" w:hAnsi="Times New Roman" w:eastAsia="Times New Roman" w:cs="Times New Roman"/>
          <w:i/>
          <w:sz w:val="28"/>
          <w:szCs w:val="28"/>
        </w:rPr>
        <w:t>библиотечной кафедры</w:t>
      </w:r>
      <w:r>
        <w:rPr>
          <w:rFonts w:ascii="Times New Roman" w:hAnsi="Times New Roman" w:eastAsia="Times New Roman" w:cs="Times New Roman"/>
          <w:sz w:val="28"/>
          <w:szCs w:val="28"/>
        </w:rPr>
        <w:t>. Зачастую, библиотекари, беспокоясь о сохранности фонда, отгораживают кафедрой стеллажи, весь фонд, тем самым препятствуя свободному проходу к книгам учащимся. Необходимо продумать, чтобы кафедра располагалась ближе к входной двери (ребят встречает хозяйка библиотеки), а фонд открытого доступа следует расположить так, чтобы была возможность просматривать и в нужное время оказать помощь ребятам в выборе книг.</w:t>
      </w:r>
    </w:p>
    <w:p w14:paraId="75FEBA96">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Совокупность всех этих правил и приемов расстановки и оформления фонда в условиях свободного доступа составляет так называемое </w:t>
      </w:r>
      <w:r>
        <w:rPr>
          <w:rFonts w:ascii="Times New Roman" w:hAnsi="Times New Roman" w:eastAsia="Times New Roman" w:cs="Times New Roman"/>
          <w:i/>
          <w:iCs/>
          <w:sz w:val="28"/>
          <w:szCs w:val="28"/>
        </w:rPr>
        <w:t>«комфортное библиотечное пространство»</w:t>
      </w:r>
      <w:r>
        <w:rPr>
          <w:rFonts w:ascii="Times New Roman" w:hAnsi="Times New Roman" w:eastAsia="Times New Roman" w:cs="Times New Roman"/>
          <w:sz w:val="28"/>
          <w:szCs w:val="28"/>
        </w:rPr>
        <w:t>. Дополненное вербальными средствами рекомендации, непосредственным общением с читателями, оно становится важной частью библиотечной среды, формирует образ библиотеки.</w:t>
      </w:r>
    </w:p>
    <w:p w14:paraId="1465A303">
      <w:pPr>
        <w:spacing w:after="0" w:line="240" w:lineRule="auto"/>
        <w:ind w:firstLine="708"/>
        <w:jc w:val="both"/>
        <w:rPr>
          <w:rFonts w:ascii="Times New Roman" w:hAnsi="Times New Roman" w:eastAsia="Times New Roman" w:cs="Times New Roman"/>
          <w:sz w:val="28"/>
          <w:szCs w:val="28"/>
        </w:rPr>
      </w:pPr>
    </w:p>
    <w:p w14:paraId="1AD7C639">
      <w:pPr>
        <w:spacing w:after="0" w:line="240" w:lineRule="auto"/>
        <w:jc w:val="center"/>
        <w:rPr>
          <w:rFonts w:ascii="Times New Roman" w:hAnsi="Times New Roman" w:eastAsia="Calibri" w:cs="Times New Roman"/>
          <w:b/>
          <w:sz w:val="28"/>
          <w:szCs w:val="28"/>
        </w:rPr>
      </w:pPr>
      <w:r>
        <w:rPr>
          <w:rFonts w:ascii="Times New Roman" w:hAnsi="Times New Roman" w:eastAsia="Calibri" w:cs="Times New Roman"/>
          <w:b/>
          <w:sz w:val="28"/>
          <w:szCs w:val="28"/>
        </w:rPr>
        <w:t>Сохранность библиотечного фонда</w:t>
      </w:r>
    </w:p>
    <w:p w14:paraId="6FA73037">
      <w:pPr>
        <w:spacing w:after="0" w:line="240" w:lineRule="auto"/>
        <w:ind w:firstLine="708"/>
        <w:jc w:val="both"/>
        <w:rPr>
          <w:rFonts w:ascii="Times New Roman" w:hAnsi="Times New Roman" w:eastAsia="Calibri" w:cs="Times New Roman"/>
          <w:color w:val="000000"/>
          <w:sz w:val="28"/>
          <w:szCs w:val="28"/>
        </w:rPr>
      </w:pPr>
      <w:r>
        <w:rPr>
          <w:rFonts w:ascii="Times New Roman" w:hAnsi="Times New Roman" w:eastAsia="Calibri" w:cs="Times New Roman"/>
          <w:sz w:val="28"/>
          <w:szCs w:val="28"/>
        </w:rPr>
        <w:t>Сохранность библиотечного фонда включает комплекс мероприятий по обеспечению оптимальных условий его хранения, мер по установлению хищения и порчи литературы.</w:t>
      </w:r>
      <w:r>
        <w:rPr>
          <w:rFonts w:ascii="Times New Roman" w:hAnsi="Times New Roman" w:eastAsia="Calibri" w:cs="Times New Roman"/>
          <w:color w:val="000000"/>
          <w:sz w:val="28"/>
          <w:szCs w:val="28"/>
        </w:rPr>
        <w:t xml:space="preserve"> Физическая сохранность включает такие вопросы, как создание оптимальных условий хранения, поддержание необходимого светового, температурно-влажностного, санитарно-гигиенического режимов, регулярные профилактические осмотры, своевременная реставрация, воспитание у читателей бережного отношения к книге. </w:t>
      </w:r>
    </w:p>
    <w:p w14:paraId="5F801E33">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color w:val="000000"/>
          <w:sz w:val="28"/>
          <w:szCs w:val="28"/>
        </w:rPr>
        <w:t>Помещения библиотеки оснащают специальными средствами - пожарной сигнализацией и системой пожаротушения на случай возникновения чрезвычайных ситуаций, в соответствии с ГОСТ 12.1.004 - 91 «Пожарная безопасность. Общие требования».</w:t>
      </w:r>
    </w:p>
    <w:p w14:paraId="0392F0E2">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i/>
          <w:color w:val="000000"/>
          <w:sz w:val="28"/>
          <w:szCs w:val="28"/>
        </w:rPr>
        <w:t>Под режимом хранения</w:t>
      </w:r>
      <w:r>
        <w:rPr>
          <w:rFonts w:ascii="Times New Roman" w:hAnsi="Times New Roman" w:eastAsia="Calibri" w:cs="Times New Roman"/>
          <w:color w:val="000000"/>
          <w:sz w:val="28"/>
          <w:szCs w:val="28"/>
        </w:rPr>
        <w:t xml:space="preserve"> понимается создание и поддержание оптимальных условий хранения документов. ГОСТом 7.50-2002 «СИБИД. Консервация документов. Общие требования» предусмотрено три режима хранения документов: световой, температурно-влажностный и санитарно-гигиенический.</w:t>
      </w:r>
    </w:p>
    <w:p w14:paraId="78B6D750">
      <w:pPr>
        <w:spacing w:after="0" w:line="240" w:lineRule="auto"/>
        <w:ind w:firstLine="708"/>
        <w:jc w:val="both"/>
        <w:rPr>
          <w:rFonts w:ascii="Times New Roman" w:hAnsi="Times New Roman" w:eastAsia="Calibri" w:cs="Times New Roman"/>
          <w:color w:val="000000"/>
          <w:sz w:val="28"/>
          <w:szCs w:val="28"/>
        </w:rPr>
      </w:pPr>
      <w:r>
        <w:rPr>
          <w:rFonts w:ascii="Times New Roman" w:hAnsi="Times New Roman" w:eastAsia="Calibri" w:cs="Times New Roman"/>
          <w:i/>
          <w:color w:val="000000"/>
          <w:sz w:val="28"/>
          <w:szCs w:val="28"/>
        </w:rPr>
        <w:t>Освещение помещений</w:t>
      </w:r>
      <w:r>
        <w:rPr>
          <w:rFonts w:ascii="Times New Roman" w:hAnsi="Times New Roman" w:eastAsia="Calibri" w:cs="Times New Roman"/>
          <w:color w:val="000000"/>
          <w:sz w:val="28"/>
          <w:szCs w:val="28"/>
        </w:rPr>
        <w:t xml:space="preserve"> для хранения библиотечных фондов может быть естественным и искусственным. Не допускается попадания на издания прямых солнечных лучей. Для рассеивания солнечных лучей применяются металлические жалюзи или шторы. В книгохранилище значительную роль играет отраженный свет, для усиления которого все поверхности помещения (потолки, полки) рекомендуется окрашивать в светлые тона. Стеллажи должны быть размещены перпендикулярно к окнам на расстоянии не меньше 60-ти см. При искусственном освещении следует использовать лампы с фильтром, защищающим от ультрафиолетового излучения и поглощающим тепло. Применение люминесцентных ламп в книгохранилище нежелательно. Свет люминесцентных ламп вызывает примерно в 3 раза более сильное повреждение бумаги, чем свет от ламп накаливания. В целях обеспечения сохранности книг не следует превышать нормы освещенности. Электрическое освещение в хранилище обеспечивают лампы накаливания в 40-60 Вт на каждые 2 м межстеллажных проходов, / по 75 Вт на каждые 4–5 м в главном проходе, на рабочих местах – 100 Вт. </w:t>
      </w:r>
    </w:p>
    <w:p w14:paraId="07B1E712">
      <w:pPr>
        <w:spacing w:after="0" w:line="240" w:lineRule="auto"/>
        <w:ind w:firstLine="708"/>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 xml:space="preserve">В помещениях для хранения документов постоянно поддерживают температуру воздуха + 17–20ºС, относительная влажность 55%. В книго-хранилище регулярно должно проводиться обеспыливание книг и полок стеллажей. Эта работа проводится два-три раза в год, но в отдельных случаях, например в книгохранилище, не изолированном от читального зала, обеспыливание следует проводить чаще. Наилучшим способом удаления пыли с книг является уборка с помощью пылесосов. Пыль с книг можно удалить и вручную, с помощью ватного тампона, смоченного в растворе хозяйственного мыла.  Удалять пыль с книг, нужно начиная с верхних полок к нижним, при этом, не нарушая порядка расположения книг на полке. </w:t>
      </w:r>
      <w:r>
        <w:rPr>
          <w:rFonts w:ascii="Times New Roman" w:hAnsi="Times New Roman" w:eastAsia="Calibri" w:cs="Times New Roman"/>
          <w:b/>
          <w:color w:val="000000"/>
          <w:sz w:val="28"/>
          <w:szCs w:val="28"/>
        </w:rPr>
        <w:t>Раз в месяц в библиотеке проводится санитарный день</w:t>
      </w:r>
      <w:r>
        <w:rPr>
          <w:rFonts w:ascii="Times New Roman" w:hAnsi="Times New Roman" w:eastAsia="Calibri" w:cs="Times New Roman"/>
          <w:color w:val="000000"/>
          <w:sz w:val="28"/>
          <w:szCs w:val="28"/>
        </w:rPr>
        <w:t xml:space="preserve">. В этот день читателей не обслуживают. </w:t>
      </w:r>
    </w:p>
    <w:p w14:paraId="73D615C0">
      <w:pPr>
        <w:spacing w:after="0" w:line="240" w:lineRule="auto"/>
        <w:ind w:firstLine="708"/>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 xml:space="preserve">Выдача документов из фонда осуществляется на определенный срок в соответствии с правилами пользования библиотекой. Библиотекарь обязан регулярно следить за своевременным возвращением в библиотеку документов, и принимать меры в борьбе с задолжниками. </w:t>
      </w:r>
    </w:p>
    <w:p w14:paraId="4081CF28">
      <w:pPr>
        <w:spacing w:after="0" w:line="240" w:lineRule="auto"/>
        <w:ind w:firstLine="708"/>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Недопустима выдача читателям:</w:t>
      </w:r>
    </w:p>
    <w:p w14:paraId="3A7DBA94">
      <w:pPr>
        <w:pStyle w:val="40"/>
        <w:numPr>
          <w:ilvl w:val="0"/>
          <w:numId w:val="45"/>
        </w:numPr>
        <w:tabs>
          <w:tab w:val="left" w:pos="1134"/>
        </w:tabs>
        <w:spacing w:after="0" w:line="240" w:lineRule="auto"/>
        <w:ind w:left="0" w:firstLine="709"/>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документов, которые не прошли библиотечную обработку;</w:t>
      </w:r>
    </w:p>
    <w:p w14:paraId="5E33EE42">
      <w:pPr>
        <w:pStyle w:val="40"/>
        <w:numPr>
          <w:ilvl w:val="0"/>
          <w:numId w:val="45"/>
        </w:numPr>
        <w:tabs>
          <w:tab w:val="left" w:pos="1134"/>
        </w:tabs>
        <w:spacing w:after="0" w:line="240" w:lineRule="auto"/>
        <w:ind w:left="0" w:firstLine="709"/>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 xml:space="preserve">единичных экземпляров энциклопедий, словарей, справочников. В исключительных случаях возможна выдача таких документов в нерабочее время библиотеки. </w:t>
      </w:r>
    </w:p>
    <w:p w14:paraId="02CBC726">
      <w:pPr>
        <w:spacing w:after="0" w:line="240" w:lineRule="auto"/>
        <w:ind w:firstLine="708"/>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 xml:space="preserve">В практике работы школьных библиотек Краснодарского края организуется </w:t>
      </w:r>
      <w:r>
        <w:rPr>
          <w:rFonts w:ascii="Times New Roman" w:hAnsi="Times New Roman" w:eastAsia="Calibri" w:cs="Times New Roman"/>
          <w:b/>
          <w:color w:val="000000"/>
          <w:sz w:val="28"/>
          <w:szCs w:val="28"/>
        </w:rPr>
        <w:t>День /неделя/ возвращенной книги.</w:t>
      </w:r>
    </w:p>
    <w:p w14:paraId="36C9E5A7">
      <w:pPr>
        <w:shd w:val="clear" w:color="auto" w:fill="FFFFFF"/>
        <w:spacing w:after="0" w:line="240" w:lineRule="auto"/>
        <w:jc w:val="center"/>
        <w:rPr>
          <w:rFonts w:ascii="Times New Roman" w:hAnsi="Times New Roman" w:eastAsia="Calibri" w:cs="Times New Roman"/>
          <w:i/>
          <w:color w:val="000000"/>
          <w:sz w:val="28"/>
          <w:szCs w:val="28"/>
        </w:rPr>
      </w:pPr>
    </w:p>
    <w:p w14:paraId="32AF44FD">
      <w:pPr>
        <w:shd w:val="clear" w:color="auto" w:fill="FFFFFF"/>
        <w:spacing w:after="0" w:line="240" w:lineRule="auto"/>
        <w:jc w:val="center"/>
        <w:rPr>
          <w:rFonts w:ascii="Times New Roman" w:hAnsi="Times New Roman" w:eastAsia="Calibri" w:cs="Times New Roman"/>
          <w:i/>
          <w:color w:val="000000"/>
          <w:sz w:val="28"/>
          <w:szCs w:val="28"/>
        </w:rPr>
      </w:pPr>
    </w:p>
    <w:p w14:paraId="79195093">
      <w:pPr>
        <w:shd w:val="clear" w:color="auto" w:fill="FFFFFF"/>
        <w:spacing w:after="0" w:line="240" w:lineRule="auto"/>
        <w:jc w:val="center"/>
        <w:rPr>
          <w:rFonts w:ascii="Times New Roman" w:hAnsi="Times New Roman" w:eastAsia="Calibri" w:cs="Times New Roman"/>
          <w:b/>
          <w:i/>
          <w:color w:val="000000"/>
          <w:sz w:val="28"/>
          <w:szCs w:val="28"/>
        </w:rPr>
      </w:pPr>
      <w:r>
        <w:rPr>
          <w:rFonts w:ascii="Times New Roman" w:hAnsi="Times New Roman" w:eastAsia="Calibri" w:cs="Times New Roman"/>
          <w:b/>
          <w:i/>
          <w:color w:val="000000"/>
          <w:sz w:val="28"/>
          <w:szCs w:val="28"/>
        </w:rPr>
        <w:t>Примерный текст оповещения:</w:t>
      </w:r>
    </w:p>
    <w:p w14:paraId="0981B31C">
      <w:pPr>
        <w:shd w:val="clear" w:color="auto" w:fill="FFFFFF"/>
        <w:spacing w:after="0" w:line="240" w:lineRule="auto"/>
        <w:ind w:firstLine="708"/>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«Уважаемые ученики! Школьная библиотека ____________  /дата/</w:t>
      </w:r>
    </w:p>
    <w:p w14:paraId="16A94FC3">
      <w:pPr>
        <w:shd w:val="clear" w:color="auto" w:fill="FFFFFF"/>
        <w:spacing w:after="0" w:line="240" w:lineRule="auto"/>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проводит День /неделю/ возвращенной книги.</w:t>
      </w:r>
    </w:p>
    <w:p w14:paraId="5E4992EF">
      <w:pPr>
        <w:shd w:val="clear" w:color="auto" w:fill="FFFFFF"/>
        <w:spacing w:after="0" w:line="240" w:lineRule="auto"/>
        <w:ind w:firstLine="708"/>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Если вы и ваши друзья, одноклассники по каким-либо причинам не смогли вернуть взятые у нас книги, журналы, газеты или иные материалы, просим вас посетить библиотеку в этот день /неделю/. Мы не потребуем у вас объяснения причин задолженности. Мы не будем напоминать о том, что библиотечный фонд – общественное достояние, что, задержав книгу у себя, вы лишили других возможности пообщаться с нею. Что, наконец, при записи в библиотеку вы обещали возвращать книги в срок.</w:t>
      </w:r>
    </w:p>
    <w:p w14:paraId="0E6121E3">
      <w:pPr>
        <w:shd w:val="clear" w:color="auto" w:fill="FFFFFF"/>
        <w:spacing w:after="0" w:line="240" w:lineRule="auto"/>
        <w:ind w:firstLine="708"/>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Мы будем признательны за то, что вы с пониманием отнеслись к нашему мероприятию.</w:t>
      </w:r>
    </w:p>
    <w:p w14:paraId="1F03C6B1">
      <w:pPr>
        <w:shd w:val="clear" w:color="auto" w:fill="FFFFFF"/>
        <w:spacing w:after="0" w:line="240" w:lineRule="auto"/>
        <w:ind w:firstLine="708"/>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Если будет возможность, захватите также просроченные книги из нашей библиотеки, взятые другими лицами.</w:t>
      </w:r>
    </w:p>
    <w:p w14:paraId="3700F235">
      <w:pPr>
        <w:shd w:val="clear" w:color="auto" w:fill="FFFFFF"/>
        <w:spacing w:after="0" w:line="240" w:lineRule="auto"/>
        <w:ind w:firstLine="708"/>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Мы без замечаний примем истрепанную и грязную книгу – будем рады, что она вернулась в свой родной дом и после лечения попадет к другим читателям.</w:t>
      </w:r>
    </w:p>
    <w:p w14:paraId="0D0C7D90">
      <w:pPr>
        <w:shd w:val="clear" w:color="auto" w:fill="FFFFFF"/>
        <w:spacing w:after="0" w:line="240" w:lineRule="auto"/>
        <w:ind w:firstLine="708"/>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С нетерпением ждем вас  _____________  /дата/ в нашей библиотеке.</w:t>
      </w:r>
    </w:p>
    <w:p w14:paraId="5F75783A">
      <w:pPr>
        <w:shd w:val="clear" w:color="auto" w:fill="FFFFFF"/>
        <w:spacing w:after="0" w:line="240" w:lineRule="auto"/>
        <w:ind w:firstLine="708"/>
        <w:jc w:val="both"/>
        <w:rPr>
          <w:rFonts w:ascii="Times New Roman" w:hAnsi="Times New Roman" w:eastAsia="Calibri" w:cs="Times New Roman"/>
          <w:color w:val="000000"/>
          <w:sz w:val="28"/>
          <w:szCs w:val="28"/>
        </w:rPr>
      </w:pPr>
    </w:p>
    <w:p w14:paraId="7AD1CBA0">
      <w:pPr>
        <w:shd w:val="clear" w:color="auto" w:fill="FFFFFF"/>
        <w:spacing w:after="0" w:line="240" w:lineRule="auto"/>
        <w:jc w:val="center"/>
        <w:rPr>
          <w:rFonts w:ascii="Times New Roman" w:hAnsi="Times New Roman" w:eastAsia="Calibri" w:cs="Times New Roman"/>
          <w:b/>
          <w:color w:val="000000"/>
          <w:sz w:val="28"/>
          <w:szCs w:val="28"/>
        </w:rPr>
      </w:pPr>
      <w:r>
        <w:rPr>
          <w:rFonts w:ascii="Times New Roman" w:hAnsi="Times New Roman" w:eastAsia="Calibri" w:cs="Times New Roman"/>
          <w:b/>
          <w:color w:val="000000"/>
          <w:sz w:val="28"/>
          <w:szCs w:val="28"/>
        </w:rPr>
        <w:t>Работа в школьной библиотеке по сохранности фонда</w:t>
      </w:r>
    </w:p>
    <w:p w14:paraId="2ADEEB9E">
      <w:pPr>
        <w:numPr>
          <w:ilvl w:val="0"/>
          <w:numId w:val="46"/>
        </w:numPr>
        <w:spacing w:after="0" w:line="240" w:lineRule="auto"/>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Обеспечение сохранности фонда: контроль за выносом книг, работа с задолжниками, замена утерянных книг.</w:t>
      </w:r>
    </w:p>
    <w:p w14:paraId="5A392A92">
      <w:pPr>
        <w:numPr>
          <w:ilvl w:val="0"/>
          <w:numId w:val="46"/>
        </w:numPr>
        <w:spacing w:after="0" w:line="240" w:lineRule="auto"/>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Индивидуальные и групповые беседы по сохранности книг и пользованию библиотекой.</w:t>
      </w:r>
    </w:p>
    <w:p w14:paraId="5601E50C">
      <w:pPr>
        <w:numPr>
          <w:ilvl w:val="0"/>
          <w:numId w:val="46"/>
        </w:numPr>
        <w:spacing w:after="0" w:line="240" w:lineRule="auto"/>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Режим хранения и физической сохранности книжного фонда.</w:t>
      </w:r>
    </w:p>
    <w:p w14:paraId="529587AC">
      <w:pPr>
        <w:numPr>
          <w:ilvl w:val="0"/>
          <w:numId w:val="46"/>
        </w:numPr>
        <w:spacing w:after="0" w:line="240" w:lineRule="auto"/>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Размещение и хранение учебников (в отдельном помещении).</w:t>
      </w:r>
    </w:p>
    <w:p w14:paraId="739E17F2">
      <w:pPr>
        <w:numPr>
          <w:ilvl w:val="0"/>
          <w:numId w:val="46"/>
        </w:numPr>
        <w:spacing w:after="0" w:line="240" w:lineRule="auto"/>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Проведение санитарного дня (санитарная обработка помещения и фонда), наличие санитарного инвентаря.</w:t>
      </w:r>
    </w:p>
    <w:p w14:paraId="1C934C28">
      <w:pPr>
        <w:numPr>
          <w:ilvl w:val="0"/>
          <w:numId w:val="46"/>
        </w:numPr>
        <w:spacing w:after="0" w:line="240" w:lineRule="auto"/>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Проведение смотров состояния учебников, ремонт учебников.</w:t>
      </w:r>
    </w:p>
    <w:p w14:paraId="4FFC5AFE">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Директор школы должен создать условия, обеспечивающие организацию правильного учета и хранения книжного фонда, а также ремонт книг и проведение санитарно-гигиенической обработки фонда, предоставить изолированные, приспособленные для хранения книг помещения, обеспечить библиотеку специальным оборудованием и предметами библиотечной техники.</w:t>
      </w:r>
    </w:p>
    <w:p w14:paraId="5B5CCD2F">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За утрату книг, других произведений печати из фондов или причинение им невосполнимого вреда несовершеннолетними читателями ответственность несут их родители, опекуны, попечители.</w:t>
      </w:r>
    </w:p>
    <w:p w14:paraId="1D10FE0C">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Читатели школы, утратившие книги, другие произведения печати материалы из фондов библиотеки, либо причинившие им невосполнимый  вред обязаны заменить их соответственно такими же произведениями печати или признанными библиотекой равноценными. Всё это должно быть отражено в «Положении о библиотеке», в «Правилах работы библиотеки». Запрещается выдача читателям книг на дом, не прошедших библиотечную  обработку, не зарегистрированных в читательских формулярах, изданий из читального зала, а также единственных экземпляров справочных изданий, словарей, энциклопедий и др.</w:t>
      </w:r>
    </w:p>
    <w:p w14:paraId="77F1C2C5">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Работники школьных библиотек обязаны систематически организовывать мелкий ремонт книг (подклейка надорванных,  выпадающих страниц, переплета, обложки и т. п.). К этой работе привлекаются читатели (например, актив).</w:t>
      </w:r>
    </w:p>
    <w:p w14:paraId="1132E43D">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Один раз в месяц в библиотеках проводится санитарный день. </w:t>
      </w:r>
    </w:p>
    <w:p w14:paraId="3FAE9EF3">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На внутреннюю библиотечную работу предусмотрено 2 часа ежедневно для каждого работника, что также отражается в «Положении о библиотеке».</w:t>
      </w:r>
    </w:p>
    <w:p w14:paraId="375F5A57">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Читатели должны быть проинформированы о режиме работы, наличии методического дня и часах внутренней работы библиотеки. Такая информация располагается на внешней стороне двери библиотеки.</w:t>
      </w:r>
    </w:p>
    <w:p w14:paraId="527E6450">
      <w:pPr>
        <w:spacing w:after="0" w:line="240" w:lineRule="auto"/>
        <w:jc w:val="center"/>
        <w:rPr>
          <w:rFonts w:ascii="Times New Roman" w:hAnsi="Times New Roman" w:eastAsia="Calibri" w:cs="Times New Roman"/>
          <w:b/>
          <w:sz w:val="28"/>
          <w:szCs w:val="28"/>
        </w:rPr>
      </w:pPr>
    </w:p>
    <w:p w14:paraId="57A09DCC">
      <w:pPr>
        <w:pStyle w:val="2"/>
        <w:spacing w:before="0" w:beforeAutospacing="0" w:after="0" w:afterAutospacing="0" w:line="276" w:lineRule="auto"/>
        <w:jc w:val="center"/>
        <w:rPr>
          <w:sz w:val="28"/>
          <w:szCs w:val="28"/>
        </w:rPr>
      </w:pPr>
      <w:bookmarkStart w:id="12" w:name="_Toc371430362"/>
      <w:bookmarkStart w:id="13" w:name="_Toc371491898"/>
      <w:bookmarkStart w:id="14" w:name="_Toc371420802"/>
      <w:r>
        <w:rPr>
          <w:sz w:val="28"/>
          <w:szCs w:val="28"/>
        </w:rPr>
        <w:t>Общая методика библиографического описания</w:t>
      </w:r>
      <w:bookmarkEnd w:id="12"/>
      <w:bookmarkEnd w:id="13"/>
      <w:bookmarkEnd w:id="14"/>
    </w:p>
    <w:p w14:paraId="41EB9C58">
      <w:pPr>
        <w:pStyle w:val="24"/>
        <w:spacing w:before="0" w:after="0"/>
        <w:ind w:firstLine="709"/>
        <w:jc w:val="both"/>
        <w:rPr>
          <w:rFonts w:ascii="Times New Roman" w:hAnsi="Times New Roman"/>
          <w:b w:val="0"/>
          <w:sz w:val="28"/>
          <w:szCs w:val="28"/>
        </w:rPr>
      </w:pPr>
      <w:r>
        <w:rPr>
          <w:rFonts w:ascii="Times New Roman" w:hAnsi="Times New Roman"/>
          <w:b w:val="0"/>
          <w:sz w:val="28"/>
          <w:szCs w:val="28"/>
        </w:rPr>
        <w:t>Библиографическая запись – вторичный документ, выступающий объектной основой для формирования разнообразных библиографических поисковых массивов (традиционных и электронных каталогов, картотек, библиографических пособий, тематических планов издательств, баз данных и т. п.).</w:t>
      </w:r>
    </w:p>
    <w:p w14:paraId="72D74A56">
      <w:pPr>
        <w:pStyle w:val="24"/>
        <w:spacing w:before="0" w:after="0"/>
        <w:ind w:firstLine="567"/>
        <w:jc w:val="both"/>
        <w:rPr>
          <w:rFonts w:ascii="Times New Roman" w:hAnsi="Times New Roman"/>
          <w:b w:val="0"/>
          <w:sz w:val="28"/>
          <w:szCs w:val="28"/>
        </w:rPr>
      </w:pPr>
      <w:r>
        <w:rPr>
          <w:rFonts w:ascii="Times New Roman" w:hAnsi="Times New Roman"/>
          <w:sz w:val="28"/>
          <w:szCs w:val="28"/>
        </w:rPr>
        <w:t>Основными нормативными документами, регламентирующими составление библиографической записи, являются:</w:t>
      </w:r>
    </w:p>
    <w:p w14:paraId="2C7D5C55">
      <w:pPr>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ГОСТ 7.80-2000. Библиографическая запись. Заголовок. Общие требования и правила составления.</w:t>
      </w:r>
    </w:p>
    <w:p w14:paraId="7D53C944">
      <w:pPr>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ГОСТ 7.1–2003 Библиографическая запись. Библиографическое описание. Общие требования и правила составления </w:t>
      </w:r>
    </w:p>
    <w:p w14:paraId="383D5E2B">
      <w:pPr>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ГОСТ 7.82-2001. Библиографическая запись. Библиографическое описание электронных ресурсов. Общие требования и правила составления.</w:t>
      </w:r>
    </w:p>
    <w:p w14:paraId="1DC0DAE3">
      <w:pPr>
        <w:tabs>
          <w:tab w:val="left" w:pos="9900"/>
        </w:tabs>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ГОСТ 7.83-2001. Система стандартов по информации, библиотечному и издательскому делу. Электронные издания. Основные виды и выходные сведения. </w:t>
      </w:r>
    </w:p>
    <w:p w14:paraId="6A48F78E">
      <w:pPr>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ГОСТ 7.12-93. Библиографическая запись. Сокращения слов на русском языке. Общие требования и правила</w:t>
      </w:r>
    </w:p>
    <w:p w14:paraId="751F3482">
      <w:pPr>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ГОСТ 7.51-98. Карточки для каталогов.</w:t>
      </w:r>
    </w:p>
    <w:p w14:paraId="1735542B">
      <w:pPr>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u w:val="single"/>
        </w:rPr>
        <w:t>Библиографическое описание</w:t>
      </w:r>
      <w:r>
        <w:rPr>
          <w:rFonts w:ascii="Times New Roman" w:hAnsi="Times New Roman" w:cs="Times New Roman"/>
          <w:sz w:val="28"/>
          <w:szCs w:val="28"/>
        </w:rPr>
        <w:t xml:space="preserve"> содержит библиографические сведения о документе, приведенные по определенным правилам, устанавливающим наполнение и порядок следования областей и элементов, и предназначенные для идентификации и общей характеристики документа.</w:t>
      </w:r>
    </w:p>
    <w:p w14:paraId="7C2A45D1">
      <w:pPr>
        <w:spacing w:after="0" w:line="240" w:lineRule="auto"/>
        <w:ind w:firstLine="567"/>
        <w:jc w:val="both"/>
        <w:rPr>
          <w:rFonts w:ascii="Times New Roman" w:hAnsi="Times New Roman" w:cs="Times New Roman"/>
          <w:sz w:val="28"/>
          <w:szCs w:val="28"/>
        </w:rPr>
      </w:pPr>
      <w:r>
        <w:rPr>
          <w:rFonts w:ascii="Times New Roman" w:hAnsi="Times New Roman" w:cs="Times New Roman"/>
          <w:b/>
          <w:bCs/>
          <w:sz w:val="28"/>
          <w:szCs w:val="28"/>
        </w:rPr>
        <w:t>Библиографическая запись</w:t>
      </w:r>
      <w:r>
        <w:rPr>
          <w:rFonts w:ascii="Times New Roman" w:hAnsi="Times New Roman" w:cs="Times New Roman"/>
          <w:sz w:val="28"/>
          <w:szCs w:val="28"/>
        </w:rPr>
        <w:t xml:space="preserve"> - наименьшая единица библиографического списка, состоящая из заголовка и библиографического описания, одна из форм </w:t>
      </w:r>
      <w:r>
        <w:fldChar w:fldCharType="begin"/>
      </w:r>
      <w:r>
        <w:instrText xml:space="preserve"> HYPERLINK "http://ru.wikipedia.org/wiki/%D0%91%D0%B8%D0%B1%D0%BB%D0%B8%D0%BE%D0%B3%D1%80%D0%B0%D1%84%D0%B8%D1%87%D0%B5%D1%81%D0%BA%D0%B0%D1%8F_%D0%B8%D0%BD%D1%84%D0%BE%D1%80%D0%BC%D0%B0%D1%86%D0%B8%D1%8F" \o "Библиографическая информация" </w:instrText>
      </w:r>
      <w:r>
        <w:fldChar w:fldCharType="separate"/>
      </w:r>
      <w:r>
        <w:rPr>
          <w:rStyle w:val="9"/>
          <w:rFonts w:ascii="Times New Roman" w:hAnsi="Times New Roman" w:cs="Times New Roman"/>
          <w:color w:val="auto"/>
          <w:sz w:val="28"/>
          <w:szCs w:val="28"/>
          <w:u w:val="none"/>
        </w:rPr>
        <w:t>библиографической информации</w:t>
      </w:r>
      <w:r>
        <w:rPr>
          <w:rStyle w:val="9"/>
          <w:rFonts w:ascii="Times New Roman" w:hAnsi="Times New Roman" w:cs="Times New Roman"/>
          <w:color w:val="auto"/>
          <w:sz w:val="28"/>
          <w:szCs w:val="28"/>
          <w:u w:val="none"/>
        </w:rPr>
        <w:fldChar w:fldCharType="end"/>
      </w:r>
      <w:r>
        <w:rPr>
          <w:rFonts w:ascii="Times New Roman" w:hAnsi="Times New Roman" w:cs="Times New Roman"/>
          <w:sz w:val="28"/>
          <w:szCs w:val="28"/>
        </w:rPr>
        <w:t xml:space="preserve">. Используется для идентификации </w:t>
      </w:r>
      <w:r>
        <w:fldChar w:fldCharType="begin"/>
      </w:r>
      <w:r>
        <w:instrText xml:space="preserve"> HYPERLINK "http://ru.wikipedia.org/wiki/%D0%94%D0%BE%D0%BA%D1%83%D0%BC%D0%B5%D0%BD%D1%82" \o "Документ" </w:instrText>
      </w:r>
      <w:r>
        <w:fldChar w:fldCharType="separate"/>
      </w:r>
      <w:r>
        <w:rPr>
          <w:rStyle w:val="9"/>
          <w:rFonts w:ascii="Times New Roman" w:hAnsi="Times New Roman" w:cs="Times New Roman"/>
          <w:color w:val="auto"/>
          <w:sz w:val="28"/>
          <w:szCs w:val="28"/>
          <w:u w:val="none"/>
        </w:rPr>
        <w:t>документа</w:t>
      </w:r>
      <w:r>
        <w:rPr>
          <w:rStyle w:val="9"/>
          <w:rFonts w:ascii="Times New Roman" w:hAnsi="Times New Roman" w:cs="Times New Roman"/>
          <w:color w:val="auto"/>
          <w:sz w:val="28"/>
          <w:szCs w:val="28"/>
          <w:u w:val="none"/>
        </w:rPr>
        <w:fldChar w:fldCharType="end"/>
      </w:r>
      <w:r>
        <w:rPr>
          <w:rFonts w:ascii="Times New Roman" w:hAnsi="Times New Roman" w:cs="Times New Roman"/>
          <w:sz w:val="28"/>
          <w:szCs w:val="28"/>
        </w:rPr>
        <w:t xml:space="preserve"> и осуществления </w:t>
      </w:r>
      <w:r>
        <w:fldChar w:fldCharType="begin"/>
      </w:r>
      <w:r>
        <w:instrText xml:space="preserve"> HYPERLINK "http://ru.wikipedia.org/w/index.php?title=%D0%91%D0%B8%D0%B1%D0%BB%D0%B8%D0%BE%D0%B3%D1%80%D0%B0%D1%84%D0%B8%D1%87%D0%B5%D1%81%D0%BA%D0%B8%D0%B9_%D0%BF%D0%BE%D0%B8%D1%81%D0%BA&amp;action=edit&amp;redlink=1" \o "Библиографический поиск (страница отсутствует)" </w:instrText>
      </w:r>
      <w:r>
        <w:fldChar w:fldCharType="separate"/>
      </w:r>
      <w:r>
        <w:rPr>
          <w:rStyle w:val="9"/>
          <w:rFonts w:ascii="Times New Roman" w:hAnsi="Times New Roman" w:cs="Times New Roman"/>
          <w:color w:val="auto"/>
          <w:sz w:val="28"/>
          <w:szCs w:val="28"/>
          <w:u w:val="none"/>
        </w:rPr>
        <w:t>библиографического поиска</w:t>
      </w:r>
      <w:r>
        <w:rPr>
          <w:rStyle w:val="9"/>
          <w:rFonts w:ascii="Times New Roman" w:hAnsi="Times New Roman" w:cs="Times New Roman"/>
          <w:color w:val="auto"/>
          <w:sz w:val="28"/>
          <w:szCs w:val="28"/>
          <w:u w:val="none"/>
        </w:rPr>
        <w:fldChar w:fldCharType="end"/>
      </w:r>
      <w:r>
        <w:rPr>
          <w:rFonts w:ascii="Times New Roman" w:hAnsi="Times New Roman" w:cs="Times New Roman"/>
          <w:sz w:val="28"/>
          <w:szCs w:val="28"/>
        </w:rPr>
        <w:t>.</w:t>
      </w:r>
    </w:p>
    <w:p w14:paraId="540A58A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Библиографическое описание является основной частью библиографической записи.</w:t>
      </w:r>
    </w:p>
    <w:p w14:paraId="51BC6636">
      <w:pPr>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Библиографическая запись</w:t>
      </w:r>
      <w:r>
        <w:rPr>
          <w:rFonts w:ascii="Times New Roman" w:hAnsi="Times New Roman" w:cs="Times New Roman"/>
          <w:sz w:val="28"/>
          <w:szCs w:val="28"/>
        </w:rPr>
        <w:t xml:space="preserve"> может включать так же заголовок, термины индексирования (классификационные индексы и предметные рубрики), аннотацию (реферат), шифры хранения документа, справки о добавочных библиографических записях, дату завершения обработки документа, сведения служебного характера. </w:t>
      </w:r>
    </w:p>
    <w:p w14:paraId="66D9709B">
      <w:pPr>
        <w:tabs>
          <w:tab w:val="left" w:pos="990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По количеству частей различают объекты описания, состоящие из одной части (одночастные объекты), и объекты описания, состоящие из двух и более частей (многочастные объекты). </w:t>
      </w:r>
    </w:p>
    <w:p w14:paraId="110AE8B2">
      <w:pPr>
        <w:tabs>
          <w:tab w:val="left" w:pos="9900"/>
        </w:tabs>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Одночастный объект</w:t>
      </w:r>
      <w:r>
        <w:rPr>
          <w:rFonts w:ascii="Times New Roman" w:hAnsi="Times New Roman" w:cs="Times New Roman"/>
          <w:sz w:val="28"/>
          <w:szCs w:val="28"/>
        </w:rPr>
        <w:t xml:space="preserve"> – разовый документ или отдельная физическая единица многочастного документа на одном физическом носителе: однотомный документ или отдельный том (выпуск) многотомного документа или сериального документа, продолжающегося ресурса.</w:t>
      </w:r>
    </w:p>
    <w:p w14:paraId="6F65F5BD">
      <w:pPr>
        <w:tabs>
          <w:tab w:val="left" w:pos="9900"/>
        </w:tabs>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Многочастный объект</w:t>
      </w:r>
      <w:r>
        <w:rPr>
          <w:rFonts w:ascii="Times New Roman" w:hAnsi="Times New Roman" w:cs="Times New Roman"/>
          <w:sz w:val="28"/>
          <w:szCs w:val="28"/>
        </w:rPr>
        <w:t xml:space="preserve"> – документ, представляющий собой совокупность отдельных физических единиц на одинаковых или разных физических носителях, (многотомный, комплектный, сериальный или другой продолжающийся ресурс).</w:t>
      </w:r>
    </w:p>
    <w:p w14:paraId="295504DB">
      <w:pPr>
        <w:tabs>
          <w:tab w:val="left" w:pos="990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зависимости от </w:t>
      </w:r>
      <w:r>
        <w:rPr>
          <w:rFonts w:ascii="Times New Roman" w:hAnsi="Times New Roman" w:cs="Times New Roman"/>
          <w:b/>
          <w:sz w:val="28"/>
          <w:szCs w:val="28"/>
        </w:rPr>
        <w:t>структуры описания</w:t>
      </w:r>
      <w:r>
        <w:rPr>
          <w:rFonts w:ascii="Times New Roman" w:hAnsi="Times New Roman" w:cs="Times New Roman"/>
          <w:sz w:val="28"/>
          <w:szCs w:val="28"/>
        </w:rPr>
        <w:t xml:space="preserve"> различают одноуровневое и многоуровневое библиографическое описание.</w:t>
      </w:r>
    </w:p>
    <w:p w14:paraId="42C0B661">
      <w:pPr>
        <w:tabs>
          <w:tab w:val="left" w:pos="9900"/>
        </w:tabs>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Одноуровневое описание</w:t>
      </w:r>
      <w:r>
        <w:rPr>
          <w:rFonts w:ascii="Times New Roman" w:hAnsi="Times New Roman" w:cs="Times New Roman"/>
          <w:sz w:val="28"/>
          <w:szCs w:val="28"/>
        </w:rPr>
        <w:t xml:space="preserve"> содержит один уровень. Его составляют на одночастный документ, завершенный многочастный документ в целом, отдельную физическую единицу, группу физических единиц многочастного документа.</w:t>
      </w:r>
    </w:p>
    <w:p w14:paraId="3A91179E">
      <w:pPr>
        <w:tabs>
          <w:tab w:val="left" w:pos="9900"/>
        </w:tabs>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Многоуровневое описание</w:t>
      </w:r>
      <w:r>
        <w:rPr>
          <w:rFonts w:ascii="Times New Roman" w:hAnsi="Times New Roman" w:cs="Times New Roman"/>
          <w:sz w:val="28"/>
          <w:szCs w:val="28"/>
        </w:rPr>
        <w:t xml:space="preserve"> содержит два и более уровня. Его составляют на многочастный документ (многотомный или комплектный документ в целом, сериальный или другой продолжающийся ресурс в целом) либо на отдельную физическую единицу, группу физических единиц многочастного документа – один или несколько томов (выпусков, номеров, частей) многотомного, комплектно документа, сериального или другого продолжающегося ресурса.</w:t>
      </w:r>
    </w:p>
    <w:p w14:paraId="43BB9F2A">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Области библиографического описания</w:t>
      </w:r>
      <w:r>
        <w:rPr>
          <w:rFonts w:ascii="Times New Roman" w:hAnsi="Times New Roman" w:cs="Times New Roman"/>
          <w:sz w:val="28"/>
          <w:szCs w:val="28"/>
        </w:rPr>
        <w:t xml:space="preserve"> – структурная единица библиографического описания, содержащая один или несколько функционально или содержательно однородных элементов.</w:t>
      </w:r>
    </w:p>
    <w:p w14:paraId="6851FF8B">
      <w:pPr>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Элемент библиографического описания</w:t>
      </w:r>
      <w:r>
        <w:rPr>
          <w:rFonts w:ascii="Times New Roman" w:hAnsi="Times New Roman" w:cs="Times New Roman"/>
          <w:sz w:val="28"/>
          <w:szCs w:val="28"/>
        </w:rPr>
        <w:t xml:space="preserve"> – минимальная структурная единица библиографического описания, содержащая одно или несколько определенных библиографических сведений.</w:t>
      </w:r>
    </w:p>
    <w:p w14:paraId="6BFB653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Библиографическое описание документа составляется на языке текста документа. Сокращение слов и словосочетаний применяют во всех областях и элементах, кроме основного и параллельного заглавия.</w:t>
      </w:r>
    </w:p>
    <w:p w14:paraId="4DC065F2">
      <w:pPr>
        <w:pStyle w:val="30"/>
        <w:tabs>
          <w:tab w:val="left" w:pos="180"/>
        </w:tabs>
        <w:ind w:left="0" w:right="0" w:firstLine="567"/>
        <w:rPr>
          <w:b/>
          <w:szCs w:val="28"/>
        </w:rPr>
      </w:pPr>
      <w:r>
        <w:rPr>
          <w:szCs w:val="28"/>
        </w:rPr>
        <w:t xml:space="preserve">Библиографическое описание книг состоит из заголовка и текста описания. Элементы, составляющие текст библиографического описания по своим функциям объединены в области. Каждой области библиографического описания, кроме первой, предшествует знак </w:t>
      </w:r>
      <w:r>
        <w:rPr>
          <w:b/>
          <w:szCs w:val="28"/>
        </w:rPr>
        <w:t xml:space="preserve">точка и тире (-). </w:t>
      </w:r>
      <w:r>
        <w:rPr>
          <w:szCs w:val="28"/>
        </w:rPr>
        <w:t xml:space="preserve">Если первый элемент отсутствует, то знак </w:t>
      </w:r>
      <w:r>
        <w:rPr>
          <w:b/>
          <w:szCs w:val="28"/>
        </w:rPr>
        <w:t>точку и тире</w:t>
      </w:r>
      <w:r>
        <w:rPr>
          <w:szCs w:val="28"/>
        </w:rPr>
        <w:t xml:space="preserve"> ставят перед последующим элементом, предписанный знак которого в этом случае опускают. Исключение составляют знаки </w:t>
      </w:r>
      <w:r>
        <w:rPr>
          <w:b/>
          <w:szCs w:val="28"/>
        </w:rPr>
        <w:t>круглые и квадратные</w:t>
      </w:r>
      <w:r>
        <w:rPr>
          <w:szCs w:val="28"/>
        </w:rPr>
        <w:t xml:space="preserve"> скобки, которые сохраняются после знака области. При повторении области специфических сведений, области примечания и области стандартного международного номера повторяют и знак области – точку и тире, а при повторении области серии сведения о каждой серии заключают в отдельные круглые скобки </w:t>
      </w:r>
      <w:r>
        <w:rPr>
          <w:b/>
          <w:szCs w:val="28"/>
        </w:rPr>
        <w:t>без</w:t>
      </w:r>
      <w:r>
        <w:rPr>
          <w:szCs w:val="28"/>
        </w:rPr>
        <w:t xml:space="preserve"> знака </w:t>
      </w:r>
      <w:r>
        <w:rPr>
          <w:b/>
          <w:szCs w:val="28"/>
        </w:rPr>
        <w:t>точка и тире между ними: (Информатика) (Лаборатория)</w:t>
      </w:r>
    </w:p>
    <w:p w14:paraId="64BEF881">
      <w:pPr>
        <w:pStyle w:val="78"/>
        <w:ind w:firstLine="567"/>
        <w:jc w:val="both"/>
        <w:rPr>
          <w:sz w:val="28"/>
          <w:szCs w:val="28"/>
        </w:rPr>
      </w:pPr>
      <w:r>
        <w:rPr>
          <w:sz w:val="28"/>
          <w:szCs w:val="28"/>
        </w:rPr>
        <w:t xml:space="preserve">Предписанная пунктуация предшествует элементам и областям или заключает их. Ее употребление не связано с нормами языка. </w:t>
      </w:r>
    </w:p>
    <w:p w14:paraId="18E5FD4D">
      <w:pPr>
        <w:pStyle w:val="78"/>
        <w:ind w:firstLine="567"/>
        <w:jc w:val="both"/>
        <w:rPr>
          <w:sz w:val="28"/>
          <w:szCs w:val="28"/>
        </w:rPr>
      </w:pPr>
      <w:r>
        <w:rPr>
          <w:sz w:val="28"/>
          <w:szCs w:val="28"/>
        </w:rPr>
        <w:t xml:space="preserve">В качестве предписанной пунктуации выступают знаки препинания и математические знаки: </w:t>
      </w:r>
    </w:p>
    <w:p w14:paraId="30350206">
      <w:pPr>
        <w:pStyle w:val="78"/>
        <w:ind w:firstLine="567"/>
        <w:jc w:val="both"/>
        <w:rPr>
          <w:b/>
          <w:sz w:val="28"/>
          <w:szCs w:val="28"/>
        </w:rPr>
      </w:pPr>
      <w:r>
        <w:rPr>
          <w:b/>
          <w:sz w:val="28"/>
          <w:szCs w:val="28"/>
        </w:rPr>
        <w:t>. –  точка и тире</w:t>
      </w:r>
    </w:p>
    <w:p w14:paraId="3C8D5201">
      <w:pPr>
        <w:pStyle w:val="78"/>
        <w:ind w:firstLine="567"/>
        <w:jc w:val="both"/>
        <w:rPr>
          <w:b/>
          <w:sz w:val="28"/>
          <w:szCs w:val="28"/>
        </w:rPr>
      </w:pPr>
      <w:r>
        <w:rPr>
          <w:b/>
          <w:sz w:val="28"/>
          <w:szCs w:val="28"/>
        </w:rPr>
        <w:t>. точка</w:t>
      </w:r>
    </w:p>
    <w:p w14:paraId="1BA0A721">
      <w:pPr>
        <w:pStyle w:val="78"/>
        <w:ind w:firstLine="567"/>
        <w:jc w:val="both"/>
        <w:rPr>
          <w:b/>
          <w:sz w:val="28"/>
          <w:szCs w:val="28"/>
        </w:rPr>
      </w:pPr>
      <w:r>
        <w:rPr>
          <w:b/>
          <w:sz w:val="28"/>
          <w:szCs w:val="28"/>
        </w:rPr>
        <w:t>,  запятая</w:t>
      </w:r>
    </w:p>
    <w:p w14:paraId="4A99041E">
      <w:pPr>
        <w:pStyle w:val="78"/>
        <w:ind w:firstLine="567"/>
        <w:jc w:val="both"/>
        <w:rPr>
          <w:b/>
          <w:sz w:val="28"/>
          <w:szCs w:val="28"/>
        </w:rPr>
      </w:pPr>
      <w:r>
        <w:rPr>
          <w:b/>
          <w:sz w:val="28"/>
          <w:szCs w:val="28"/>
        </w:rPr>
        <w:t>: двоеточие</w:t>
      </w:r>
    </w:p>
    <w:p w14:paraId="2D130E9B">
      <w:pPr>
        <w:pStyle w:val="78"/>
        <w:ind w:firstLine="567"/>
        <w:jc w:val="both"/>
        <w:rPr>
          <w:b/>
          <w:sz w:val="28"/>
          <w:szCs w:val="28"/>
        </w:rPr>
      </w:pPr>
      <w:r>
        <w:rPr>
          <w:b/>
          <w:sz w:val="28"/>
          <w:szCs w:val="28"/>
        </w:rPr>
        <w:t>; точка с запятой</w:t>
      </w:r>
    </w:p>
    <w:p w14:paraId="195D35A9">
      <w:pPr>
        <w:pStyle w:val="78"/>
        <w:ind w:firstLine="567"/>
        <w:jc w:val="both"/>
        <w:rPr>
          <w:b/>
          <w:sz w:val="28"/>
          <w:szCs w:val="28"/>
        </w:rPr>
      </w:pPr>
      <w:r>
        <w:rPr>
          <w:b/>
          <w:sz w:val="28"/>
          <w:szCs w:val="28"/>
        </w:rPr>
        <w:t>/ косая черта</w:t>
      </w:r>
    </w:p>
    <w:p w14:paraId="020D9EEF">
      <w:pPr>
        <w:pStyle w:val="78"/>
        <w:ind w:firstLine="567"/>
        <w:jc w:val="both"/>
        <w:rPr>
          <w:b/>
          <w:sz w:val="28"/>
          <w:szCs w:val="28"/>
        </w:rPr>
      </w:pPr>
      <w:r>
        <w:rPr>
          <w:b/>
          <w:sz w:val="28"/>
          <w:szCs w:val="28"/>
        </w:rPr>
        <w:t>// две косые черты</w:t>
      </w:r>
    </w:p>
    <w:p w14:paraId="67ABF524">
      <w:pPr>
        <w:pStyle w:val="78"/>
        <w:ind w:firstLine="567"/>
        <w:jc w:val="both"/>
        <w:rPr>
          <w:b/>
          <w:sz w:val="28"/>
          <w:szCs w:val="28"/>
        </w:rPr>
      </w:pPr>
      <w:r>
        <w:rPr>
          <w:b/>
          <w:sz w:val="28"/>
          <w:szCs w:val="28"/>
        </w:rPr>
        <w:t>[ ] квадратные скобки</w:t>
      </w:r>
    </w:p>
    <w:p w14:paraId="06F010AB">
      <w:pPr>
        <w:pStyle w:val="78"/>
        <w:ind w:firstLine="567"/>
        <w:jc w:val="both"/>
        <w:rPr>
          <w:b/>
          <w:sz w:val="28"/>
          <w:szCs w:val="28"/>
        </w:rPr>
      </w:pPr>
      <w:r>
        <w:rPr>
          <w:b/>
          <w:sz w:val="28"/>
          <w:szCs w:val="28"/>
        </w:rPr>
        <w:t>( ) круглые скобки</w:t>
      </w:r>
    </w:p>
    <w:p w14:paraId="27ED7C49">
      <w:pPr>
        <w:pStyle w:val="78"/>
        <w:ind w:firstLine="567"/>
        <w:jc w:val="both"/>
        <w:rPr>
          <w:b/>
          <w:sz w:val="28"/>
          <w:szCs w:val="28"/>
        </w:rPr>
      </w:pPr>
      <w:r>
        <w:rPr>
          <w:b/>
          <w:sz w:val="28"/>
          <w:szCs w:val="28"/>
        </w:rPr>
        <w:t>+ знак плюс</w:t>
      </w:r>
    </w:p>
    <w:p w14:paraId="3FB52F1F">
      <w:pPr>
        <w:shd w:val="clear" w:color="auto" w:fill="FFFFFF"/>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знак равенства</w:t>
      </w:r>
    </w:p>
    <w:p w14:paraId="05B4A2F3">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Для разделения областей и элементов, а так же для различения предписной и грамматической пунктуации применяют пробелы в один печатный знак до и после предписного знака. Исключение составляют точка и запятая – пробелы оставляют только после них.</w:t>
      </w:r>
    </w:p>
    <w:p w14:paraId="5EC3DD0D">
      <w:pPr>
        <w:pStyle w:val="30"/>
        <w:tabs>
          <w:tab w:val="left" w:pos="180"/>
        </w:tabs>
        <w:ind w:left="0" w:right="0" w:firstLine="567"/>
        <w:rPr>
          <w:szCs w:val="28"/>
        </w:rPr>
      </w:pPr>
      <w:r>
        <w:rPr>
          <w:b/>
          <w:szCs w:val="28"/>
        </w:rPr>
        <w:t>Круглые и квадратные</w:t>
      </w:r>
      <w:r>
        <w:rPr>
          <w:szCs w:val="28"/>
        </w:rPr>
        <w:t xml:space="preserve"> скобки рассматривают как единый знак, предшествующий пробел находится перед первой (открывающей) скобкой, а последующий пробел – после второй (закрывающей) скобки.</w:t>
      </w:r>
    </w:p>
    <w:p w14:paraId="40CFB269">
      <w:pPr>
        <w:pStyle w:val="30"/>
        <w:tabs>
          <w:tab w:val="left" w:pos="180"/>
        </w:tabs>
        <w:ind w:left="0" w:right="0" w:firstLine="567"/>
        <w:rPr>
          <w:szCs w:val="28"/>
        </w:rPr>
      </w:pPr>
      <w:r>
        <w:rPr>
          <w:szCs w:val="28"/>
        </w:rPr>
        <w:t>Каждый элемент приводят с предшествующим знаком предписанной пунктуации. Если элемент (кроме первого элемента области) повторяется, то повторяют и предшествующий ему знак предписанной пунктуации, за исключением знака косая черта. Если элемент не приводят в описании, то опускают и предписанный ему знак.</w:t>
      </w:r>
    </w:p>
    <w:p w14:paraId="052CF33E">
      <w:pPr>
        <w:pStyle w:val="30"/>
        <w:tabs>
          <w:tab w:val="left" w:pos="180"/>
        </w:tabs>
        <w:ind w:left="0" w:right="0" w:firstLine="567"/>
        <w:rPr>
          <w:szCs w:val="28"/>
        </w:rPr>
      </w:pPr>
      <w:r>
        <w:rPr>
          <w:szCs w:val="28"/>
        </w:rPr>
        <w:t>Элементы, грамматически связанные в одном предложении, не разделяют предписанной пунктуацией.</w:t>
      </w:r>
    </w:p>
    <w:p w14:paraId="72616906">
      <w:pPr>
        <w:pStyle w:val="30"/>
        <w:tabs>
          <w:tab w:val="left" w:pos="180"/>
        </w:tabs>
        <w:ind w:left="0" w:right="0" w:firstLine="567"/>
        <w:rPr>
          <w:szCs w:val="28"/>
        </w:rPr>
      </w:pPr>
      <w:r>
        <w:rPr>
          <w:szCs w:val="28"/>
        </w:rPr>
        <w:t xml:space="preserve">Часть элемента при необходимости может быть опущена. Пропуск части элемента обозначают знаком пропуска – </w:t>
      </w:r>
      <w:r>
        <w:rPr>
          <w:b/>
          <w:szCs w:val="28"/>
        </w:rPr>
        <w:t xml:space="preserve">многоточием </w:t>
      </w:r>
      <w:r>
        <w:rPr>
          <w:szCs w:val="28"/>
        </w:rPr>
        <w:t>с пробелами до и после знака. Отсутствие области или элемента в целом  многоточием не обозначается.</w:t>
      </w:r>
    </w:p>
    <w:p w14:paraId="0DB76390">
      <w:pPr>
        <w:pStyle w:val="30"/>
        <w:tabs>
          <w:tab w:val="left" w:pos="180"/>
        </w:tabs>
        <w:ind w:left="0" w:right="0" w:firstLine="567"/>
        <w:rPr>
          <w:szCs w:val="28"/>
        </w:rPr>
      </w:pPr>
      <w:r>
        <w:rPr>
          <w:szCs w:val="28"/>
        </w:rPr>
        <w:t xml:space="preserve">Если соседние элементы в пределах одной области должны быть приведены в </w:t>
      </w:r>
      <w:r>
        <w:rPr>
          <w:b/>
          <w:szCs w:val="28"/>
        </w:rPr>
        <w:t>квадратных скобках</w:t>
      </w:r>
      <w:r>
        <w:rPr>
          <w:szCs w:val="28"/>
        </w:rPr>
        <w:t xml:space="preserve">, то их заключают в общие </w:t>
      </w:r>
      <w:r>
        <w:rPr>
          <w:b/>
          <w:szCs w:val="28"/>
        </w:rPr>
        <w:t>квадратные скобки.</w:t>
      </w:r>
      <w:r>
        <w:rPr>
          <w:szCs w:val="28"/>
        </w:rPr>
        <w:t xml:space="preserve"> Исключение составляет общее обозначение материала, которое всегда заключают в отдельные квадратные скобки. Если смежные элементы относятся к разным областям, то каждый элемент заключают в отдельные </w:t>
      </w:r>
      <w:r>
        <w:rPr>
          <w:b/>
          <w:szCs w:val="28"/>
        </w:rPr>
        <w:t>квадратные скобки</w:t>
      </w:r>
      <w:r>
        <w:rPr>
          <w:szCs w:val="28"/>
        </w:rPr>
        <w:t>.</w:t>
      </w:r>
    </w:p>
    <w:p w14:paraId="1E9F5C93">
      <w:pPr>
        <w:widowControl w:val="0"/>
        <w:shd w:val="clear" w:color="auto" w:fill="FFFFFF"/>
        <w:tabs>
          <w:tab w:val="left" w:pos="1200"/>
        </w:tabs>
        <w:autoSpaceDE w:val="0"/>
        <w:autoSpaceDN w:val="0"/>
        <w:adjustRightInd w:val="0"/>
        <w:spacing w:after="0" w:line="240" w:lineRule="auto"/>
        <w:ind w:firstLine="567"/>
        <w:jc w:val="both"/>
        <w:rPr>
          <w:rFonts w:ascii="Times New Roman" w:hAnsi="Times New Roman" w:cs="Times New Roman"/>
          <w:color w:val="000000"/>
          <w:spacing w:val="-9"/>
          <w:sz w:val="28"/>
          <w:szCs w:val="28"/>
        </w:rPr>
      </w:pPr>
      <w:r>
        <w:rPr>
          <w:rFonts w:ascii="Times New Roman" w:hAnsi="Times New Roman" w:cs="Times New Roman"/>
          <w:color w:val="000000"/>
          <w:spacing w:val="-4"/>
          <w:sz w:val="28"/>
          <w:szCs w:val="28"/>
        </w:rPr>
        <w:t xml:space="preserve">Если знаки препинания между словами или фразами отсутствуют, то их проставляют в соответствии </w:t>
      </w:r>
      <w:r>
        <w:rPr>
          <w:rFonts w:ascii="Times New Roman" w:hAnsi="Times New Roman" w:cs="Times New Roman"/>
          <w:color w:val="000000"/>
          <w:spacing w:val="6"/>
          <w:sz w:val="28"/>
          <w:szCs w:val="28"/>
        </w:rPr>
        <w:t xml:space="preserve">с правилами приведения конкретных элементов описания, а также правилами </w:t>
      </w:r>
      <w:r>
        <w:rPr>
          <w:rFonts w:ascii="Times New Roman" w:hAnsi="Times New Roman" w:cs="Times New Roman"/>
          <w:color w:val="000000"/>
          <w:spacing w:val="-4"/>
          <w:sz w:val="28"/>
          <w:szCs w:val="28"/>
        </w:rPr>
        <w:t>грамматики.</w:t>
      </w:r>
    </w:p>
    <w:p w14:paraId="51A80F13">
      <w:pPr>
        <w:shd w:val="clear" w:color="auto" w:fill="FFFFFF"/>
        <w:tabs>
          <w:tab w:val="left" w:pos="1186"/>
        </w:tabs>
        <w:spacing w:after="0" w:line="240" w:lineRule="auto"/>
        <w:ind w:firstLine="567"/>
        <w:jc w:val="both"/>
        <w:rPr>
          <w:rFonts w:ascii="Times New Roman" w:hAnsi="Times New Roman" w:cs="Times New Roman"/>
          <w:color w:val="000000"/>
          <w:spacing w:val="3"/>
          <w:sz w:val="28"/>
          <w:szCs w:val="28"/>
        </w:rPr>
      </w:pPr>
      <w:r>
        <w:rPr>
          <w:rFonts w:ascii="Times New Roman" w:hAnsi="Times New Roman" w:cs="Times New Roman"/>
          <w:color w:val="000000"/>
          <w:spacing w:val="3"/>
          <w:sz w:val="28"/>
          <w:szCs w:val="28"/>
        </w:rPr>
        <w:t xml:space="preserve">С прописных букв начинают первое слово каждой области, </w:t>
      </w:r>
      <w:r>
        <w:rPr>
          <w:rFonts w:ascii="Times New Roman" w:hAnsi="Times New Roman" w:cs="Times New Roman"/>
          <w:color w:val="000000"/>
          <w:spacing w:val="4"/>
          <w:sz w:val="28"/>
          <w:szCs w:val="28"/>
        </w:rPr>
        <w:t xml:space="preserve">а также первое слово следующих элементов: общего обозначения материала и любых заглавий во </w:t>
      </w:r>
      <w:r>
        <w:rPr>
          <w:rFonts w:ascii="Times New Roman" w:hAnsi="Times New Roman" w:cs="Times New Roman"/>
          <w:color w:val="000000"/>
          <w:spacing w:val="3"/>
          <w:sz w:val="28"/>
          <w:szCs w:val="28"/>
        </w:rPr>
        <w:t>всех областях описания. Все остальные элементы записывают со строчной буквы:</w:t>
      </w:r>
      <w:r>
        <w:rPr>
          <w:rFonts w:ascii="Times New Roman" w:hAnsi="Times New Roman" w:cs="Times New Roman"/>
          <w:b/>
          <w:color w:val="000000"/>
          <w:spacing w:val="3"/>
          <w:sz w:val="28"/>
          <w:szCs w:val="28"/>
        </w:rPr>
        <w:t xml:space="preserve"> Танки мира [Текст]: описание, характеристики, схемы, фот.: справочник.</w:t>
      </w:r>
    </w:p>
    <w:p w14:paraId="12AB9149">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spacing w:val="3"/>
          <w:sz w:val="28"/>
          <w:szCs w:val="28"/>
        </w:rPr>
        <w:t>Сохраняют прописные и строчные буквы в официальных наименованиях современных организаций и других именах собственных.</w:t>
      </w:r>
    </w:p>
    <w:p w14:paraId="320F50DE">
      <w:pPr>
        <w:shd w:val="clear" w:color="auto" w:fill="FFFFFF"/>
        <w:spacing w:after="0" w:line="240" w:lineRule="auto"/>
        <w:ind w:firstLine="567"/>
        <w:jc w:val="both"/>
        <w:rPr>
          <w:rFonts w:ascii="Times New Roman" w:hAnsi="Times New Roman" w:cs="Times New Roman"/>
          <w:color w:val="000000"/>
          <w:spacing w:val="7"/>
          <w:sz w:val="28"/>
          <w:szCs w:val="28"/>
        </w:rPr>
      </w:pPr>
      <w:r>
        <w:rPr>
          <w:rFonts w:ascii="Times New Roman" w:hAnsi="Times New Roman" w:cs="Times New Roman"/>
          <w:color w:val="000000"/>
          <w:spacing w:val="7"/>
          <w:sz w:val="28"/>
          <w:szCs w:val="28"/>
        </w:rPr>
        <w:t>Числительные в библиографической записи, как правило, приводят в том виде, как они даны в источнике информации, т. е. римскими или арабскими цифрами, либо в совместной форме, с учетом следующих положений.</w:t>
      </w:r>
    </w:p>
    <w:p w14:paraId="6B205B8B">
      <w:pPr>
        <w:shd w:val="clear" w:color="auto" w:fill="FFFFFF"/>
        <w:spacing w:after="0" w:line="240" w:lineRule="auto"/>
        <w:ind w:firstLine="567"/>
        <w:jc w:val="both"/>
        <w:rPr>
          <w:rFonts w:ascii="Times New Roman" w:hAnsi="Times New Roman" w:cs="Times New Roman"/>
          <w:color w:val="000000"/>
          <w:spacing w:val="1"/>
          <w:sz w:val="28"/>
          <w:szCs w:val="28"/>
        </w:rPr>
      </w:pPr>
      <w:r>
        <w:rPr>
          <w:rFonts w:ascii="Times New Roman" w:hAnsi="Times New Roman" w:cs="Times New Roman"/>
          <w:color w:val="000000"/>
          <w:spacing w:val="7"/>
          <w:sz w:val="28"/>
          <w:szCs w:val="28"/>
        </w:rPr>
        <w:t xml:space="preserve">Римские цифры и числительные в словесной форме заменяют арабскими цифрами </w:t>
      </w:r>
      <w:r>
        <w:rPr>
          <w:rFonts w:ascii="Times New Roman" w:hAnsi="Times New Roman" w:cs="Times New Roman"/>
          <w:color w:val="000000"/>
          <w:spacing w:val="2"/>
          <w:sz w:val="28"/>
          <w:szCs w:val="28"/>
        </w:rPr>
        <w:t xml:space="preserve">при обозначении количества актов или действий сценических произведений, классов или курсов учебных заведений; номеров туристских маршрутов; порядковых номеров издания; порядковых </w:t>
      </w:r>
      <w:r>
        <w:rPr>
          <w:rFonts w:ascii="Times New Roman" w:hAnsi="Times New Roman" w:cs="Times New Roman"/>
          <w:color w:val="000000"/>
          <w:spacing w:val="3"/>
          <w:sz w:val="28"/>
          <w:szCs w:val="28"/>
        </w:rPr>
        <w:t xml:space="preserve">номеров музыкальных произведений, номеров опуса; количества инструментов, голосов; года или </w:t>
      </w:r>
      <w:r>
        <w:rPr>
          <w:rFonts w:ascii="Times New Roman" w:hAnsi="Times New Roman" w:cs="Times New Roman"/>
          <w:color w:val="000000"/>
          <w:spacing w:val="1"/>
          <w:sz w:val="28"/>
          <w:szCs w:val="28"/>
        </w:rPr>
        <w:t xml:space="preserve">дат выхода, распространения документа; сведений в области физической характеристики иных, чем </w:t>
      </w:r>
      <w:r>
        <w:rPr>
          <w:rFonts w:ascii="Times New Roman" w:hAnsi="Times New Roman" w:cs="Times New Roman"/>
          <w:color w:val="000000"/>
          <w:spacing w:val="2"/>
          <w:sz w:val="28"/>
          <w:szCs w:val="28"/>
        </w:rPr>
        <w:t>пагинация; номеров (выпусков) многотомного документа, сериального или другого продолжающе</w:t>
      </w:r>
      <w:r>
        <w:rPr>
          <w:rFonts w:ascii="Times New Roman" w:hAnsi="Times New Roman" w:cs="Times New Roman"/>
          <w:color w:val="000000"/>
          <w:spacing w:val="1"/>
          <w:sz w:val="28"/>
          <w:szCs w:val="28"/>
        </w:rPr>
        <w:t xml:space="preserve">гося ресурса. </w:t>
      </w:r>
    </w:p>
    <w:p w14:paraId="39174AFC">
      <w:pPr>
        <w:shd w:val="clear" w:color="auto" w:fill="FFFFFF"/>
        <w:spacing w:after="0" w:line="240" w:lineRule="auto"/>
        <w:ind w:firstLine="567"/>
        <w:jc w:val="both"/>
        <w:rPr>
          <w:rFonts w:ascii="Times New Roman" w:hAnsi="Times New Roman" w:cs="Times New Roman"/>
          <w:color w:val="000000"/>
          <w:spacing w:val="1"/>
          <w:sz w:val="28"/>
          <w:szCs w:val="28"/>
        </w:rPr>
      </w:pPr>
    </w:p>
    <w:tbl>
      <w:tblPr>
        <w:tblStyle w:val="7"/>
        <w:tblW w:w="0" w:type="auto"/>
        <w:tblInd w:w="0" w:type="dxa"/>
        <w:tblLayout w:type="autofit"/>
        <w:tblCellMar>
          <w:top w:w="0" w:type="dxa"/>
          <w:left w:w="108" w:type="dxa"/>
          <w:bottom w:w="0" w:type="dxa"/>
          <w:right w:w="108" w:type="dxa"/>
        </w:tblCellMar>
      </w:tblPr>
      <w:tblGrid>
        <w:gridCol w:w="3708"/>
        <w:gridCol w:w="1210"/>
        <w:gridCol w:w="4370"/>
      </w:tblGrid>
      <w:tr w14:paraId="0481F6D4">
        <w:tblPrEx>
          <w:tblCellMar>
            <w:top w:w="0" w:type="dxa"/>
            <w:left w:w="108" w:type="dxa"/>
            <w:bottom w:w="0" w:type="dxa"/>
            <w:right w:w="108" w:type="dxa"/>
          </w:tblCellMar>
        </w:tblPrEx>
        <w:trPr>
          <w:trHeight w:val="1591" w:hRule="atLeast"/>
        </w:trPr>
        <w:tc>
          <w:tcPr>
            <w:tcW w:w="3880" w:type="dxa"/>
          </w:tcPr>
          <w:p w14:paraId="155A53F6">
            <w:pPr>
              <w:spacing w:after="0" w:line="240" w:lineRule="auto"/>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u w:val="single"/>
              </w:rPr>
              <w:t>В источнике информации</w:t>
            </w:r>
            <w:r>
              <w:rPr>
                <w:rFonts w:ascii="Times New Roman" w:hAnsi="Times New Roman" w:cs="Times New Roman"/>
                <w:color w:val="000000"/>
                <w:spacing w:val="1"/>
                <w:sz w:val="28"/>
                <w:szCs w:val="28"/>
              </w:rPr>
              <w:t>:</w:t>
            </w:r>
          </w:p>
          <w:p w14:paraId="41328B75">
            <w:pPr>
              <w:spacing w:after="0" w:line="240" w:lineRule="auto"/>
              <w:rPr>
                <w:rFonts w:ascii="Times New Roman" w:hAnsi="Times New Roman" w:cs="Times New Roman"/>
                <w:b/>
                <w:color w:val="000000"/>
                <w:spacing w:val="1"/>
                <w:sz w:val="28"/>
                <w:szCs w:val="28"/>
              </w:rPr>
            </w:pPr>
            <w:r>
              <w:rPr>
                <w:rFonts w:ascii="Times New Roman" w:hAnsi="Times New Roman" w:cs="Times New Roman"/>
                <w:b/>
                <w:color w:val="000000"/>
                <w:spacing w:val="1"/>
                <w:sz w:val="28"/>
                <w:szCs w:val="28"/>
              </w:rPr>
              <w:t>В трёх актах</w:t>
            </w:r>
          </w:p>
          <w:p w14:paraId="06F644AB">
            <w:pPr>
              <w:spacing w:after="0" w:line="240" w:lineRule="auto"/>
              <w:rPr>
                <w:rFonts w:ascii="Times New Roman" w:hAnsi="Times New Roman" w:cs="Times New Roman"/>
                <w:b/>
                <w:color w:val="000000"/>
                <w:spacing w:val="1"/>
                <w:sz w:val="28"/>
                <w:szCs w:val="28"/>
              </w:rPr>
            </w:pPr>
            <w:r>
              <w:rPr>
                <w:rFonts w:ascii="Times New Roman" w:hAnsi="Times New Roman" w:cs="Times New Roman"/>
                <w:b/>
                <w:color w:val="000000"/>
                <w:spacing w:val="1"/>
                <w:sz w:val="28"/>
                <w:szCs w:val="28"/>
              </w:rPr>
              <w:t>Выпуск Х</w:t>
            </w:r>
            <w:r>
              <w:rPr>
                <w:rFonts w:ascii="Times New Roman" w:hAnsi="Times New Roman" w:cs="Times New Roman"/>
                <w:b/>
                <w:color w:val="000000"/>
                <w:spacing w:val="1"/>
                <w:sz w:val="28"/>
                <w:szCs w:val="28"/>
                <w:lang w:val="en-US"/>
              </w:rPr>
              <w:t>V</w:t>
            </w:r>
          </w:p>
          <w:p w14:paraId="19E7A139">
            <w:pPr>
              <w:spacing w:after="0" w:line="240" w:lineRule="auto"/>
              <w:rPr>
                <w:rFonts w:ascii="Times New Roman" w:hAnsi="Times New Roman" w:cs="Times New Roman"/>
                <w:b/>
                <w:color w:val="000000"/>
                <w:spacing w:val="1"/>
                <w:sz w:val="28"/>
                <w:szCs w:val="28"/>
              </w:rPr>
            </w:pPr>
            <w:r>
              <w:rPr>
                <w:rFonts w:ascii="Times New Roman" w:hAnsi="Times New Roman" w:cs="Times New Roman"/>
                <w:b/>
                <w:color w:val="000000"/>
                <w:spacing w:val="1"/>
                <w:sz w:val="28"/>
                <w:szCs w:val="28"/>
              </w:rPr>
              <w:t>Четвертое издание</w:t>
            </w:r>
          </w:p>
          <w:p w14:paraId="7EEFF797">
            <w:pPr>
              <w:spacing w:after="0" w:line="240" w:lineRule="auto"/>
              <w:rPr>
                <w:rFonts w:ascii="Times New Roman" w:hAnsi="Times New Roman" w:cs="Times New Roman"/>
                <w:color w:val="000000"/>
                <w:spacing w:val="1"/>
                <w:sz w:val="28"/>
                <w:szCs w:val="28"/>
              </w:rPr>
            </w:pPr>
            <w:r>
              <w:rPr>
                <w:rFonts w:ascii="Times New Roman" w:hAnsi="Times New Roman" w:cs="Times New Roman"/>
                <w:b/>
                <w:color w:val="000000"/>
                <w:spacing w:val="1"/>
                <w:sz w:val="28"/>
                <w:szCs w:val="28"/>
              </w:rPr>
              <w:t xml:space="preserve">Для </w:t>
            </w:r>
            <w:r>
              <w:rPr>
                <w:rFonts w:ascii="Times New Roman" w:hAnsi="Times New Roman" w:cs="Times New Roman"/>
                <w:b/>
                <w:color w:val="000000"/>
                <w:spacing w:val="1"/>
                <w:sz w:val="28"/>
                <w:szCs w:val="28"/>
                <w:lang w:val="en-US"/>
              </w:rPr>
              <w:t>V</w:t>
            </w:r>
            <w:r>
              <w:rPr>
                <w:rFonts w:ascii="Times New Roman" w:hAnsi="Times New Roman" w:cs="Times New Roman"/>
                <w:b/>
                <w:color w:val="000000"/>
                <w:spacing w:val="1"/>
                <w:sz w:val="28"/>
                <w:szCs w:val="28"/>
              </w:rPr>
              <w:t xml:space="preserve"> класса</w:t>
            </w:r>
          </w:p>
        </w:tc>
        <w:tc>
          <w:tcPr>
            <w:tcW w:w="1259" w:type="dxa"/>
          </w:tcPr>
          <w:p w14:paraId="0B4052CF">
            <w:pPr>
              <w:spacing w:after="0" w:line="240" w:lineRule="auto"/>
              <w:rPr>
                <w:rFonts w:ascii="Times New Roman" w:hAnsi="Times New Roman" w:cs="Times New Roman"/>
                <w:color w:val="000000"/>
                <w:spacing w:val="1"/>
                <w:sz w:val="28"/>
                <w:szCs w:val="28"/>
              </w:rPr>
            </w:pPr>
          </w:p>
        </w:tc>
        <w:tc>
          <w:tcPr>
            <w:tcW w:w="4608" w:type="dxa"/>
          </w:tcPr>
          <w:p w14:paraId="416F1773">
            <w:pPr>
              <w:shd w:val="clear" w:color="auto" w:fill="FFFFFF"/>
              <w:spacing w:after="0" w:line="240" w:lineRule="auto"/>
              <w:rPr>
                <w:rFonts w:ascii="Times New Roman" w:hAnsi="Times New Roman" w:cs="Times New Roman"/>
                <w:b/>
                <w:color w:val="000000"/>
                <w:spacing w:val="1"/>
                <w:sz w:val="28"/>
                <w:szCs w:val="28"/>
              </w:rPr>
            </w:pPr>
            <w:r>
              <w:rPr>
                <w:rFonts w:ascii="Times New Roman" w:hAnsi="Times New Roman" w:cs="Times New Roman"/>
                <w:color w:val="000000"/>
                <w:spacing w:val="1"/>
                <w:sz w:val="28"/>
                <w:szCs w:val="28"/>
                <w:u w:val="single"/>
              </w:rPr>
              <w:t>В записи</w:t>
            </w:r>
            <w:r>
              <w:rPr>
                <w:rFonts w:ascii="Times New Roman" w:hAnsi="Times New Roman" w:cs="Times New Roman"/>
                <w:color w:val="000000"/>
                <w:spacing w:val="1"/>
                <w:sz w:val="28"/>
                <w:szCs w:val="28"/>
              </w:rPr>
              <w:t>:</w:t>
            </w:r>
          </w:p>
          <w:p w14:paraId="23C0C8C5">
            <w:pPr>
              <w:shd w:val="clear" w:color="auto" w:fill="FFFFFF"/>
              <w:spacing w:after="0" w:line="240" w:lineRule="auto"/>
              <w:rPr>
                <w:rFonts w:ascii="Times New Roman" w:hAnsi="Times New Roman" w:cs="Times New Roman"/>
                <w:b/>
                <w:color w:val="000000"/>
                <w:spacing w:val="1"/>
                <w:sz w:val="28"/>
                <w:szCs w:val="28"/>
              </w:rPr>
            </w:pPr>
            <w:r>
              <w:rPr>
                <w:rFonts w:ascii="Times New Roman" w:hAnsi="Times New Roman" w:cs="Times New Roman"/>
                <w:b/>
                <w:color w:val="000000"/>
                <w:spacing w:val="1"/>
                <w:sz w:val="28"/>
                <w:szCs w:val="28"/>
              </w:rPr>
              <w:t>: в 3 актах</w:t>
            </w:r>
          </w:p>
          <w:p w14:paraId="00FC6EAD">
            <w:pPr>
              <w:shd w:val="clear" w:color="auto" w:fill="FFFFFF"/>
              <w:spacing w:after="0" w:line="240" w:lineRule="auto"/>
              <w:rPr>
                <w:rFonts w:ascii="Times New Roman" w:hAnsi="Times New Roman" w:cs="Times New Roman"/>
                <w:b/>
                <w:color w:val="000000"/>
                <w:spacing w:val="1"/>
                <w:sz w:val="28"/>
                <w:szCs w:val="28"/>
              </w:rPr>
            </w:pPr>
            <w:r>
              <w:rPr>
                <w:rFonts w:ascii="Times New Roman" w:hAnsi="Times New Roman" w:cs="Times New Roman"/>
                <w:b/>
                <w:color w:val="000000"/>
                <w:spacing w:val="1"/>
                <w:sz w:val="28"/>
                <w:szCs w:val="28"/>
              </w:rPr>
              <w:t>; вып. 15</w:t>
            </w:r>
          </w:p>
          <w:p w14:paraId="5605737B">
            <w:pPr>
              <w:shd w:val="clear" w:color="auto" w:fill="FFFFFF"/>
              <w:spacing w:after="0" w:line="240" w:lineRule="auto"/>
              <w:rPr>
                <w:rFonts w:ascii="Times New Roman" w:hAnsi="Times New Roman" w:cs="Times New Roman"/>
                <w:b/>
                <w:color w:val="000000"/>
                <w:spacing w:val="1"/>
                <w:sz w:val="28"/>
                <w:szCs w:val="28"/>
              </w:rPr>
            </w:pPr>
            <w:r>
              <w:rPr>
                <w:rFonts w:ascii="Times New Roman" w:hAnsi="Times New Roman" w:cs="Times New Roman"/>
                <w:b/>
                <w:color w:val="000000"/>
                <w:spacing w:val="1"/>
                <w:sz w:val="28"/>
                <w:szCs w:val="28"/>
              </w:rPr>
              <w:t>. – 4 – е изд.</w:t>
            </w:r>
          </w:p>
          <w:p w14:paraId="007B5443">
            <w:pPr>
              <w:shd w:val="clear" w:color="auto" w:fill="FFFFFF"/>
              <w:spacing w:after="0" w:line="240" w:lineRule="auto"/>
              <w:rPr>
                <w:rFonts w:ascii="Times New Roman" w:hAnsi="Times New Roman" w:cs="Times New Roman"/>
                <w:color w:val="000000"/>
                <w:spacing w:val="1"/>
                <w:sz w:val="28"/>
                <w:szCs w:val="28"/>
              </w:rPr>
            </w:pPr>
            <w:r>
              <w:rPr>
                <w:rFonts w:ascii="Times New Roman" w:hAnsi="Times New Roman" w:cs="Times New Roman"/>
                <w:b/>
                <w:color w:val="000000"/>
                <w:spacing w:val="1"/>
                <w:sz w:val="28"/>
                <w:szCs w:val="28"/>
              </w:rPr>
              <w:t>: для 5 – го кл.</w:t>
            </w:r>
          </w:p>
        </w:tc>
      </w:tr>
      <w:tr w14:paraId="5F480D0E">
        <w:tblPrEx>
          <w:tblCellMar>
            <w:top w:w="0" w:type="dxa"/>
            <w:left w:w="108" w:type="dxa"/>
            <w:bottom w:w="0" w:type="dxa"/>
            <w:right w:w="108" w:type="dxa"/>
          </w:tblCellMar>
        </w:tblPrEx>
        <w:trPr>
          <w:trHeight w:val="395" w:hRule="atLeast"/>
        </w:trPr>
        <w:tc>
          <w:tcPr>
            <w:tcW w:w="3880" w:type="dxa"/>
          </w:tcPr>
          <w:p w14:paraId="31A337C6">
            <w:pPr>
              <w:spacing w:after="0" w:line="240" w:lineRule="auto"/>
              <w:rPr>
                <w:rFonts w:ascii="Times New Roman" w:hAnsi="Times New Roman" w:cs="Times New Roman"/>
                <w:color w:val="000000"/>
                <w:spacing w:val="1"/>
                <w:sz w:val="28"/>
                <w:szCs w:val="28"/>
                <w:u w:val="single"/>
              </w:rPr>
            </w:pPr>
          </w:p>
        </w:tc>
        <w:tc>
          <w:tcPr>
            <w:tcW w:w="1259" w:type="dxa"/>
          </w:tcPr>
          <w:p w14:paraId="65B66A9B">
            <w:pPr>
              <w:shd w:val="clear" w:color="auto" w:fill="FFFFFF"/>
              <w:spacing w:after="0" w:line="240" w:lineRule="auto"/>
              <w:jc w:val="center"/>
              <w:rPr>
                <w:rFonts w:ascii="Times New Roman" w:hAnsi="Times New Roman" w:cs="Times New Roman"/>
                <w:b/>
                <w:i/>
                <w:color w:val="000000"/>
                <w:spacing w:val="1"/>
                <w:sz w:val="28"/>
                <w:szCs w:val="28"/>
              </w:rPr>
            </w:pPr>
            <w:r>
              <w:rPr>
                <w:rFonts w:ascii="Times New Roman" w:hAnsi="Times New Roman" w:cs="Times New Roman"/>
                <w:b/>
                <w:i/>
                <w:color w:val="000000"/>
                <w:spacing w:val="1"/>
                <w:sz w:val="28"/>
                <w:szCs w:val="28"/>
              </w:rPr>
              <w:t>или</w:t>
            </w:r>
          </w:p>
        </w:tc>
        <w:tc>
          <w:tcPr>
            <w:tcW w:w="4608" w:type="dxa"/>
          </w:tcPr>
          <w:p w14:paraId="7228900F">
            <w:pPr>
              <w:shd w:val="clear" w:color="auto" w:fill="FFFFFF"/>
              <w:spacing w:after="0" w:line="240" w:lineRule="auto"/>
              <w:rPr>
                <w:rFonts w:ascii="Times New Roman" w:hAnsi="Times New Roman" w:cs="Times New Roman"/>
                <w:color w:val="000000"/>
                <w:spacing w:val="1"/>
                <w:sz w:val="28"/>
                <w:szCs w:val="28"/>
                <w:u w:val="single"/>
              </w:rPr>
            </w:pPr>
          </w:p>
        </w:tc>
      </w:tr>
      <w:tr w14:paraId="2724D7F2">
        <w:tblPrEx>
          <w:tblCellMar>
            <w:top w:w="0" w:type="dxa"/>
            <w:left w:w="108" w:type="dxa"/>
            <w:bottom w:w="0" w:type="dxa"/>
            <w:right w:w="108" w:type="dxa"/>
          </w:tblCellMar>
        </w:tblPrEx>
        <w:trPr>
          <w:trHeight w:val="395" w:hRule="atLeast"/>
        </w:trPr>
        <w:tc>
          <w:tcPr>
            <w:tcW w:w="3880" w:type="dxa"/>
          </w:tcPr>
          <w:p w14:paraId="4891CC2C">
            <w:pPr>
              <w:spacing w:after="0" w:line="240" w:lineRule="auto"/>
              <w:rPr>
                <w:rFonts w:ascii="Times New Roman" w:hAnsi="Times New Roman" w:cs="Times New Roman"/>
                <w:b/>
                <w:color w:val="000000"/>
                <w:spacing w:val="1"/>
                <w:sz w:val="28"/>
                <w:szCs w:val="28"/>
              </w:rPr>
            </w:pPr>
            <w:r>
              <w:rPr>
                <w:rFonts w:ascii="Times New Roman" w:hAnsi="Times New Roman" w:cs="Times New Roman"/>
                <w:b/>
                <w:color w:val="000000"/>
                <w:spacing w:val="1"/>
                <w:sz w:val="28"/>
                <w:szCs w:val="28"/>
              </w:rPr>
              <w:t xml:space="preserve">Для </w:t>
            </w:r>
            <w:r>
              <w:rPr>
                <w:rFonts w:ascii="Times New Roman" w:hAnsi="Times New Roman" w:cs="Times New Roman"/>
                <w:b/>
                <w:color w:val="000000"/>
                <w:spacing w:val="1"/>
                <w:sz w:val="28"/>
                <w:szCs w:val="28"/>
                <w:lang w:val="en-US"/>
              </w:rPr>
              <w:t>V</w:t>
            </w:r>
            <w:r>
              <w:rPr>
                <w:rFonts w:ascii="Times New Roman" w:hAnsi="Times New Roman" w:cs="Times New Roman"/>
                <w:b/>
                <w:color w:val="000000"/>
                <w:spacing w:val="1"/>
                <w:sz w:val="28"/>
                <w:szCs w:val="28"/>
              </w:rPr>
              <w:t xml:space="preserve"> класса</w:t>
            </w:r>
          </w:p>
          <w:p w14:paraId="7ADF28D2">
            <w:pPr>
              <w:spacing w:after="0" w:line="240" w:lineRule="auto"/>
              <w:rPr>
                <w:rFonts w:ascii="Times New Roman" w:hAnsi="Times New Roman" w:cs="Times New Roman"/>
                <w:b/>
                <w:color w:val="000000"/>
                <w:spacing w:val="1"/>
                <w:sz w:val="28"/>
                <w:szCs w:val="28"/>
              </w:rPr>
            </w:pPr>
            <w:r>
              <w:rPr>
                <w:rFonts w:ascii="Times New Roman" w:hAnsi="Times New Roman" w:cs="Times New Roman"/>
                <w:b/>
                <w:color w:val="000000"/>
                <w:spacing w:val="1"/>
                <w:sz w:val="28"/>
                <w:szCs w:val="28"/>
              </w:rPr>
              <w:t>Для двух скрипок,</w:t>
            </w:r>
          </w:p>
          <w:p w14:paraId="7F69FDD8">
            <w:pPr>
              <w:spacing w:after="0" w:line="240" w:lineRule="auto"/>
              <w:rPr>
                <w:rFonts w:ascii="Times New Roman" w:hAnsi="Times New Roman" w:cs="Times New Roman"/>
                <w:color w:val="000000"/>
                <w:spacing w:val="1"/>
                <w:sz w:val="28"/>
                <w:szCs w:val="28"/>
                <w:u w:val="single"/>
              </w:rPr>
            </w:pPr>
            <w:r>
              <w:rPr>
                <w:rFonts w:ascii="Times New Roman" w:hAnsi="Times New Roman" w:cs="Times New Roman"/>
                <w:b/>
                <w:color w:val="000000"/>
                <w:spacing w:val="1"/>
                <w:sz w:val="28"/>
                <w:szCs w:val="28"/>
              </w:rPr>
              <w:t>альта и виолончели</w:t>
            </w:r>
          </w:p>
        </w:tc>
        <w:tc>
          <w:tcPr>
            <w:tcW w:w="1259" w:type="dxa"/>
          </w:tcPr>
          <w:p w14:paraId="2E853777">
            <w:pPr>
              <w:shd w:val="clear" w:color="auto" w:fill="FFFFFF"/>
              <w:spacing w:after="0" w:line="240" w:lineRule="auto"/>
              <w:jc w:val="center"/>
              <w:rPr>
                <w:rFonts w:ascii="Times New Roman" w:hAnsi="Times New Roman" w:cs="Times New Roman"/>
                <w:b/>
                <w:i/>
                <w:color w:val="000000"/>
                <w:spacing w:val="1"/>
                <w:sz w:val="28"/>
                <w:szCs w:val="28"/>
              </w:rPr>
            </w:pPr>
          </w:p>
        </w:tc>
        <w:tc>
          <w:tcPr>
            <w:tcW w:w="4608" w:type="dxa"/>
          </w:tcPr>
          <w:p w14:paraId="4422194E">
            <w:pPr>
              <w:shd w:val="clear" w:color="auto" w:fill="FFFFFF"/>
              <w:spacing w:after="0" w:line="240" w:lineRule="auto"/>
              <w:rPr>
                <w:rFonts w:ascii="Times New Roman" w:hAnsi="Times New Roman" w:cs="Times New Roman"/>
                <w:b/>
                <w:color w:val="000000"/>
                <w:spacing w:val="1"/>
                <w:sz w:val="28"/>
                <w:szCs w:val="28"/>
              </w:rPr>
            </w:pPr>
            <w:r>
              <w:rPr>
                <w:rFonts w:ascii="Times New Roman" w:hAnsi="Times New Roman" w:cs="Times New Roman"/>
                <w:b/>
                <w:color w:val="000000"/>
                <w:spacing w:val="1"/>
                <w:sz w:val="28"/>
                <w:szCs w:val="28"/>
              </w:rPr>
              <w:t>: для 5. кл.</w:t>
            </w:r>
          </w:p>
          <w:p w14:paraId="0D6393CB">
            <w:pPr>
              <w:shd w:val="clear" w:color="auto" w:fill="FFFFFF"/>
              <w:spacing w:after="0" w:line="240" w:lineRule="auto"/>
              <w:rPr>
                <w:rFonts w:ascii="Times New Roman" w:hAnsi="Times New Roman" w:cs="Times New Roman"/>
                <w:b/>
                <w:color w:val="000000"/>
                <w:spacing w:val="1"/>
                <w:sz w:val="28"/>
                <w:szCs w:val="28"/>
              </w:rPr>
            </w:pPr>
            <w:r>
              <w:rPr>
                <w:rFonts w:ascii="Times New Roman" w:hAnsi="Times New Roman" w:cs="Times New Roman"/>
                <w:b/>
                <w:color w:val="000000"/>
                <w:spacing w:val="1"/>
                <w:sz w:val="28"/>
                <w:szCs w:val="28"/>
              </w:rPr>
              <w:t>Для 2 скрипок,</w:t>
            </w:r>
          </w:p>
          <w:p w14:paraId="1CA9F595">
            <w:pPr>
              <w:shd w:val="clear" w:color="auto" w:fill="FFFFFF"/>
              <w:spacing w:after="0" w:line="240" w:lineRule="auto"/>
              <w:rPr>
                <w:rFonts w:ascii="Times New Roman" w:hAnsi="Times New Roman" w:cs="Times New Roman"/>
                <w:color w:val="000000"/>
                <w:spacing w:val="1"/>
                <w:sz w:val="28"/>
                <w:szCs w:val="28"/>
                <w:u w:val="single"/>
              </w:rPr>
            </w:pPr>
            <w:r>
              <w:rPr>
                <w:rFonts w:ascii="Times New Roman" w:hAnsi="Times New Roman" w:cs="Times New Roman"/>
                <w:b/>
                <w:color w:val="000000"/>
                <w:spacing w:val="1"/>
                <w:sz w:val="28"/>
                <w:szCs w:val="28"/>
              </w:rPr>
              <w:t>альта и виолончели</w:t>
            </w:r>
          </w:p>
        </w:tc>
      </w:tr>
    </w:tbl>
    <w:p w14:paraId="641A10F0">
      <w:pPr>
        <w:pStyle w:val="30"/>
        <w:ind w:left="0" w:right="0" w:firstLine="0"/>
        <w:rPr>
          <w:b/>
          <w:szCs w:val="28"/>
        </w:rPr>
      </w:pPr>
    </w:p>
    <w:p w14:paraId="1B56BAD1">
      <w:pPr>
        <w:pStyle w:val="30"/>
        <w:ind w:left="0" w:right="0" w:firstLine="0"/>
        <w:jc w:val="center"/>
        <w:rPr>
          <w:b/>
          <w:szCs w:val="28"/>
        </w:rPr>
      </w:pPr>
      <w:r>
        <w:rPr>
          <w:b/>
          <w:szCs w:val="28"/>
        </w:rPr>
        <w:t>Перечень областей и элементов библиографического описания</w:t>
      </w:r>
    </w:p>
    <w:p w14:paraId="4BED7045">
      <w:pPr>
        <w:pStyle w:val="30"/>
        <w:ind w:left="0" w:right="0" w:firstLine="360"/>
        <w:jc w:val="center"/>
        <w:rPr>
          <w:b/>
          <w:i/>
          <w:szCs w:val="28"/>
        </w:rPr>
      </w:pPr>
      <w:r>
        <w:rPr>
          <w:szCs w:val="28"/>
        </w:rPr>
        <w:t xml:space="preserve">В перечне </w:t>
      </w:r>
      <w:r>
        <w:rPr>
          <w:b/>
          <w:i/>
          <w:szCs w:val="28"/>
        </w:rPr>
        <w:t>факультативные</w:t>
      </w:r>
      <w:r>
        <w:rPr>
          <w:szCs w:val="28"/>
        </w:rPr>
        <w:t xml:space="preserve"> элементы выделены </w:t>
      </w:r>
      <w:r>
        <w:rPr>
          <w:b/>
          <w:i/>
          <w:szCs w:val="28"/>
        </w:rPr>
        <w:t>курсивом.</w:t>
      </w:r>
    </w:p>
    <w:tbl>
      <w:tblPr>
        <w:tblStyle w:val="7"/>
        <w:tblW w:w="10206" w:type="dxa"/>
        <w:tblInd w:w="-459" w:type="dxa"/>
        <w:tblLayout w:type="autofit"/>
        <w:tblCellMar>
          <w:top w:w="0" w:type="dxa"/>
          <w:left w:w="108" w:type="dxa"/>
          <w:bottom w:w="0" w:type="dxa"/>
          <w:right w:w="108" w:type="dxa"/>
        </w:tblCellMar>
      </w:tblPr>
      <w:tblGrid>
        <w:gridCol w:w="3969"/>
        <w:gridCol w:w="6237"/>
      </w:tblGrid>
      <w:tr w14:paraId="4083D7CD">
        <w:tblPrEx>
          <w:tblCellMar>
            <w:top w:w="0" w:type="dxa"/>
            <w:left w:w="108" w:type="dxa"/>
            <w:bottom w:w="0" w:type="dxa"/>
            <w:right w:w="108" w:type="dxa"/>
          </w:tblCellMar>
        </w:tblPrEx>
        <w:tc>
          <w:tcPr>
            <w:tcW w:w="3969" w:type="dxa"/>
          </w:tcPr>
          <w:p w14:paraId="7B8F12F2">
            <w:pPr>
              <w:pStyle w:val="30"/>
              <w:ind w:left="0" w:right="0" w:firstLine="0"/>
              <w:rPr>
                <w:szCs w:val="28"/>
              </w:rPr>
            </w:pPr>
            <w:r>
              <w:rPr>
                <w:b/>
                <w:szCs w:val="28"/>
              </w:rPr>
              <w:t>Область заглавия и сведений об  ответственности</w:t>
            </w:r>
          </w:p>
        </w:tc>
        <w:tc>
          <w:tcPr>
            <w:tcW w:w="6237" w:type="dxa"/>
          </w:tcPr>
          <w:p w14:paraId="5395933C">
            <w:pPr>
              <w:pStyle w:val="30"/>
              <w:ind w:left="0" w:right="0" w:firstLine="0"/>
              <w:rPr>
                <w:b/>
                <w:szCs w:val="28"/>
              </w:rPr>
            </w:pPr>
            <w:r>
              <w:rPr>
                <w:b/>
                <w:szCs w:val="28"/>
              </w:rPr>
              <w:t>Основное заглавие</w:t>
            </w:r>
          </w:p>
          <w:p w14:paraId="326BA042">
            <w:pPr>
              <w:pStyle w:val="30"/>
              <w:ind w:left="0" w:right="0" w:firstLine="0"/>
              <w:rPr>
                <w:szCs w:val="28"/>
              </w:rPr>
            </w:pPr>
            <w:r>
              <w:rPr>
                <w:b/>
                <w:szCs w:val="28"/>
              </w:rPr>
              <w:t>[ ]</w:t>
            </w:r>
            <w:r>
              <w:rPr>
                <w:i/>
                <w:szCs w:val="28"/>
              </w:rPr>
              <w:t>Общее обозначение материала</w:t>
            </w:r>
          </w:p>
        </w:tc>
      </w:tr>
      <w:tr w14:paraId="087B97A6">
        <w:tblPrEx>
          <w:tblCellMar>
            <w:top w:w="0" w:type="dxa"/>
            <w:left w:w="108" w:type="dxa"/>
            <w:bottom w:w="0" w:type="dxa"/>
            <w:right w:w="108" w:type="dxa"/>
          </w:tblCellMar>
        </w:tblPrEx>
        <w:tc>
          <w:tcPr>
            <w:tcW w:w="3969" w:type="dxa"/>
          </w:tcPr>
          <w:p w14:paraId="013D64E9">
            <w:pPr>
              <w:pStyle w:val="30"/>
              <w:ind w:left="0" w:right="0" w:firstLine="0"/>
              <w:rPr>
                <w:b/>
                <w:szCs w:val="28"/>
              </w:rPr>
            </w:pPr>
          </w:p>
        </w:tc>
        <w:tc>
          <w:tcPr>
            <w:tcW w:w="6237" w:type="dxa"/>
          </w:tcPr>
          <w:p w14:paraId="55211BA5">
            <w:pPr>
              <w:pStyle w:val="30"/>
              <w:ind w:left="0" w:right="0" w:firstLine="0"/>
              <w:rPr>
                <w:i/>
                <w:szCs w:val="28"/>
              </w:rPr>
            </w:pPr>
            <w:r>
              <w:rPr>
                <w:b/>
                <w:szCs w:val="28"/>
              </w:rPr>
              <w:t xml:space="preserve">= </w:t>
            </w:r>
            <w:r>
              <w:rPr>
                <w:i/>
                <w:szCs w:val="28"/>
              </w:rPr>
              <w:t>Параллельное заглавие</w:t>
            </w:r>
          </w:p>
          <w:p w14:paraId="30587636">
            <w:pPr>
              <w:pStyle w:val="30"/>
              <w:ind w:left="0" w:right="0" w:firstLine="0"/>
              <w:rPr>
                <w:i/>
                <w:szCs w:val="28"/>
              </w:rPr>
            </w:pPr>
            <w:r>
              <w:rPr>
                <w:b/>
                <w:szCs w:val="28"/>
              </w:rPr>
              <w:t xml:space="preserve">: </w:t>
            </w:r>
            <w:r>
              <w:rPr>
                <w:i/>
                <w:szCs w:val="28"/>
              </w:rPr>
              <w:t xml:space="preserve">сведения, относящиеся к заглавию </w:t>
            </w:r>
          </w:p>
          <w:p w14:paraId="5714CE6D">
            <w:pPr>
              <w:pStyle w:val="30"/>
              <w:ind w:left="0" w:right="0" w:firstLine="0"/>
              <w:rPr>
                <w:i/>
                <w:szCs w:val="28"/>
              </w:rPr>
            </w:pPr>
            <w:r>
              <w:rPr>
                <w:b/>
                <w:szCs w:val="28"/>
              </w:rPr>
              <w:t xml:space="preserve">  Сведения об ответственности</w:t>
            </w:r>
          </w:p>
          <w:p w14:paraId="11BDFC92">
            <w:pPr>
              <w:pStyle w:val="30"/>
              <w:ind w:left="0" w:right="0" w:firstLine="0"/>
              <w:rPr>
                <w:b/>
                <w:szCs w:val="28"/>
              </w:rPr>
            </w:pPr>
            <w:r>
              <w:rPr>
                <w:b/>
                <w:szCs w:val="28"/>
              </w:rPr>
              <w:t xml:space="preserve">/ </w:t>
            </w:r>
            <w:r>
              <w:rPr>
                <w:szCs w:val="28"/>
              </w:rPr>
              <w:t>Первые сведения</w:t>
            </w:r>
          </w:p>
          <w:p w14:paraId="006AAF99">
            <w:pPr>
              <w:pStyle w:val="30"/>
              <w:ind w:left="0" w:right="0" w:firstLine="0"/>
              <w:rPr>
                <w:b/>
                <w:szCs w:val="28"/>
              </w:rPr>
            </w:pPr>
            <w:r>
              <w:rPr>
                <w:b/>
                <w:szCs w:val="28"/>
              </w:rPr>
              <w:t xml:space="preserve">; </w:t>
            </w:r>
            <w:r>
              <w:rPr>
                <w:i/>
                <w:szCs w:val="28"/>
              </w:rPr>
              <w:t>последующие сведения</w:t>
            </w:r>
          </w:p>
        </w:tc>
      </w:tr>
      <w:tr w14:paraId="16717C2A">
        <w:tblPrEx>
          <w:tblCellMar>
            <w:top w:w="0" w:type="dxa"/>
            <w:left w:w="108" w:type="dxa"/>
            <w:bottom w:w="0" w:type="dxa"/>
            <w:right w:w="108" w:type="dxa"/>
          </w:tblCellMar>
        </w:tblPrEx>
        <w:tc>
          <w:tcPr>
            <w:tcW w:w="3969" w:type="dxa"/>
          </w:tcPr>
          <w:p w14:paraId="68F6949C">
            <w:pPr>
              <w:pStyle w:val="24"/>
              <w:spacing w:before="0" w:after="0"/>
              <w:jc w:val="both"/>
              <w:rPr>
                <w:rFonts w:ascii="Times New Roman" w:hAnsi="Times New Roman"/>
                <w:b w:val="0"/>
                <w:sz w:val="28"/>
                <w:szCs w:val="28"/>
              </w:rPr>
            </w:pPr>
            <w:r>
              <w:rPr>
                <w:rFonts w:ascii="Times New Roman" w:hAnsi="Times New Roman"/>
                <w:sz w:val="28"/>
                <w:szCs w:val="28"/>
              </w:rPr>
              <w:t>Область издания</w:t>
            </w:r>
          </w:p>
        </w:tc>
        <w:tc>
          <w:tcPr>
            <w:tcW w:w="6237" w:type="dxa"/>
          </w:tcPr>
          <w:p w14:paraId="2E6D8F6B">
            <w:pPr>
              <w:pStyle w:val="30"/>
              <w:ind w:left="0" w:right="0" w:firstLine="0"/>
              <w:rPr>
                <w:szCs w:val="28"/>
              </w:rPr>
            </w:pPr>
            <w:r>
              <w:rPr>
                <w:b/>
                <w:szCs w:val="28"/>
              </w:rPr>
              <w:t xml:space="preserve">. - </w:t>
            </w:r>
            <w:r>
              <w:rPr>
                <w:szCs w:val="28"/>
              </w:rPr>
              <w:t>Сведения об издании</w:t>
            </w:r>
          </w:p>
          <w:p w14:paraId="714E1736">
            <w:pPr>
              <w:pStyle w:val="30"/>
              <w:ind w:left="0" w:right="0" w:firstLine="0"/>
              <w:rPr>
                <w:i/>
                <w:szCs w:val="28"/>
              </w:rPr>
            </w:pPr>
            <w:r>
              <w:rPr>
                <w:b/>
                <w:szCs w:val="28"/>
              </w:rPr>
              <w:t xml:space="preserve">= </w:t>
            </w:r>
            <w:r>
              <w:rPr>
                <w:i/>
                <w:szCs w:val="28"/>
              </w:rPr>
              <w:t>Параллельные сведения об издании</w:t>
            </w:r>
          </w:p>
          <w:p w14:paraId="206C741A">
            <w:pPr>
              <w:pStyle w:val="30"/>
              <w:ind w:left="0" w:right="0" w:firstLine="0"/>
              <w:rPr>
                <w:szCs w:val="28"/>
              </w:rPr>
            </w:pPr>
            <w:r>
              <w:rPr>
                <w:szCs w:val="28"/>
              </w:rPr>
              <w:t>Сведения об ответственности, относящиеся к изданию</w:t>
            </w:r>
          </w:p>
          <w:p w14:paraId="67363D59">
            <w:pPr>
              <w:pStyle w:val="30"/>
              <w:ind w:left="0" w:right="0" w:firstLine="0"/>
              <w:rPr>
                <w:szCs w:val="28"/>
              </w:rPr>
            </w:pPr>
            <w:r>
              <w:rPr>
                <w:b/>
                <w:szCs w:val="28"/>
              </w:rPr>
              <w:t xml:space="preserve">/  </w:t>
            </w:r>
            <w:r>
              <w:rPr>
                <w:szCs w:val="28"/>
              </w:rPr>
              <w:t xml:space="preserve"> Первые сведения</w:t>
            </w:r>
          </w:p>
          <w:p w14:paraId="7F0F8B09">
            <w:pPr>
              <w:pStyle w:val="30"/>
              <w:ind w:left="0" w:right="0" w:firstLine="0"/>
              <w:rPr>
                <w:i/>
                <w:szCs w:val="28"/>
              </w:rPr>
            </w:pPr>
            <w:r>
              <w:rPr>
                <w:b/>
                <w:szCs w:val="28"/>
              </w:rPr>
              <w:t xml:space="preserve">; </w:t>
            </w:r>
            <w:r>
              <w:rPr>
                <w:i/>
                <w:szCs w:val="28"/>
              </w:rPr>
              <w:t xml:space="preserve">  последующие сведения</w:t>
            </w:r>
          </w:p>
          <w:p w14:paraId="7EA310A9">
            <w:pPr>
              <w:pStyle w:val="30"/>
              <w:ind w:left="0" w:right="0" w:firstLine="0"/>
              <w:rPr>
                <w:szCs w:val="28"/>
              </w:rPr>
            </w:pPr>
            <w:r>
              <w:rPr>
                <w:szCs w:val="28"/>
              </w:rPr>
              <w:t>Дополнительные сведения об издании</w:t>
            </w:r>
          </w:p>
          <w:p w14:paraId="7D64618D">
            <w:pPr>
              <w:pStyle w:val="30"/>
              <w:ind w:left="0" w:right="0" w:firstLine="0"/>
              <w:rPr>
                <w:szCs w:val="28"/>
              </w:rPr>
            </w:pPr>
            <w:r>
              <w:rPr>
                <w:szCs w:val="28"/>
              </w:rPr>
              <w:t>Сведения об ответственности, относящиеся к дополнительным сведениям об издании</w:t>
            </w:r>
          </w:p>
          <w:p w14:paraId="78946A0E">
            <w:pPr>
              <w:pStyle w:val="30"/>
              <w:ind w:left="0" w:right="0" w:firstLine="0"/>
              <w:rPr>
                <w:szCs w:val="28"/>
              </w:rPr>
            </w:pPr>
            <w:r>
              <w:rPr>
                <w:b/>
                <w:szCs w:val="28"/>
              </w:rPr>
              <w:t>/</w:t>
            </w:r>
            <w:r>
              <w:rPr>
                <w:szCs w:val="28"/>
              </w:rPr>
              <w:t xml:space="preserve"> Первые сведения</w:t>
            </w:r>
          </w:p>
          <w:p w14:paraId="16081FA6">
            <w:pPr>
              <w:pStyle w:val="30"/>
              <w:ind w:left="0" w:right="0" w:firstLine="0"/>
              <w:rPr>
                <w:i/>
                <w:color w:val="FF0000"/>
                <w:szCs w:val="28"/>
              </w:rPr>
            </w:pPr>
            <w:r>
              <w:rPr>
                <w:b/>
                <w:szCs w:val="28"/>
              </w:rPr>
              <w:t xml:space="preserve">; </w:t>
            </w:r>
            <w:r>
              <w:rPr>
                <w:i/>
                <w:szCs w:val="28"/>
              </w:rPr>
              <w:t>последующие сведения</w:t>
            </w:r>
          </w:p>
        </w:tc>
      </w:tr>
      <w:tr w14:paraId="172A444E">
        <w:tblPrEx>
          <w:tblCellMar>
            <w:top w:w="0" w:type="dxa"/>
            <w:left w:w="108" w:type="dxa"/>
            <w:bottom w:w="0" w:type="dxa"/>
            <w:right w:w="108" w:type="dxa"/>
          </w:tblCellMar>
        </w:tblPrEx>
        <w:tc>
          <w:tcPr>
            <w:tcW w:w="3969" w:type="dxa"/>
          </w:tcPr>
          <w:p w14:paraId="5F625A92">
            <w:pPr>
              <w:pStyle w:val="24"/>
              <w:spacing w:before="0" w:after="0" w:line="276" w:lineRule="auto"/>
              <w:jc w:val="both"/>
              <w:rPr>
                <w:rFonts w:ascii="Times New Roman" w:hAnsi="Times New Roman"/>
                <w:sz w:val="28"/>
                <w:szCs w:val="28"/>
              </w:rPr>
            </w:pPr>
            <w:r>
              <w:rPr>
                <w:rFonts w:ascii="Times New Roman" w:hAnsi="Times New Roman"/>
                <w:sz w:val="28"/>
                <w:szCs w:val="28"/>
              </w:rPr>
              <w:t>Область специфических сведений</w:t>
            </w:r>
          </w:p>
          <w:p w14:paraId="0D9F815C">
            <w:pPr>
              <w:pStyle w:val="24"/>
              <w:spacing w:before="0" w:after="0" w:line="276" w:lineRule="auto"/>
              <w:jc w:val="both"/>
              <w:rPr>
                <w:rFonts w:ascii="Times New Roman" w:hAnsi="Times New Roman"/>
                <w:sz w:val="28"/>
                <w:szCs w:val="28"/>
              </w:rPr>
            </w:pPr>
            <w:r>
              <w:rPr>
                <w:rFonts w:ascii="Times New Roman" w:hAnsi="Times New Roman"/>
                <w:sz w:val="28"/>
                <w:szCs w:val="28"/>
              </w:rPr>
              <w:t>Область выходных данных</w:t>
            </w:r>
          </w:p>
        </w:tc>
        <w:tc>
          <w:tcPr>
            <w:tcW w:w="6237" w:type="dxa"/>
          </w:tcPr>
          <w:p w14:paraId="4D50E34D">
            <w:pPr>
              <w:pStyle w:val="30"/>
              <w:spacing w:line="276" w:lineRule="auto"/>
              <w:ind w:left="0" w:right="0" w:firstLine="0"/>
              <w:rPr>
                <w:color w:val="FF0000"/>
                <w:szCs w:val="28"/>
              </w:rPr>
            </w:pPr>
          </w:p>
          <w:p w14:paraId="04E8C7A8">
            <w:pPr>
              <w:pStyle w:val="30"/>
              <w:spacing w:line="276" w:lineRule="auto"/>
              <w:ind w:left="0" w:right="0" w:firstLine="0"/>
              <w:rPr>
                <w:szCs w:val="28"/>
              </w:rPr>
            </w:pPr>
            <w:r>
              <w:rPr>
                <w:b/>
                <w:szCs w:val="28"/>
              </w:rPr>
              <w:t>. -</w:t>
            </w:r>
            <w:r>
              <w:rPr>
                <w:szCs w:val="28"/>
              </w:rPr>
              <w:tab/>
            </w:r>
            <w:r>
              <w:rPr>
                <w:szCs w:val="28"/>
              </w:rPr>
              <w:t>Место издания, распространения</w:t>
            </w:r>
          </w:p>
          <w:p w14:paraId="16E3B7ED">
            <w:pPr>
              <w:pStyle w:val="30"/>
              <w:spacing w:line="276" w:lineRule="auto"/>
              <w:ind w:left="0" w:right="0" w:firstLine="0"/>
              <w:rPr>
                <w:szCs w:val="28"/>
              </w:rPr>
            </w:pPr>
            <w:r>
              <w:rPr>
                <w:szCs w:val="28"/>
              </w:rPr>
              <w:t>Первое место издания</w:t>
            </w:r>
          </w:p>
          <w:p w14:paraId="77E068A0">
            <w:pPr>
              <w:pStyle w:val="30"/>
              <w:spacing w:line="276" w:lineRule="auto"/>
              <w:ind w:left="0" w:right="0" w:firstLine="0"/>
              <w:rPr>
                <w:i/>
                <w:szCs w:val="28"/>
              </w:rPr>
            </w:pPr>
            <w:r>
              <w:rPr>
                <w:b/>
                <w:szCs w:val="28"/>
              </w:rPr>
              <w:t xml:space="preserve">; </w:t>
            </w:r>
            <w:r>
              <w:rPr>
                <w:i/>
                <w:szCs w:val="28"/>
              </w:rPr>
              <w:t>последующее место издания</w:t>
            </w:r>
          </w:p>
          <w:p w14:paraId="30ED8E60">
            <w:pPr>
              <w:pStyle w:val="30"/>
              <w:spacing w:line="276" w:lineRule="auto"/>
              <w:ind w:left="0" w:right="0" w:firstLine="0"/>
              <w:rPr>
                <w:color w:val="000000"/>
                <w:szCs w:val="28"/>
              </w:rPr>
            </w:pPr>
            <w:r>
              <w:rPr>
                <w:b/>
                <w:szCs w:val="28"/>
              </w:rPr>
              <w:t xml:space="preserve">: </w:t>
            </w:r>
            <w:r>
              <w:rPr>
                <w:color w:val="000000"/>
                <w:szCs w:val="28"/>
              </w:rPr>
              <w:t>Имя издателя, распространителя и т. п.</w:t>
            </w:r>
          </w:p>
          <w:p w14:paraId="7966DB19">
            <w:pPr>
              <w:pStyle w:val="30"/>
              <w:spacing w:line="276" w:lineRule="auto"/>
              <w:ind w:left="0" w:right="0" w:firstLine="0"/>
              <w:rPr>
                <w:i/>
                <w:szCs w:val="28"/>
              </w:rPr>
            </w:pPr>
            <w:r>
              <w:rPr>
                <w:b/>
                <w:szCs w:val="28"/>
              </w:rPr>
              <w:t>[ ]</w:t>
            </w:r>
            <w:r>
              <w:rPr>
                <w:i/>
                <w:szCs w:val="28"/>
              </w:rPr>
              <w:t>Сведения о функции издателя, распространителя и т. п.</w:t>
            </w:r>
          </w:p>
          <w:p w14:paraId="288E018B">
            <w:pPr>
              <w:pStyle w:val="30"/>
              <w:spacing w:line="276" w:lineRule="auto"/>
              <w:ind w:left="0" w:right="0" w:firstLine="0"/>
              <w:rPr>
                <w:i/>
                <w:szCs w:val="28"/>
              </w:rPr>
            </w:pPr>
            <w:r>
              <w:rPr>
                <w:b/>
                <w:szCs w:val="28"/>
              </w:rPr>
              <w:t xml:space="preserve">, </w:t>
            </w:r>
            <w:r>
              <w:rPr>
                <w:szCs w:val="28"/>
              </w:rPr>
              <w:t xml:space="preserve">Дата издания, распространения и т. п.  </w:t>
            </w:r>
            <w:r>
              <w:rPr>
                <w:i/>
                <w:szCs w:val="28"/>
              </w:rPr>
              <w:t xml:space="preserve">(Место изготовления </w:t>
            </w:r>
          </w:p>
          <w:p w14:paraId="31DE0919">
            <w:pPr>
              <w:pStyle w:val="30"/>
              <w:spacing w:line="276" w:lineRule="auto"/>
              <w:ind w:left="0" w:right="0" w:firstLine="0"/>
              <w:rPr>
                <w:i/>
                <w:szCs w:val="28"/>
              </w:rPr>
            </w:pPr>
            <w:r>
              <w:rPr>
                <w:b/>
                <w:i/>
                <w:szCs w:val="28"/>
              </w:rPr>
              <w:t xml:space="preserve">: </w:t>
            </w:r>
            <w:r>
              <w:rPr>
                <w:i/>
                <w:szCs w:val="28"/>
              </w:rPr>
              <w:t xml:space="preserve">Имя изготовителя, </w:t>
            </w:r>
          </w:p>
          <w:p w14:paraId="051A96F0">
            <w:pPr>
              <w:pStyle w:val="30"/>
              <w:spacing w:line="276" w:lineRule="auto"/>
              <w:ind w:left="0" w:right="0" w:firstLine="0"/>
              <w:rPr>
                <w:color w:val="FF0000"/>
                <w:szCs w:val="28"/>
              </w:rPr>
            </w:pPr>
            <w:r>
              <w:rPr>
                <w:b/>
                <w:i/>
                <w:szCs w:val="28"/>
              </w:rPr>
              <w:t xml:space="preserve">, </w:t>
            </w:r>
            <w:r>
              <w:rPr>
                <w:i/>
                <w:szCs w:val="28"/>
              </w:rPr>
              <w:t xml:space="preserve"> Дата изготовления)</w:t>
            </w:r>
          </w:p>
        </w:tc>
      </w:tr>
      <w:tr w14:paraId="08B46292">
        <w:tblPrEx>
          <w:tblCellMar>
            <w:top w:w="0" w:type="dxa"/>
            <w:left w:w="108" w:type="dxa"/>
            <w:bottom w:w="0" w:type="dxa"/>
            <w:right w:w="108" w:type="dxa"/>
          </w:tblCellMar>
        </w:tblPrEx>
        <w:tc>
          <w:tcPr>
            <w:tcW w:w="3969" w:type="dxa"/>
          </w:tcPr>
          <w:p w14:paraId="7959D776">
            <w:pPr>
              <w:pStyle w:val="24"/>
              <w:spacing w:before="0" w:after="0" w:line="276" w:lineRule="auto"/>
              <w:jc w:val="left"/>
              <w:rPr>
                <w:rFonts w:ascii="Times New Roman" w:hAnsi="Times New Roman"/>
                <w:sz w:val="28"/>
                <w:szCs w:val="28"/>
              </w:rPr>
            </w:pPr>
            <w:r>
              <w:rPr>
                <w:rFonts w:ascii="Times New Roman" w:hAnsi="Times New Roman"/>
                <w:sz w:val="28"/>
                <w:szCs w:val="28"/>
              </w:rPr>
              <w:t>Область физической характеристики</w:t>
            </w:r>
          </w:p>
        </w:tc>
        <w:tc>
          <w:tcPr>
            <w:tcW w:w="6237" w:type="dxa"/>
          </w:tcPr>
          <w:p w14:paraId="2F72F927">
            <w:pPr>
              <w:pStyle w:val="30"/>
              <w:spacing w:line="276" w:lineRule="auto"/>
              <w:ind w:left="0" w:right="0" w:firstLine="0"/>
              <w:rPr>
                <w:szCs w:val="28"/>
              </w:rPr>
            </w:pPr>
            <w:r>
              <w:rPr>
                <w:b/>
                <w:szCs w:val="28"/>
              </w:rPr>
              <w:t xml:space="preserve">. - </w:t>
            </w:r>
            <w:r>
              <w:rPr>
                <w:szCs w:val="28"/>
              </w:rPr>
              <w:t>Специфическое обозначение материала и объем</w:t>
            </w:r>
          </w:p>
          <w:p w14:paraId="5AE28754">
            <w:pPr>
              <w:pStyle w:val="30"/>
              <w:tabs>
                <w:tab w:val="left" w:pos="177"/>
              </w:tabs>
              <w:spacing w:line="276" w:lineRule="auto"/>
              <w:ind w:left="0" w:right="0" w:firstLine="0"/>
              <w:rPr>
                <w:i/>
                <w:szCs w:val="28"/>
              </w:rPr>
            </w:pPr>
            <w:r>
              <w:rPr>
                <w:b/>
                <w:szCs w:val="28"/>
              </w:rPr>
              <w:t>:</w:t>
            </w:r>
            <w:r>
              <w:rPr>
                <w:szCs w:val="28"/>
              </w:rPr>
              <w:tab/>
            </w:r>
            <w:r>
              <w:rPr>
                <w:i/>
                <w:szCs w:val="28"/>
              </w:rPr>
              <w:t>Другие сведения  о физической характеристике</w:t>
            </w:r>
          </w:p>
          <w:p w14:paraId="1D832995">
            <w:pPr>
              <w:pStyle w:val="30"/>
              <w:tabs>
                <w:tab w:val="left" w:pos="177"/>
              </w:tabs>
              <w:spacing w:line="276" w:lineRule="auto"/>
              <w:ind w:left="0" w:right="0" w:firstLine="0"/>
              <w:rPr>
                <w:i/>
                <w:szCs w:val="28"/>
              </w:rPr>
            </w:pPr>
            <w:r>
              <w:rPr>
                <w:b/>
                <w:szCs w:val="28"/>
              </w:rPr>
              <w:t xml:space="preserve">; </w:t>
            </w:r>
            <w:r>
              <w:rPr>
                <w:i/>
                <w:szCs w:val="28"/>
              </w:rPr>
              <w:t>Размеры</w:t>
            </w:r>
          </w:p>
          <w:p w14:paraId="5ECEFDD9">
            <w:pPr>
              <w:pStyle w:val="30"/>
              <w:tabs>
                <w:tab w:val="left" w:pos="177"/>
              </w:tabs>
              <w:spacing w:line="276" w:lineRule="auto"/>
              <w:ind w:left="0" w:right="0" w:firstLine="0"/>
              <w:rPr>
                <w:color w:val="FF0000"/>
                <w:szCs w:val="28"/>
              </w:rPr>
            </w:pPr>
            <w:r>
              <w:rPr>
                <w:b/>
                <w:i/>
                <w:szCs w:val="28"/>
              </w:rPr>
              <w:t>+</w:t>
            </w:r>
            <w:r>
              <w:rPr>
                <w:i/>
                <w:szCs w:val="28"/>
              </w:rPr>
              <w:t xml:space="preserve"> Сведения  о сопроводительном материале</w:t>
            </w:r>
          </w:p>
        </w:tc>
      </w:tr>
      <w:tr w14:paraId="392BBB35">
        <w:tblPrEx>
          <w:tblCellMar>
            <w:top w:w="0" w:type="dxa"/>
            <w:left w:w="108" w:type="dxa"/>
            <w:bottom w:w="0" w:type="dxa"/>
            <w:right w:w="108" w:type="dxa"/>
          </w:tblCellMar>
        </w:tblPrEx>
        <w:tc>
          <w:tcPr>
            <w:tcW w:w="3969" w:type="dxa"/>
          </w:tcPr>
          <w:p w14:paraId="1ED67E7F">
            <w:pPr>
              <w:pStyle w:val="24"/>
              <w:spacing w:before="0" w:after="0" w:line="276" w:lineRule="auto"/>
              <w:jc w:val="both"/>
              <w:rPr>
                <w:rFonts w:ascii="Times New Roman" w:hAnsi="Times New Roman"/>
                <w:sz w:val="28"/>
                <w:szCs w:val="28"/>
              </w:rPr>
            </w:pPr>
            <w:r>
              <w:rPr>
                <w:rFonts w:ascii="Times New Roman" w:hAnsi="Times New Roman"/>
                <w:sz w:val="28"/>
                <w:szCs w:val="28"/>
              </w:rPr>
              <w:t>Область серии</w:t>
            </w:r>
          </w:p>
        </w:tc>
        <w:tc>
          <w:tcPr>
            <w:tcW w:w="6237" w:type="dxa"/>
          </w:tcPr>
          <w:p w14:paraId="08BDC56E">
            <w:pPr>
              <w:pStyle w:val="30"/>
              <w:tabs>
                <w:tab w:val="left" w:pos="3690"/>
              </w:tabs>
              <w:spacing w:line="276" w:lineRule="auto"/>
              <w:ind w:left="0" w:right="0" w:firstLine="0"/>
              <w:rPr>
                <w:szCs w:val="28"/>
              </w:rPr>
            </w:pPr>
            <w:r>
              <w:rPr>
                <w:b/>
                <w:szCs w:val="28"/>
              </w:rPr>
              <w:t xml:space="preserve">. - </w:t>
            </w:r>
            <w:r>
              <w:rPr>
                <w:szCs w:val="28"/>
              </w:rPr>
              <w:t>(Основное заглавие серии или подсерии</w:t>
            </w:r>
          </w:p>
          <w:p w14:paraId="4FC57CC9">
            <w:pPr>
              <w:pStyle w:val="30"/>
              <w:spacing w:line="276" w:lineRule="auto"/>
              <w:ind w:left="0" w:right="0" w:firstLine="0"/>
              <w:rPr>
                <w:i/>
                <w:szCs w:val="28"/>
              </w:rPr>
            </w:pPr>
            <w:r>
              <w:rPr>
                <w:b/>
                <w:i/>
                <w:szCs w:val="28"/>
              </w:rPr>
              <w:t>=</w:t>
            </w:r>
            <w:r>
              <w:rPr>
                <w:i/>
                <w:szCs w:val="28"/>
              </w:rPr>
              <w:t xml:space="preserve">  Параллельное заглавие серии или подсерии</w:t>
            </w:r>
          </w:p>
          <w:p w14:paraId="71210DCC">
            <w:pPr>
              <w:pStyle w:val="30"/>
              <w:spacing w:line="276" w:lineRule="auto"/>
              <w:ind w:left="0" w:right="0" w:firstLine="0"/>
              <w:rPr>
                <w:i/>
                <w:szCs w:val="28"/>
              </w:rPr>
            </w:pPr>
            <w:r>
              <w:rPr>
                <w:b/>
                <w:szCs w:val="28"/>
              </w:rPr>
              <w:t xml:space="preserve">: </w:t>
            </w:r>
            <w:r>
              <w:rPr>
                <w:i/>
                <w:szCs w:val="28"/>
              </w:rPr>
              <w:t>сведения, относящиеся к заглавию серии ил подсерии</w:t>
            </w:r>
          </w:p>
          <w:p w14:paraId="7DAECEF3">
            <w:pPr>
              <w:pStyle w:val="30"/>
              <w:spacing w:line="276" w:lineRule="auto"/>
              <w:ind w:left="0" w:right="0" w:firstLine="0"/>
              <w:rPr>
                <w:szCs w:val="28"/>
              </w:rPr>
            </w:pPr>
            <w:r>
              <w:rPr>
                <w:szCs w:val="28"/>
              </w:rPr>
              <w:t>Сведения об ответственности, относящиеся  к серии или   подсерии</w:t>
            </w:r>
          </w:p>
          <w:p w14:paraId="39EB87B1">
            <w:pPr>
              <w:pStyle w:val="30"/>
              <w:spacing w:line="276" w:lineRule="auto"/>
              <w:ind w:left="0" w:right="0" w:firstLine="0"/>
              <w:rPr>
                <w:szCs w:val="28"/>
              </w:rPr>
            </w:pPr>
            <w:r>
              <w:rPr>
                <w:b/>
                <w:szCs w:val="28"/>
              </w:rPr>
              <w:t xml:space="preserve">/ </w:t>
            </w:r>
            <w:r>
              <w:rPr>
                <w:szCs w:val="28"/>
              </w:rPr>
              <w:t xml:space="preserve"> Первые сведения</w:t>
            </w:r>
          </w:p>
          <w:p w14:paraId="3D5611FD">
            <w:pPr>
              <w:pStyle w:val="30"/>
              <w:spacing w:line="276" w:lineRule="auto"/>
              <w:ind w:left="0" w:right="0" w:firstLine="0"/>
              <w:rPr>
                <w:i/>
                <w:szCs w:val="28"/>
              </w:rPr>
            </w:pPr>
            <w:r>
              <w:rPr>
                <w:b/>
                <w:szCs w:val="28"/>
              </w:rPr>
              <w:t xml:space="preserve">; </w:t>
            </w:r>
            <w:r>
              <w:rPr>
                <w:i/>
                <w:szCs w:val="28"/>
              </w:rPr>
              <w:t>последующие сведения</w:t>
            </w:r>
          </w:p>
          <w:p w14:paraId="0EEC410E">
            <w:pPr>
              <w:pStyle w:val="30"/>
              <w:spacing w:line="276" w:lineRule="auto"/>
              <w:ind w:left="0" w:right="0" w:firstLine="0"/>
              <w:rPr>
                <w:szCs w:val="28"/>
              </w:rPr>
            </w:pPr>
            <w:r>
              <w:rPr>
                <w:b/>
                <w:szCs w:val="28"/>
              </w:rPr>
              <w:t>,</w:t>
            </w:r>
            <w:r>
              <w:rPr>
                <w:szCs w:val="28"/>
              </w:rPr>
              <w:t xml:space="preserve"> Международный стандартный номер сериального издания (</w:t>
            </w:r>
            <w:r>
              <w:rPr>
                <w:szCs w:val="28"/>
                <w:lang w:val="en-US"/>
              </w:rPr>
              <w:t>ISSN</w:t>
            </w:r>
            <w:r>
              <w:rPr>
                <w:szCs w:val="28"/>
              </w:rPr>
              <w:t>), присвоенный данной серии   или подсерии</w:t>
            </w:r>
          </w:p>
          <w:p w14:paraId="2631E629">
            <w:pPr>
              <w:pStyle w:val="30"/>
              <w:spacing w:line="276" w:lineRule="auto"/>
              <w:ind w:left="0" w:right="0" w:firstLine="0"/>
              <w:rPr>
                <w:color w:val="FF0000"/>
                <w:szCs w:val="28"/>
              </w:rPr>
            </w:pPr>
            <w:r>
              <w:rPr>
                <w:b/>
                <w:szCs w:val="28"/>
              </w:rPr>
              <w:t>;</w:t>
            </w:r>
            <w:r>
              <w:rPr>
                <w:szCs w:val="28"/>
              </w:rPr>
              <w:t>Номер выпуска серии или подсерии)</w:t>
            </w:r>
          </w:p>
        </w:tc>
      </w:tr>
      <w:tr w14:paraId="3FD769D5">
        <w:tblPrEx>
          <w:tblCellMar>
            <w:top w:w="0" w:type="dxa"/>
            <w:left w:w="108" w:type="dxa"/>
            <w:bottom w:w="0" w:type="dxa"/>
            <w:right w:w="108" w:type="dxa"/>
          </w:tblCellMar>
        </w:tblPrEx>
        <w:tc>
          <w:tcPr>
            <w:tcW w:w="3969" w:type="dxa"/>
          </w:tcPr>
          <w:p w14:paraId="020F3E73">
            <w:pPr>
              <w:pStyle w:val="24"/>
              <w:spacing w:before="0" w:after="0" w:line="276" w:lineRule="auto"/>
              <w:jc w:val="both"/>
              <w:rPr>
                <w:rFonts w:ascii="Times New Roman" w:hAnsi="Times New Roman"/>
                <w:sz w:val="28"/>
                <w:szCs w:val="28"/>
              </w:rPr>
            </w:pPr>
            <w:r>
              <w:rPr>
                <w:rFonts w:ascii="Times New Roman" w:hAnsi="Times New Roman"/>
                <w:sz w:val="28"/>
                <w:szCs w:val="28"/>
              </w:rPr>
              <w:t>Область примечания</w:t>
            </w:r>
          </w:p>
        </w:tc>
        <w:tc>
          <w:tcPr>
            <w:tcW w:w="6237" w:type="dxa"/>
          </w:tcPr>
          <w:p w14:paraId="41449C3C">
            <w:pPr>
              <w:pStyle w:val="30"/>
              <w:spacing w:line="276" w:lineRule="auto"/>
              <w:ind w:left="0" w:right="0" w:firstLine="0"/>
              <w:rPr>
                <w:color w:val="FF0000"/>
                <w:szCs w:val="28"/>
              </w:rPr>
            </w:pPr>
            <w:r>
              <w:rPr>
                <w:b/>
                <w:szCs w:val="28"/>
              </w:rPr>
              <w:t xml:space="preserve">. -  </w:t>
            </w:r>
            <w:r>
              <w:rPr>
                <w:szCs w:val="28"/>
              </w:rPr>
              <w:t>тираж</w:t>
            </w:r>
          </w:p>
        </w:tc>
      </w:tr>
      <w:tr w14:paraId="3AE8ADAE">
        <w:tblPrEx>
          <w:tblCellMar>
            <w:top w:w="0" w:type="dxa"/>
            <w:left w:w="108" w:type="dxa"/>
            <w:bottom w:w="0" w:type="dxa"/>
            <w:right w:w="108" w:type="dxa"/>
          </w:tblCellMar>
        </w:tblPrEx>
        <w:tc>
          <w:tcPr>
            <w:tcW w:w="3969" w:type="dxa"/>
          </w:tcPr>
          <w:p w14:paraId="2BF14F7B">
            <w:pPr>
              <w:pStyle w:val="24"/>
              <w:spacing w:before="0" w:after="0" w:line="276" w:lineRule="auto"/>
              <w:jc w:val="both"/>
              <w:rPr>
                <w:rFonts w:ascii="Times New Roman" w:hAnsi="Times New Roman"/>
                <w:sz w:val="28"/>
                <w:szCs w:val="28"/>
              </w:rPr>
            </w:pPr>
            <w:r>
              <w:rPr>
                <w:rFonts w:ascii="Times New Roman" w:hAnsi="Times New Roman"/>
                <w:sz w:val="28"/>
                <w:szCs w:val="28"/>
              </w:rPr>
              <w:t>Область стандартного номера (или его альтернативы)и  условий доступности</w:t>
            </w:r>
          </w:p>
        </w:tc>
        <w:tc>
          <w:tcPr>
            <w:tcW w:w="6237" w:type="dxa"/>
          </w:tcPr>
          <w:p w14:paraId="78BE5351">
            <w:pPr>
              <w:pStyle w:val="30"/>
              <w:spacing w:line="276" w:lineRule="auto"/>
              <w:ind w:left="0" w:right="0" w:firstLine="0"/>
              <w:rPr>
                <w:b/>
                <w:color w:val="FF0000"/>
                <w:szCs w:val="28"/>
              </w:rPr>
            </w:pPr>
            <w:r>
              <w:rPr>
                <w:szCs w:val="28"/>
              </w:rPr>
              <w:t>Стандартный номер (или его альтернатива)</w:t>
            </w:r>
          </w:p>
          <w:p w14:paraId="60B2BCC4">
            <w:pPr>
              <w:pStyle w:val="30"/>
              <w:spacing w:line="276" w:lineRule="auto"/>
              <w:ind w:left="0" w:right="0" w:firstLine="0"/>
              <w:rPr>
                <w:szCs w:val="28"/>
              </w:rPr>
            </w:pPr>
            <w:r>
              <w:rPr>
                <w:b/>
                <w:szCs w:val="28"/>
              </w:rPr>
              <w:t>=</w:t>
            </w:r>
            <w:r>
              <w:rPr>
                <w:szCs w:val="28"/>
              </w:rPr>
              <w:t xml:space="preserve"> Ключевое заглавие</w:t>
            </w:r>
          </w:p>
          <w:p w14:paraId="55B2DC39">
            <w:pPr>
              <w:pStyle w:val="30"/>
              <w:spacing w:line="276" w:lineRule="auto"/>
              <w:ind w:left="0" w:right="0" w:firstLine="0"/>
              <w:rPr>
                <w:i/>
                <w:szCs w:val="28"/>
              </w:rPr>
            </w:pPr>
            <w:r>
              <w:rPr>
                <w:b/>
                <w:szCs w:val="28"/>
              </w:rPr>
              <w:t xml:space="preserve">: </w:t>
            </w:r>
            <w:r>
              <w:rPr>
                <w:i/>
                <w:szCs w:val="28"/>
              </w:rPr>
              <w:t xml:space="preserve">Условия доступности и( или) цена </w:t>
            </w:r>
          </w:p>
          <w:p w14:paraId="3F67C809">
            <w:pPr>
              <w:pStyle w:val="30"/>
              <w:spacing w:line="276" w:lineRule="auto"/>
              <w:ind w:left="0" w:right="0" w:firstLine="0"/>
              <w:rPr>
                <w:color w:val="FF0000"/>
                <w:szCs w:val="28"/>
              </w:rPr>
            </w:pPr>
            <w:r>
              <w:rPr>
                <w:b/>
                <w:i/>
                <w:szCs w:val="28"/>
              </w:rPr>
              <w:t>( )</w:t>
            </w:r>
            <w:r>
              <w:rPr>
                <w:i/>
                <w:szCs w:val="28"/>
              </w:rPr>
              <w:t xml:space="preserve"> Дополнительные сведения к элементам области</w:t>
            </w:r>
          </w:p>
        </w:tc>
      </w:tr>
    </w:tbl>
    <w:p w14:paraId="7F318F5E">
      <w:pPr>
        <w:pStyle w:val="2"/>
        <w:spacing w:before="0" w:beforeAutospacing="0" w:after="0" w:afterAutospacing="0" w:line="276" w:lineRule="auto"/>
        <w:rPr>
          <w:b w:val="0"/>
          <w:kern w:val="28"/>
          <w:sz w:val="28"/>
          <w:szCs w:val="28"/>
        </w:rPr>
      </w:pPr>
      <w:bookmarkStart w:id="15" w:name="_Toc371430389"/>
      <w:bookmarkStart w:id="16" w:name="_Toc371491925"/>
      <w:bookmarkStart w:id="17" w:name="_Toc371420829"/>
    </w:p>
    <w:p w14:paraId="47A36E70">
      <w:pPr>
        <w:pStyle w:val="2"/>
        <w:spacing w:before="0" w:beforeAutospacing="0" w:after="0" w:afterAutospacing="0" w:line="276" w:lineRule="auto"/>
        <w:rPr>
          <w:b w:val="0"/>
          <w:kern w:val="28"/>
          <w:sz w:val="28"/>
          <w:szCs w:val="28"/>
        </w:rPr>
      </w:pPr>
    </w:p>
    <w:p w14:paraId="656C3CCF">
      <w:pPr>
        <w:pStyle w:val="2"/>
        <w:spacing w:before="0" w:beforeAutospacing="0" w:after="0" w:afterAutospacing="0" w:line="276" w:lineRule="auto"/>
        <w:rPr>
          <w:b w:val="0"/>
          <w:kern w:val="28"/>
          <w:sz w:val="28"/>
          <w:szCs w:val="28"/>
        </w:rPr>
      </w:pPr>
    </w:p>
    <w:p w14:paraId="0475476E">
      <w:pPr>
        <w:pStyle w:val="2"/>
        <w:spacing w:before="0" w:beforeAutospacing="0" w:after="0" w:afterAutospacing="0" w:line="276" w:lineRule="auto"/>
        <w:rPr>
          <w:b w:val="0"/>
          <w:kern w:val="28"/>
          <w:sz w:val="28"/>
          <w:szCs w:val="28"/>
        </w:rPr>
      </w:pPr>
    </w:p>
    <w:p w14:paraId="3697427C">
      <w:pPr>
        <w:pStyle w:val="2"/>
        <w:spacing w:before="0" w:beforeAutospacing="0" w:after="0" w:afterAutospacing="0" w:line="276" w:lineRule="auto"/>
        <w:jc w:val="center"/>
        <w:rPr>
          <w:sz w:val="28"/>
          <w:szCs w:val="28"/>
        </w:rPr>
      </w:pPr>
      <w:r>
        <w:rPr>
          <w:sz w:val="28"/>
          <w:szCs w:val="28"/>
        </w:rPr>
        <w:t>Библиографическое описание отдельных видов</w:t>
      </w:r>
      <w:bookmarkEnd w:id="15"/>
      <w:bookmarkEnd w:id="16"/>
      <w:bookmarkEnd w:id="17"/>
      <w:bookmarkStart w:id="18" w:name="_Toc371420830"/>
      <w:bookmarkStart w:id="19" w:name="_Toc371491926"/>
      <w:bookmarkStart w:id="20" w:name="_Toc371430390"/>
      <w:r>
        <w:rPr>
          <w:sz w:val="28"/>
          <w:szCs w:val="28"/>
        </w:rPr>
        <w:t xml:space="preserve"> документов.</w:t>
      </w:r>
    </w:p>
    <w:p w14:paraId="6E912569">
      <w:pPr>
        <w:pStyle w:val="2"/>
        <w:spacing w:before="0" w:beforeAutospacing="0" w:after="0" w:afterAutospacing="0" w:line="276" w:lineRule="auto"/>
        <w:jc w:val="center"/>
        <w:rPr>
          <w:rFonts w:eastAsia="Calibri"/>
          <w:sz w:val="28"/>
          <w:szCs w:val="28"/>
        </w:rPr>
      </w:pPr>
      <w:r>
        <w:rPr>
          <w:rFonts w:eastAsia="Calibri"/>
          <w:sz w:val="28"/>
          <w:szCs w:val="28"/>
        </w:rPr>
        <w:t>Библиографическое описание документа под заголовком одного автора</w:t>
      </w:r>
      <w:bookmarkEnd w:id="18"/>
      <w:bookmarkEnd w:id="19"/>
      <w:bookmarkEnd w:id="20"/>
    </w:p>
    <w:p w14:paraId="0DFC1B18">
      <w:pPr>
        <w:tabs>
          <w:tab w:val="left" w:pos="1134"/>
          <w:tab w:val="left" w:pos="7655"/>
        </w:tabs>
        <w:autoSpaceDE w:val="0"/>
        <w:autoSpaceDN w:val="0"/>
        <w:adjustRightInd w:val="0"/>
        <w:spacing w:after="0"/>
        <w:ind w:firstLine="567"/>
        <w:jc w:val="both"/>
        <w:rPr>
          <w:rFonts w:ascii="Times New Roman" w:hAnsi="Times New Roman" w:cs="Times New Roman"/>
          <w:b/>
          <w:sz w:val="28"/>
          <w:szCs w:val="28"/>
        </w:rPr>
      </w:pPr>
      <w:r>
        <w:rPr>
          <w:rFonts w:ascii="Times New Roman" w:hAnsi="Times New Roman" w:cs="Times New Roman"/>
          <w:b/>
          <w:sz w:val="28"/>
          <w:szCs w:val="28"/>
        </w:rPr>
        <w:pict>
          <v:shape id="AutoShape 62" o:spid="_x0000_s1207" o:spt="32" type="#_x0000_t32" style="position:absolute;left:0pt;margin-left:-12.85pt;margin-top:67.75pt;height:0pt;width:136.05pt;rotation:5898240f;z-index:251659264;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" adj="-21259,-1,-21259">
            <v:path arrowok="t"/>
            <v:fill on="f" focussize="0,0"/>
            <v:stroke weight="0.25pt" color="#C00000"/>
            <v:imagedata o:title=""/>
            <o:lock v:ext="edit"/>
          </v:shape>
        </w:pict>
      </w:r>
      <w:r>
        <w:rPr>
          <w:rFonts w:ascii="Times New Roman" w:hAnsi="Times New Roman" w:cs="Times New Roman"/>
          <w:b/>
          <w:sz w:val="28"/>
          <w:szCs w:val="28"/>
        </w:rPr>
        <w:pict>
          <v:shape id="AutoShape 63" o:spid="_x0000_s1208" o:spt="32" type="#_x0000_t32" style="position:absolute;left:0pt;margin-left:0pt;margin-top:17.05pt;height:0.05pt;width:382.7pt;z-index:251660288;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">
            <v:path arrowok="t"/>
            <v:fill on="f" focussize="0,0"/>
            <v:stroke weight="0.25pt" color="#C00000"/>
            <v:imagedata o:title=""/>
            <o:lock v:ext="edit"/>
          </v:shape>
        </w:pict>
      </w:r>
      <w:r>
        <w:rPr>
          <w:rFonts w:ascii="Times New Roman" w:hAnsi="Times New Roman" w:cs="Times New Roman"/>
          <w:b/>
          <w:sz w:val="28"/>
          <w:szCs w:val="28"/>
        </w:rPr>
        <w:pict>
          <v:shape id="AutoShape 61" o:spid="_x0000_s1206" o:spt="32" type="#_x0000_t32" style="position:absolute;left:0pt;margin-left:31.2pt;margin-top:-0.3pt;height:136.05pt;width:0pt;z-index:251661312;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">
            <v:path arrowok="t"/>
            <v:fill on="f" focussize="0,0"/>
            <v:stroke weight="0.25pt" color="#C00000"/>
            <v:imagedata o:title=""/>
            <o:lock v:ext="edit"/>
          </v:shape>
        </w:pict>
      </w:r>
      <w:r>
        <w:rPr>
          <w:rFonts w:ascii="Times New Roman" w:hAnsi="Times New Roman" w:cs="Times New Roman"/>
          <w:b/>
          <w:sz w:val="28"/>
          <w:szCs w:val="28"/>
        </w:rPr>
        <w:t xml:space="preserve"> Борисова, О. О.      </w:t>
      </w:r>
    </w:p>
    <w:p w14:paraId="4BA68AAE">
      <w:pPr>
        <w:tabs>
          <w:tab w:val="left" w:pos="720"/>
        </w:tabs>
        <w:spacing w:after="0"/>
        <w:ind w:left="708"/>
        <w:jc w:val="both"/>
        <w:rPr>
          <w:rFonts w:ascii="Times New Roman" w:hAnsi="Times New Roman" w:cs="Times New Roman"/>
          <w:b/>
          <w:sz w:val="28"/>
          <w:szCs w:val="28"/>
        </w:rPr>
      </w:pPr>
      <w:r>
        <w:rPr>
          <w:rFonts w:ascii="Times New Roman" w:hAnsi="Times New Roman" w:cs="Times New Roman"/>
          <w:b/>
          <w:sz w:val="28"/>
          <w:szCs w:val="28"/>
        </w:rPr>
        <w:pict>
          <v:shape id="AutoShape 64" o:spid="_x0000_s1209" o:spt="32" type="#_x0000_t32" style="position:absolute;left:0pt;margin-left:0pt;margin-top:18.2pt;height:0pt;width:382.7pt;z-index:251799552;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">
            <v:path arrowok="t"/>
            <v:fill on="f" focussize="0,0"/>
            <v:stroke weight="0.25pt" color="#C00000"/>
            <v:imagedata o:title=""/>
            <o:lock v:ext="edit"/>
          </v:shape>
        </w:pict>
      </w:r>
      <w:r>
        <w:rPr>
          <w:rFonts w:ascii="Times New Roman" w:hAnsi="Times New Roman" w:cs="Times New Roman"/>
          <w:b/>
          <w:sz w:val="28"/>
          <w:szCs w:val="28"/>
        </w:rPr>
        <w:t xml:space="preserve">      Рекламные и выставочные технологии в   библиотечно -информационной деятельности [Текст] : учебно – практическое пособие / О. О. Борисова. – 2 – е изд. перераб. и доп.− М. : Литера, 2010. – 153 с. ; 21 см. − (Современная библиотека ; вып. 70)     </w:t>
      </w:r>
    </w:p>
    <w:p w14:paraId="4A6879C3">
      <w:pPr>
        <w:tabs>
          <w:tab w:val="left" w:pos="567"/>
        </w:tabs>
        <w:spacing w:after="0"/>
        <w:ind w:left="567"/>
        <w:jc w:val="both"/>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lang w:val="en-US"/>
        </w:rPr>
        <w:t>ISBN</w:t>
      </w:r>
      <w:r>
        <w:rPr>
          <w:rFonts w:ascii="Times New Roman" w:hAnsi="Times New Roman" w:cs="Times New Roman"/>
          <w:b/>
          <w:sz w:val="28"/>
          <w:szCs w:val="28"/>
        </w:rPr>
        <w:t xml:space="preserve"> 978-5 -91670-038-1 (в пер.)</w:t>
      </w:r>
    </w:p>
    <w:p w14:paraId="66DB5402">
      <w:pPr>
        <w:tabs>
          <w:tab w:val="left" w:pos="720"/>
        </w:tabs>
        <w:ind w:left="708"/>
        <w:jc w:val="both"/>
        <w:rPr>
          <w:rFonts w:ascii="Times New Roman" w:hAnsi="Times New Roman" w:cs="Times New Roman"/>
          <w:b/>
          <w:sz w:val="28"/>
          <w:szCs w:val="28"/>
        </w:rPr>
      </w:pPr>
    </w:p>
    <w:p w14:paraId="4645AAD1">
      <w:pPr>
        <w:pStyle w:val="2"/>
        <w:spacing w:before="0" w:beforeAutospacing="0" w:after="0" w:afterAutospacing="0" w:line="276" w:lineRule="auto"/>
        <w:jc w:val="both"/>
        <w:rPr>
          <w:rFonts w:eastAsia="Calibri"/>
          <w:sz w:val="28"/>
          <w:szCs w:val="28"/>
        </w:rPr>
      </w:pPr>
    </w:p>
    <w:p w14:paraId="5AA7D91A">
      <w:pPr>
        <w:pStyle w:val="2"/>
        <w:spacing w:before="0" w:beforeAutospacing="0" w:after="0" w:afterAutospacing="0" w:line="276" w:lineRule="auto"/>
        <w:jc w:val="both"/>
        <w:rPr>
          <w:rStyle w:val="102"/>
          <w:b/>
          <w:bCs/>
          <w:sz w:val="28"/>
          <w:szCs w:val="28"/>
        </w:rPr>
      </w:pPr>
    </w:p>
    <w:p w14:paraId="5277F6EE">
      <w:pPr>
        <w:pStyle w:val="105"/>
        <w:widowControl/>
        <w:spacing w:line="276" w:lineRule="auto"/>
        <w:jc w:val="center"/>
        <w:rPr>
          <w:rStyle w:val="102"/>
          <w:sz w:val="28"/>
          <w:szCs w:val="28"/>
        </w:rPr>
      </w:pPr>
      <w:r>
        <w:rPr>
          <w:rStyle w:val="102"/>
          <w:sz w:val="28"/>
          <w:szCs w:val="28"/>
        </w:rPr>
        <w:t>Библиографическая описание под заголовком двух авторов</w:t>
      </w:r>
    </w:p>
    <w:p w14:paraId="5D916C58">
      <w:pPr>
        <w:tabs>
          <w:tab w:val="left" w:pos="720"/>
        </w:tabs>
        <w:spacing w:after="0"/>
        <w:rPr>
          <w:rFonts w:ascii="Times New Roman" w:hAnsi="Times New Roman" w:cs="Times New Roman"/>
          <w:b/>
          <w:sz w:val="28"/>
          <w:szCs w:val="28"/>
        </w:rPr>
      </w:pPr>
      <w:r>
        <w:rPr>
          <w:rFonts w:ascii="Times New Roman" w:hAnsi="Times New Roman" w:cs="Times New Roman"/>
          <w:b/>
          <w:sz w:val="28"/>
          <w:szCs w:val="28"/>
        </w:rPr>
        <w:pict>
          <v:shape id="AutoShape 177" o:spid="_x0000_s1186" o:spt="32" type="#_x0000_t32" style="position:absolute;left:0pt;margin-left:63pt;margin-top:10.35pt;height:133.25pt;width:0pt;z-index:251788288;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">
            <v:path arrowok="t"/>
            <v:fill on="f" focussize="0,0"/>
            <v:stroke weight="0.25pt" color="#C00000"/>
            <v:imagedata o:title=""/>
            <o:lock v:ext="edit"/>
          </v:shape>
        </w:pict>
      </w:r>
      <w:r>
        <w:rPr>
          <w:rFonts w:ascii="Times New Roman" w:hAnsi="Times New Roman" w:cs="Times New Roman"/>
          <w:b/>
          <w:sz w:val="28"/>
          <w:szCs w:val="28"/>
        </w:rPr>
        <w:pict>
          <v:shape id="AutoShape 176" o:spid="_x0000_s1185" o:spt="32" type="#_x0000_t32" style="position:absolute;left:0pt;margin-left:36pt;margin-top:10.35pt;height:133.25pt;width:0pt;z-index:251787264;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">
            <v:path arrowok="t"/>
            <v:fill on="f" focussize="0,0"/>
            <v:stroke weight="0.25pt" color="#C00000"/>
            <v:imagedata o:title=""/>
            <o:lock v:ext="edit"/>
          </v:shape>
        </w:pict>
      </w:r>
    </w:p>
    <w:p w14:paraId="2D968361">
      <w:pPr>
        <w:tabs>
          <w:tab w:val="left" w:pos="720"/>
        </w:tabs>
        <w:spacing w:after="0"/>
        <w:jc w:val="both"/>
        <w:rPr>
          <w:rFonts w:ascii="Times New Roman" w:hAnsi="Times New Roman" w:cs="Times New Roman"/>
          <w:b/>
          <w:sz w:val="28"/>
          <w:szCs w:val="28"/>
        </w:rPr>
      </w:pPr>
      <w:r>
        <w:rPr>
          <w:rFonts w:ascii="Times New Roman" w:hAnsi="Times New Roman" w:cs="Times New Roman"/>
          <w:b/>
          <w:sz w:val="28"/>
          <w:szCs w:val="28"/>
        </w:rPr>
        <w:pict>
          <v:shape id="AutoShape 178" o:spid="_x0000_s1187" o:spt="32" type="#_x0000_t32" style="position:absolute;left:0pt;margin-left:0pt;margin-top:14.15pt;height:0.05pt;width:382.7pt;z-index:251789312;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">
            <v:path arrowok="t"/>
            <v:fill on="f" focussize="0,0"/>
            <v:stroke weight="0.25pt" color="#C00000"/>
            <v:imagedata o:title=""/>
            <o:lock v:ext="edit"/>
          </v:shape>
        </w:pict>
      </w:r>
      <w:r>
        <w:rPr>
          <w:rFonts w:ascii="Times New Roman" w:hAnsi="Times New Roman" w:cs="Times New Roman"/>
          <w:b/>
          <w:sz w:val="28"/>
          <w:szCs w:val="28"/>
        </w:rPr>
        <w:t xml:space="preserve">           Зупарова, Л. Б.       </w:t>
      </w:r>
    </w:p>
    <w:p w14:paraId="173813EC">
      <w:pPr>
        <w:tabs>
          <w:tab w:val="left" w:pos="720"/>
        </w:tabs>
        <w:spacing w:after="0"/>
        <w:ind w:left="708"/>
        <w:jc w:val="both"/>
        <w:rPr>
          <w:rFonts w:ascii="Times New Roman" w:hAnsi="Times New Roman" w:cs="Times New Roman"/>
          <w:b/>
          <w:sz w:val="28"/>
          <w:szCs w:val="28"/>
        </w:rPr>
      </w:pPr>
      <w:r>
        <w:rPr>
          <w:rFonts w:ascii="Times New Roman" w:hAnsi="Times New Roman" w:cs="Times New Roman"/>
          <w:b/>
          <w:sz w:val="28"/>
          <w:szCs w:val="28"/>
        </w:rPr>
        <w:pict>
          <v:shape id="AutoShape 179" o:spid="_x0000_s1188" o:spt="32" type="#_x0000_t32" style="position:absolute;left:0pt;margin-left:0pt;margin-top:15.15pt;height:0.05pt;width:382.7pt;z-index:251790336;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">
            <v:path arrowok="t"/>
            <v:fill on="f" focussize="0,0"/>
            <v:stroke weight="0.25pt" color="#C00000"/>
            <v:imagedata o:title=""/>
            <o:lock v:ext="edit"/>
          </v:shape>
        </w:pict>
      </w:r>
      <w:r>
        <w:rPr>
          <w:rFonts w:ascii="Times New Roman" w:hAnsi="Times New Roman" w:cs="Times New Roman"/>
          <w:b/>
          <w:sz w:val="28"/>
          <w:szCs w:val="28"/>
        </w:rPr>
        <w:t xml:space="preserve">        Аналитико-синтетическая переработка информации</w:t>
      </w:r>
    </w:p>
    <w:p w14:paraId="1E8B2D25">
      <w:pPr>
        <w:tabs>
          <w:tab w:val="left" w:pos="720"/>
        </w:tabs>
        <w:spacing w:after="0"/>
        <w:ind w:left="708"/>
        <w:jc w:val="both"/>
        <w:rPr>
          <w:rFonts w:ascii="Times New Roman" w:hAnsi="Times New Roman" w:cs="Times New Roman"/>
          <w:b/>
          <w:sz w:val="28"/>
          <w:szCs w:val="28"/>
        </w:rPr>
      </w:pPr>
      <w:r>
        <w:rPr>
          <w:rFonts w:ascii="Times New Roman" w:hAnsi="Times New Roman" w:cs="Times New Roman"/>
          <w:b/>
          <w:sz w:val="28"/>
          <w:szCs w:val="28"/>
        </w:rPr>
        <w:t xml:space="preserve">[Текст] : учебник / Л. Б. Зупарова, Т. А. Зайцева ; под ред. </w:t>
      </w:r>
    </w:p>
    <w:p w14:paraId="7F782035">
      <w:pPr>
        <w:tabs>
          <w:tab w:val="left" w:pos="720"/>
          <w:tab w:val="left" w:pos="7088"/>
        </w:tabs>
        <w:spacing w:after="0"/>
        <w:ind w:left="708"/>
        <w:jc w:val="both"/>
        <w:rPr>
          <w:rFonts w:ascii="Times New Roman" w:hAnsi="Times New Roman" w:cs="Times New Roman"/>
          <w:b/>
          <w:sz w:val="28"/>
          <w:szCs w:val="28"/>
        </w:rPr>
      </w:pPr>
      <w:r>
        <w:rPr>
          <w:rFonts w:ascii="Times New Roman" w:hAnsi="Times New Roman" w:cs="Times New Roman"/>
          <w:b/>
          <w:sz w:val="28"/>
          <w:szCs w:val="28"/>
        </w:rPr>
        <w:t>Ю. Н. Столярова. – М. : ФАИР, 2008. – 400 с. – (Специаль-</w:t>
      </w:r>
    </w:p>
    <w:p w14:paraId="609F5CCD">
      <w:pPr>
        <w:tabs>
          <w:tab w:val="left" w:pos="720"/>
        </w:tabs>
        <w:spacing w:after="0"/>
        <w:ind w:left="708"/>
        <w:jc w:val="both"/>
        <w:rPr>
          <w:rFonts w:ascii="Times New Roman" w:hAnsi="Times New Roman" w:cs="Times New Roman"/>
          <w:b/>
          <w:sz w:val="28"/>
          <w:szCs w:val="28"/>
        </w:rPr>
      </w:pPr>
      <w:r>
        <w:rPr>
          <w:rFonts w:ascii="Times New Roman" w:hAnsi="Times New Roman" w:cs="Times New Roman"/>
          <w:b/>
          <w:sz w:val="28"/>
          <w:szCs w:val="28"/>
        </w:rPr>
        <w:t>ный издательский проект для библиотек).</w:t>
      </w:r>
    </w:p>
    <w:p w14:paraId="0BFBC56D">
      <w:pPr>
        <w:tabs>
          <w:tab w:val="left" w:pos="720"/>
        </w:tabs>
        <w:spacing w:after="0"/>
        <w:ind w:left="708"/>
        <w:jc w:val="both"/>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lang w:val="en-US"/>
        </w:rPr>
        <w:t>ISBN</w:t>
      </w:r>
      <w:r>
        <w:rPr>
          <w:rFonts w:ascii="Times New Roman" w:hAnsi="Times New Roman" w:cs="Times New Roman"/>
          <w:b/>
          <w:sz w:val="28"/>
          <w:szCs w:val="28"/>
        </w:rPr>
        <w:t xml:space="preserve"> 978-5 -8183-1248-4 (в пер.)</w:t>
      </w:r>
    </w:p>
    <w:p w14:paraId="7460EB11">
      <w:pPr>
        <w:tabs>
          <w:tab w:val="left" w:pos="720"/>
        </w:tabs>
        <w:spacing w:after="0"/>
        <w:rPr>
          <w:rFonts w:ascii="Times New Roman" w:hAnsi="Times New Roman" w:cs="Times New Roman"/>
          <w:b/>
          <w:sz w:val="28"/>
          <w:szCs w:val="28"/>
        </w:rPr>
      </w:pPr>
    </w:p>
    <w:p w14:paraId="05AA965F">
      <w:pPr>
        <w:tabs>
          <w:tab w:val="left" w:pos="720"/>
        </w:tabs>
        <w:spacing w:after="0"/>
        <w:rPr>
          <w:rStyle w:val="102"/>
          <w:sz w:val="28"/>
          <w:szCs w:val="28"/>
        </w:rPr>
      </w:pPr>
    </w:p>
    <w:p w14:paraId="391281C3">
      <w:pPr>
        <w:tabs>
          <w:tab w:val="left" w:pos="720"/>
        </w:tabs>
        <w:spacing w:after="0"/>
        <w:rPr>
          <w:rStyle w:val="102"/>
          <w:sz w:val="28"/>
          <w:szCs w:val="28"/>
        </w:rPr>
      </w:pPr>
    </w:p>
    <w:p w14:paraId="3DC4CB81">
      <w:pPr>
        <w:tabs>
          <w:tab w:val="left" w:pos="720"/>
        </w:tabs>
        <w:spacing w:after="0"/>
        <w:rPr>
          <w:rStyle w:val="102"/>
          <w:sz w:val="28"/>
          <w:szCs w:val="28"/>
        </w:rPr>
      </w:pPr>
    </w:p>
    <w:p w14:paraId="50B1A944">
      <w:pPr>
        <w:tabs>
          <w:tab w:val="left" w:pos="720"/>
        </w:tabs>
        <w:spacing w:after="0"/>
        <w:jc w:val="center"/>
        <w:rPr>
          <w:rStyle w:val="102"/>
          <w:sz w:val="28"/>
          <w:szCs w:val="28"/>
        </w:rPr>
      </w:pPr>
      <w:r>
        <w:rPr>
          <w:rStyle w:val="102"/>
          <w:sz w:val="28"/>
          <w:szCs w:val="28"/>
        </w:rPr>
        <w:t>Библиографическое описание под заголовком трех авторов</w:t>
      </w:r>
    </w:p>
    <w:p w14:paraId="218E386F">
      <w:pPr>
        <w:tabs>
          <w:tab w:val="left" w:pos="720"/>
        </w:tabs>
        <w:spacing w:after="0"/>
        <w:jc w:val="center"/>
        <w:rPr>
          <w:rFonts w:ascii="Times New Roman" w:hAnsi="Times New Roman" w:cs="Times New Roman"/>
          <w:b/>
          <w:bCs/>
          <w:sz w:val="28"/>
          <w:szCs w:val="28"/>
        </w:rPr>
      </w:pPr>
      <w:r>
        <w:rPr>
          <w:rFonts w:ascii="Times New Roman" w:hAnsi="Times New Roman" w:cs="Times New Roman"/>
          <w:b/>
          <w:sz w:val="28"/>
          <w:szCs w:val="28"/>
        </w:rPr>
        <w:pict>
          <v:shape id="AutoShape 66" o:spid="_x0000_s1078" o:spt="32" type="#_x0000_t32" style="position:absolute;left:0pt;margin-left:63pt;margin-top:9.7pt;height:113.4pt;width:0pt;z-index:251677696;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">
            <v:path arrowok="t"/>
            <v:fill on="f" focussize="0,0"/>
            <v:stroke weight="0.25pt" color="#C00000"/>
            <v:imagedata o:title=""/>
            <o:lock v:ext="edit"/>
          </v:shape>
        </w:pict>
      </w:r>
      <w:r>
        <w:rPr>
          <w:rFonts w:ascii="Times New Roman" w:hAnsi="Times New Roman" w:cs="Times New Roman"/>
          <w:b/>
          <w:sz w:val="28"/>
          <w:szCs w:val="28"/>
        </w:rPr>
        <w:pict>
          <v:shape id="AutoShape 65" o:spid="_x0000_s1077" o:spt="32" type="#_x0000_t32" style="position:absolute;left:0pt;margin-left:36pt;margin-top:9.7pt;height:113.4pt;width:0pt;z-index:251676672;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">
            <v:path arrowok="t"/>
            <v:fill on="f" focussize="0,0"/>
            <v:stroke weight="0.25pt" color="#C00000"/>
            <v:imagedata o:title=""/>
            <o:lock v:ext="edit"/>
          </v:shape>
        </w:pict>
      </w:r>
    </w:p>
    <w:p w14:paraId="13654CA0">
      <w:pPr>
        <w:tabs>
          <w:tab w:val="left" w:pos="720"/>
        </w:tabs>
        <w:spacing w:after="0"/>
        <w:jc w:val="both"/>
        <w:rPr>
          <w:rFonts w:ascii="Times New Roman" w:hAnsi="Times New Roman" w:cs="Times New Roman"/>
          <w:b/>
          <w:sz w:val="28"/>
          <w:szCs w:val="28"/>
        </w:rPr>
      </w:pPr>
      <w:r>
        <w:rPr>
          <w:rFonts w:ascii="Times New Roman" w:hAnsi="Times New Roman" w:cs="Times New Roman"/>
          <w:b/>
          <w:sz w:val="28"/>
          <w:szCs w:val="28"/>
        </w:rPr>
        <w:pict>
          <v:shape id="AutoShape 180" o:spid="_x0000_s1189" o:spt="32" type="#_x0000_t32" style="position:absolute;left:0pt;margin-left:0pt;margin-top:15.8pt;height:0.05pt;width:382.7pt;z-index:251791360;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">
            <v:path arrowok="t"/>
            <v:fill on="f" focussize="0,0"/>
            <v:stroke weight="0.25pt" color="#C00000"/>
            <v:imagedata o:title=""/>
            <o:lock v:ext="edit"/>
          </v:shape>
        </w:pict>
      </w:r>
      <w:r>
        <w:rPr>
          <w:rFonts w:ascii="Times New Roman" w:hAnsi="Times New Roman" w:cs="Times New Roman"/>
          <w:b/>
          <w:sz w:val="28"/>
          <w:szCs w:val="28"/>
        </w:rPr>
        <w:t xml:space="preserve">          Зупарова, Л. Б.</w:t>
      </w:r>
    </w:p>
    <w:p w14:paraId="377EA00D">
      <w:pPr>
        <w:tabs>
          <w:tab w:val="left" w:pos="720"/>
        </w:tabs>
        <w:spacing w:after="0"/>
        <w:jc w:val="both"/>
        <w:rPr>
          <w:rFonts w:ascii="Times New Roman" w:hAnsi="Times New Roman" w:cs="Times New Roman"/>
          <w:b/>
          <w:sz w:val="28"/>
          <w:szCs w:val="28"/>
        </w:rPr>
      </w:pPr>
      <w:r>
        <w:rPr>
          <w:rFonts w:ascii="Times New Roman" w:hAnsi="Times New Roman" w:cs="Times New Roman"/>
          <w:b/>
          <w:sz w:val="28"/>
          <w:szCs w:val="28"/>
        </w:rPr>
        <w:t xml:space="preserve">                  Библиотечная обработка документа [Текст] : учебно –</w:t>
      </w:r>
    </w:p>
    <w:p w14:paraId="02E56D57">
      <w:pPr>
        <w:tabs>
          <w:tab w:val="left" w:pos="720"/>
        </w:tabs>
        <w:spacing w:after="0"/>
        <w:ind w:firstLine="709"/>
        <w:jc w:val="both"/>
        <w:rPr>
          <w:rFonts w:ascii="Times New Roman" w:hAnsi="Times New Roman" w:cs="Times New Roman"/>
          <w:b/>
          <w:sz w:val="28"/>
          <w:szCs w:val="28"/>
        </w:rPr>
      </w:pPr>
      <w:r>
        <w:rPr>
          <w:rFonts w:ascii="Times New Roman" w:hAnsi="Times New Roman" w:cs="Times New Roman"/>
          <w:b/>
          <w:sz w:val="28"/>
          <w:szCs w:val="28"/>
        </w:rPr>
        <w:pict>
          <v:shape id="AutoShape 181" o:spid="_x0000_s1190" o:spt="32" type="#_x0000_t32" style="position:absolute;left:0pt;margin-left:0pt;margin-top:0.55pt;height:0.05pt;width:382.7pt;z-index:251792384;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">
            <v:path arrowok="t"/>
            <v:fill on="f" focussize="0,0"/>
            <v:stroke weight="0.25pt" color="#C00000"/>
            <v:imagedata o:title=""/>
            <o:lock v:ext="edit"/>
          </v:shape>
        </w:pict>
      </w:r>
      <w:r>
        <w:rPr>
          <w:rFonts w:ascii="Times New Roman" w:hAnsi="Times New Roman" w:cs="Times New Roman"/>
          <w:b/>
          <w:sz w:val="28"/>
          <w:szCs w:val="28"/>
        </w:rPr>
        <w:t>методическое пособие / Л. Б. Зупарова, Т. А. Зайцева, Л. И.</w:t>
      </w:r>
    </w:p>
    <w:p w14:paraId="78B01C4C">
      <w:pPr>
        <w:tabs>
          <w:tab w:val="left" w:pos="720"/>
        </w:tabs>
        <w:spacing w:after="0"/>
        <w:jc w:val="both"/>
        <w:rPr>
          <w:rFonts w:ascii="Times New Roman" w:hAnsi="Times New Roman" w:cs="Times New Roman"/>
          <w:b/>
          <w:sz w:val="28"/>
          <w:szCs w:val="28"/>
        </w:rPr>
      </w:pPr>
      <w:r>
        <w:rPr>
          <w:rFonts w:ascii="Times New Roman" w:hAnsi="Times New Roman" w:cs="Times New Roman"/>
          <w:b/>
          <w:sz w:val="28"/>
          <w:szCs w:val="28"/>
        </w:rPr>
        <w:t xml:space="preserve">          Сазонова ; под ред. Ю. Н. Столярова.– М. : Либерея, 2003. –</w:t>
      </w:r>
    </w:p>
    <w:p w14:paraId="6EEB1727">
      <w:pPr>
        <w:tabs>
          <w:tab w:val="left" w:pos="720"/>
        </w:tabs>
        <w:spacing w:after="0"/>
        <w:jc w:val="both"/>
        <w:rPr>
          <w:rFonts w:ascii="Times New Roman" w:hAnsi="Times New Roman" w:cs="Times New Roman"/>
          <w:b/>
          <w:sz w:val="28"/>
          <w:szCs w:val="28"/>
        </w:rPr>
      </w:pPr>
      <w:r>
        <w:rPr>
          <w:rFonts w:ascii="Times New Roman" w:hAnsi="Times New Roman" w:cs="Times New Roman"/>
          <w:b/>
          <w:sz w:val="28"/>
          <w:szCs w:val="28"/>
        </w:rPr>
        <w:t xml:space="preserve">          208 с. </w:t>
      </w:r>
    </w:p>
    <w:p w14:paraId="71D32055">
      <w:pPr>
        <w:tabs>
          <w:tab w:val="left" w:pos="720"/>
        </w:tabs>
        <w:spacing w:after="0"/>
        <w:jc w:val="both"/>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lang w:val="en-US"/>
        </w:rPr>
        <w:t>ISBN</w:t>
      </w:r>
      <w:r>
        <w:rPr>
          <w:rFonts w:ascii="Times New Roman" w:hAnsi="Times New Roman" w:cs="Times New Roman"/>
          <w:b/>
          <w:sz w:val="28"/>
          <w:szCs w:val="28"/>
        </w:rPr>
        <w:t xml:space="preserve"> 5-85129-084-8 (в пер.)</w:t>
      </w:r>
    </w:p>
    <w:p w14:paraId="0BE7124F">
      <w:pPr>
        <w:tabs>
          <w:tab w:val="left" w:pos="720"/>
        </w:tabs>
        <w:spacing w:after="0"/>
        <w:rPr>
          <w:rFonts w:ascii="Times New Roman" w:hAnsi="Times New Roman" w:cs="Times New Roman"/>
          <w:b/>
          <w:sz w:val="28"/>
          <w:szCs w:val="28"/>
        </w:rPr>
      </w:pPr>
    </w:p>
    <w:p w14:paraId="76D6A1BA">
      <w:pPr>
        <w:pStyle w:val="3"/>
        <w:spacing w:before="0"/>
        <w:jc w:val="center"/>
        <w:rPr>
          <w:rFonts w:ascii="Times New Roman" w:hAnsi="Times New Roman" w:cs="Times New Roman"/>
          <w:color w:val="auto"/>
          <w:sz w:val="28"/>
          <w:szCs w:val="28"/>
        </w:rPr>
      </w:pPr>
      <w:bookmarkStart w:id="21" w:name="_Toc371420831"/>
      <w:bookmarkStart w:id="22" w:name="_Toc371430391"/>
      <w:bookmarkStart w:id="23" w:name="_Toc371491927"/>
    </w:p>
    <w:p w14:paraId="5CA22F3D">
      <w:pPr>
        <w:pStyle w:val="3"/>
        <w:spacing w:before="0" w:line="240" w:lineRule="auto"/>
        <w:jc w:val="center"/>
        <w:rPr>
          <w:rFonts w:ascii="Times New Roman" w:hAnsi="Times New Roman" w:cs="Times New Roman"/>
          <w:b w:val="0"/>
          <w:i/>
          <w:color w:val="auto"/>
          <w:sz w:val="28"/>
          <w:szCs w:val="28"/>
        </w:rPr>
      </w:pPr>
      <w:r>
        <w:rPr>
          <w:rFonts w:ascii="Times New Roman" w:hAnsi="Times New Roman" w:cs="Times New Roman"/>
          <w:color w:val="auto"/>
          <w:sz w:val="28"/>
          <w:szCs w:val="28"/>
        </w:rPr>
        <w:t>Библиографическое описание документов под заглавием</w:t>
      </w:r>
      <w:bookmarkEnd w:id="21"/>
      <w:bookmarkEnd w:id="22"/>
      <w:bookmarkEnd w:id="23"/>
    </w:p>
    <w:p w14:paraId="4722E85D">
      <w:pPr>
        <w:pStyle w:val="98"/>
        <w:widowControl/>
        <w:spacing w:line="240" w:lineRule="auto"/>
        <w:ind w:firstLine="567"/>
        <w:jc w:val="both"/>
        <w:rPr>
          <w:sz w:val="28"/>
          <w:szCs w:val="28"/>
        </w:rPr>
      </w:pPr>
      <w:r>
        <w:rPr>
          <w:sz w:val="28"/>
          <w:szCs w:val="28"/>
        </w:rPr>
        <w:t xml:space="preserve">При наличии информации о четырех и более лицах и (или) организациях, ее можно ограничить указанием первого из каждой группы с добавлением слов «и другие» в квадратных скобках [и.др.]. </w:t>
      </w:r>
    </w:p>
    <w:p w14:paraId="248DE7A1">
      <w:pPr>
        <w:pStyle w:val="98"/>
        <w:widowControl/>
        <w:spacing w:line="240" w:lineRule="auto"/>
        <w:ind w:firstLine="567"/>
        <w:jc w:val="both"/>
        <w:rPr>
          <w:b/>
          <w:sz w:val="28"/>
          <w:szCs w:val="28"/>
        </w:rPr>
      </w:pPr>
    </w:p>
    <w:p w14:paraId="542B562A">
      <w:pPr>
        <w:pStyle w:val="98"/>
        <w:widowControl/>
        <w:spacing w:line="276" w:lineRule="auto"/>
        <w:rPr>
          <w:b/>
          <w:sz w:val="28"/>
          <w:szCs w:val="28"/>
        </w:rPr>
      </w:pPr>
    </w:p>
    <w:p w14:paraId="5AA80CED">
      <w:pPr>
        <w:tabs>
          <w:tab w:val="left" w:pos="720"/>
        </w:tabs>
        <w:spacing w:after="0"/>
        <w:rPr>
          <w:rFonts w:ascii="Times New Roman" w:hAnsi="Times New Roman" w:cs="Times New Roman"/>
          <w:b/>
          <w:sz w:val="28"/>
          <w:szCs w:val="28"/>
        </w:rPr>
      </w:pPr>
      <w:r>
        <w:rPr>
          <w:rFonts w:ascii="Times New Roman" w:hAnsi="Times New Roman" w:cs="Times New Roman"/>
          <w:b/>
          <w:sz w:val="28"/>
          <w:szCs w:val="28"/>
        </w:rPr>
        <w:pict>
          <v:shape id="AutoShape 52" o:spid="_x0000_s1064" o:spt="32" type="#_x0000_t32" style="position:absolute;left:0pt;margin-left:63pt;margin-top:-0.3pt;height:99.2pt;width:0pt;z-index:251667456;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">
            <v:path arrowok="t"/>
            <v:fill on="f" focussize="0,0"/>
            <v:stroke weight="0.25pt" color="#C00000"/>
            <v:imagedata o:title=""/>
            <o:lock v:ext="edit"/>
          </v:shape>
        </w:pict>
      </w:r>
      <w:r>
        <w:rPr>
          <w:rFonts w:ascii="Times New Roman" w:hAnsi="Times New Roman" w:cs="Times New Roman"/>
          <w:b/>
          <w:sz w:val="28"/>
          <w:szCs w:val="28"/>
        </w:rPr>
        <w:pict>
          <v:shape id="AutoShape 51" o:spid="_x0000_s1063" o:spt="32" type="#_x0000_t32" style="position:absolute;left:0pt;margin-left:36pt;margin-top:-0.3pt;height:99.2pt;width:0pt;z-index:251666432;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">
            <v:path arrowok="t"/>
            <v:fill on="f" focussize="0,0"/>
            <v:stroke weight="0.25pt" color="#C00000"/>
            <v:imagedata o:title=""/>
            <o:lock v:ext="edit"/>
          </v:shape>
        </w:pict>
      </w:r>
      <w:r>
        <w:rPr>
          <w:rFonts w:ascii="Times New Roman" w:hAnsi="Times New Roman" w:cs="Times New Roman"/>
          <w:b/>
          <w:sz w:val="28"/>
          <w:szCs w:val="28"/>
        </w:rPr>
        <w:pict>
          <v:shape id="AutoShape 53" o:spid="_x0000_s1065" o:spt="32" type="#_x0000_t32" style="position:absolute;left:0pt;margin-left:0pt;margin-top:14pt;height:0pt;width:382.7pt;z-index:251668480;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JJGIQIAAD4EAAAOAAAAZHJzL2Uyb0RvYy54bWysU02P2jAQvVfqf7B8hySQpR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">
            <v:path arrowok="t"/>
            <v:fill on="f" focussize="0,0"/>
            <v:stroke weight="0.25pt" color="#C00000"/>
            <v:imagedata o:title=""/>
            <o:lock v:ext="edit"/>
          </v:shape>
        </w:pict>
      </w:r>
      <w:r>
        <w:rPr>
          <w:rFonts w:ascii="Times New Roman" w:hAnsi="Times New Roman" w:cs="Times New Roman"/>
          <w:b/>
          <w:sz w:val="28"/>
          <w:szCs w:val="28"/>
        </w:rPr>
        <w:t xml:space="preserve">                  Алгебра и начала анализа [Текст] : 10 кл. : учеб. для </w:t>
      </w:r>
    </w:p>
    <w:p w14:paraId="38539F64">
      <w:pPr>
        <w:tabs>
          <w:tab w:val="left" w:pos="720"/>
        </w:tabs>
        <w:spacing w:after="0"/>
        <w:ind w:firstLine="709"/>
        <w:rPr>
          <w:rFonts w:ascii="Times New Roman" w:hAnsi="Times New Roman" w:cs="Times New Roman"/>
          <w:b/>
          <w:sz w:val="28"/>
          <w:szCs w:val="28"/>
        </w:rPr>
      </w:pPr>
      <w:r>
        <w:rPr>
          <w:rFonts w:ascii="Times New Roman" w:hAnsi="Times New Roman" w:cs="Times New Roman"/>
          <w:b/>
          <w:sz w:val="28"/>
          <w:szCs w:val="28"/>
        </w:rPr>
        <w:pict>
          <v:shape id="AutoShape 54" o:spid="_x0000_s1066" o:spt="32" type="#_x0000_t32" style="position:absolute;left:0pt;margin-left:5.45pt;margin-top:14.45pt;height:0pt;width:382.7pt;z-index:251669504;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">
            <v:path arrowok="t"/>
            <v:fill on="f" focussize="0,0"/>
            <v:stroke weight="0.25pt" color="#C00000"/>
            <v:imagedata o:title=""/>
            <o:lock v:ext="edit"/>
          </v:shape>
        </w:pict>
      </w:r>
      <w:r>
        <w:rPr>
          <w:rFonts w:ascii="Times New Roman" w:hAnsi="Times New Roman" w:cs="Times New Roman"/>
          <w:b/>
          <w:sz w:val="28"/>
          <w:szCs w:val="28"/>
        </w:rPr>
        <w:t xml:space="preserve">общеобразоват. учережд. / Ю. М. Колягин [и др.]. </w:t>
      </w:r>
      <w:r>
        <w:rPr>
          <w:rFonts w:ascii="Times New Roman" w:hAnsi="Times New Roman" w:cs="Times New Roman"/>
          <w:b/>
          <w:sz w:val="28"/>
          <w:szCs w:val="28"/>
        </w:rPr>
        <w:sym w:font="Symbol" w:char="F02D"/>
      </w:r>
      <w:r>
        <w:rPr>
          <w:rFonts w:ascii="Times New Roman" w:hAnsi="Times New Roman" w:cs="Times New Roman"/>
          <w:b/>
          <w:sz w:val="28"/>
          <w:szCs w:val="28"/>
        </w:rPr>
        <w:t xml:space="preserve"> М. : </w:t>
      </w:r>
    </w:p>
    <w:p w14:paraId="23831D67">
      <w:pPr>
        <w:tabs>
          <w:tab w:val="left" w:pos="720"/>
          <w:tab w:val="left" w:pos="1276"/>
        </w:tabs>
        <w:spacing w:after="0"/>
        <w:rPr>
          <w:rFonts w:ascii="Times New Roman" w:hAnsi="Times New Roman" w:cs="Times New Roman"/>
          <w:b/>
          <w:sz w:val="28"/>
          <w:szCs w:val="28"/>
        </w:rPr>
      </w:pPr>
      <w:r>
        <w:rPr>
          <w:rFonts w:ascii="Times New Roman" w:hAnsi="Times New Roman" w:cs="Times New Roman"/>
          <w:b/>
          <w:sz w:val="28"/>
          <w:szCs w:val="28"/>
        </w:rPr>
        <w:t xml:space="preserve">          Мнемозина, 2001. </w:t>
      </w:r>
      <w:r>
        <w:rPr>
          <w:rFonts w:ascii="Times New Roman" w:hAnsi="Times New Roman" w:cs="Times New Roman"/>
          <w:b/>
          <w:sz w:val="28"/>
          <w:szCs w:val="28"/>
        </w:rPr>
        <w:sym w:font="Symbol" w:char="F02D"/>
      </w:r>
      <w:r>
        <w:rPr>
          <w:rFonts w:ascii="Times New Roman" w:hAnsi="Times New Roman" w:cs="Times New Roman"/>
          <w:b/>
          <w:sz w:val="28"/>
          <w:szCs w:val="28"/>
        </w:rPr>
        <w:t xml:space="preserve"> 364 с. : ил.</w:t>
      </w:r>
    </w:p>
    <w:p w14:paraId="5E3F1FD8">
      <w:pPr>
        <w:tabs>
          <w:tab w:val="left" w:pos="720"/>
        </w:tabs>
        <w:spacing w:after="0"/>
        <w:ind w:left="1276"/>
        <w:rPr>
          <w:rFonts w:ascii="Times New Roman" w:hAnsi="Times New Roman" w:cs="Times New Roman"/>
          <w:b/>
          <w:sz w:val="28"/>
          <w:szCs w:val="28"/>
        </w:rPr>
      </w:pPr>
      <w:r>
        <w:rPr>
          <w:rFonts w:ascii="Times New Roman" w:hAnsi="Times New Roman" w:cs="Times New Roman"/>
          <w:b/>
          <w:sz w:val="28"/>
          <w:szCs w:val="28"/>
          <w:lang w:val="en-US"/>
        </w:rPr>
        <w:t>ISBN</w:t>
      </w:r>
      <w:r>
        <w:rPr>
          <w:rFonts w:ascii="Times New Roman" w:hAnsi="Times New Roman" w:cs="Times New Roman"/>
          <w:b/>
          <w:sz w:val="28"/>
          <w:szCs w:val="28"/>
        </w:rPr>
        <w:t xml:space="preserve"> 5 – 364 – 00015 – 1 (в пер.)  </w:t>
      </w:r>
    </w:p>
    <w:p w14:paraId="7C003C04">
      <w:bookmarkStart w:id="24" w:name="_Toc371420832"/>
      <w:bookmarkStart w:id="25" w:name="_Toc371430392"/>
      <w:bookmarkStart w:id="26" w:name="_Toc371491928"/>
    </w:p>
    <w:p w14:paraId="4C04668E">
      <w:pPr>
        <w:pStyle w:val="3"/>
        <w:spacing w:before="0" w:line="240" w:lineRule="auto"/>
        <w:jc w:val="center"/>
        <w:rPr>
          <w:rFonts w:ascii="Times New Roman" w:hAnsi="Times New Roman" w:cs="Times New Roman"/>
          <w:b w:val="0"/>
          <w:i/>
          <w:color w:val="auto"/>
          <w:sz w:val="28"/>
          <w:szCs w:val="28"/>
        </w:rPr>
      </w:pPr>
      <w:r>
        <w:rPr>
          <w:rFonts w:ascii="Times New Roman" w:hAnsi="Times New Roman" w:cs="Times New Roman"/>
          <w:color w:val="auto"/>
          <w:sz w:val="28"/>
          <w:szCs w:val="28"/>
        </w:rPr>
        <w:t>Персоналии</w:t>
      </w:r>
      <w:bookmarkEnd w:id="24"/>
      <w:bookmarkEnd w:id="25"/>
      <w:bookmarkEnd w:id="26"/>
      <w:bookmarkStart w:id="27" w:name="_Toc371430393"/>
      <w:bookmarkStart w:id="28" w:name="_Toc371420833"/>
      <w:bookmarkStart w:id="29" w:name="_Toc371491929"/>
      <w:r>
        <w:rPr>
          <w:rFonts w:ascii="Times New Roman" w:hAnsi="Times New Roman" w:cs="Times New Roman"/>
          <w:color w:val="auto"/>
          <w:sz w:val="28"/>
          <w:szCs w:val="28"/>
        </w:rPr>
        <w:t xml:space="preserve"> (книги, посвященные определенному лицу)</w:t>
      </w:r>
      <w:bookmarkEnd w:id="27"/>
      <w:bookmarkEnd w:id="28"/>
      <w:bookmarkEnd w:id="29"/>
    </w:p>
    <w:p w14:paraId="4FF92A3B">
      <w:pPr>
        <w:tabs>
          <w:tab w:val="left" w:pos="1440"/>
          <w:tab w:val="left" w:pos="2160"/>
        </w:tabs>
        <w:spacing w:after="0" w:line="240" w:lineRule="auto"/>
        <w:ind w:firstLine="567"/>
        <w:rPr>
          <w:rFonts w:ascii="Times New Roman" w:hAnsi="Times New Roman" w:cs="Times New Roman"/>
          <w:b/>
          <w:i/>
          <w:sz w:val="28"/>
          <w:szCs w:val="28"/>
        </w:rPr>
      </w:pPr>
      <w:r>
        <w:rPr>
          <w:rFonts w:ascii="Times New Roman" w:hAnsi="Times New Roman" w:cs="Times New Roman"/>
          <w:sz w:val="28"/>
          <w:szCs w:val="28"/>
        </w:rPr>
        <w:t>На книги, посвященные какому-либо, лицу составляется запись по общим правилам (под заглавием или под заголовком).</w:t>
      </w:r>
    </w:p>
    <w:p w14:paraId="68350A0E">
      <w:pPr>
        <w:tabs>
          <w:tab w:val="left" w:pos="1440"/>
          <w:tab w:val="left" w:pos="2160"/>
        </w:tabs>
        <w:spacing w:after="0" w:line="240" w:lineRule="auto"/>
        <w:rPr>
          <w:rFonts w:ascii="Times New Roman" w:hAnsi="Times New Roman" w:cs="Times New Roman"/>
          <w:b/>
          <w:i/>
          <w:sz w:val="28"/>
          <w:szCs w:val="28"/>
        </w:rPr>
      </w:pPr>
    </w:p>
    <w:p w14:paraId="15970507">
      <w:pPr>
        <w:tabs>
          <w:tab w:val="left" w:pos="72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Основное описание</w:t>
      </w:r>
    </w:p>
    <w:p w14:paraId="77093AF5">
      <w:pPr>
        <w:tabs>
          <w:tab w:val="left" w:pos="720"/>
        </w:tabs>
        <w:spacing w:after="0"/>
        <w:rPr>
          <w:rFonts w:ascii="Times New Roman" w:hAnsi="Times New Roman" w:cs="Times New Roman"/>
          <w:b/>
          <w:sz w:val="28"/>
          <w:szCs w:val="28"/>
        </w:rPr>
      </w:pPr>
      <w:r>
        <w:rPr>
          <w:rFonts w:ascii="Times New Roman" w:hAnsi="Times New Roman" w:cs="Times New Roman"/>
          <w:b/>
          <w:sz w:val="28"/>
          <w:szCs w:val="28"/>
        </w:rPr>
        <w:pict>
          <v:shape id="AutoShape 57" o:spid="_x0000_s1069" o:spt="32" type="#_x0000_t32" style="position:absolute;left:0pt;margin-left:0pt;margin-top:13.1pt;height:0pt;width:382.7pt;z-index:251672576;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ZznIQIAAD4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">
            <v:path arrowok="t"/>
            <v:fill on="f" focussize="0,0"/>
            <v:stroke weight="0.25pt" color="#C00000"/>
            <v:imagedata o:title=""/>
            <o:lock v:ext="edit"/>
          </v:shape>
        </w:pict>
      </w:r>
      <w:r>
        <w:rPr>
          <w:rFonts w:ascii="Times New Roman" w:hAnsi="Times New Roman" w:cs="Times New Roman"/>
          <w:b/>
          <w:sz w:val="28"/>
          <w:szCs w:val="28"/>
        </w:rPr>
        <w:pict>
          <v:shape id="AutoShape 56" o:spid="_x0000_s1068" o:spt="32" type="#_x0000_t32" style="position:absolute;left:0pt;margin-left:63pt;margin-top:-0.3pt;height:85.05pt;width:0pt;z-index:251671552;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">
            <v:path arrowok="t"/>
            <v:fill on="f" focussize="0,0"/>
            <v:stroke weight="0.25pt" color="#C00000"/>
            <v:imagedata o:title=""/>
            <o:lock v:ext="edit"/>
          </v:shape>
        </w:pict>
      </w:r>
      <w:r>
        <w:rPr>
          <w:rFonts w:ascii="Times New Roman" w:hAnsi="Times New Roman" w:cs="Times New Roman"/>
          <w:b/>
          <w:sz w:val="28"/>
          <w:szCs w:val="28"/>
        </w:rPr>
        <w:pict>
          <v:shape id="AutoShape 55" o:spid="_x0000_s1067" o:spt="32" type="#_x0000_t32" style="position:absolute;left:0pt;margin-left:36pt;margin-top:-0.3pt;height:85.05pt;width:0pt;z-index:251670528;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">
            <v:path arrowok="t"/>
            <v:fill on="f" focussize="0,0"/>
            <v:stroke weight="0.25pt" color="#C00000"/>
            <v:imagedata o:title=""/>
            <o:lock v:ext="edit"/>
          </v:shape>
        </w:pict>
      </w:r>
      <w:r>
        <w:rPr>
          <w:rFonts w:ascii="Times New Roman" w:hAnsi="Times New Roman" w:cs="Times New Roman"/>
          <w:b/>
          <w:sz w:val="28"/>
          <w:szCs w:val="28"/>
        </w:rPr>
        <w:t xml:space="preserve">          Виленкин, В. Я.        </w:t>
      </w:r>
    </w:p>
    <w:p w14:paraId="1B103632">
      <w:pPr>
        <w:tabs>
          <w:tab w:val="left" w:pos="993"/>
          <w:tab w:val="left" w:pos="7655"/>
        </w:tabs>
        <w:spacing w:after="0"/>
        <w:rPr>
          <w:rFonts w:ascii="Times New Roman" w:hAnsi="Times New Roman" w:cs="Times New Roman"/>
          <w:b/>
          <w:sz w:val="28"/>
          <w:szCs w:val="28"/>
        </w:rPr>
      </w:pPr>
      <w:r>
        <w:rPr>
          <w:rFonts w:ascii="Times New Roman" w:hAnsi="Times New Roman" w:cs="Times New Roman"/>
          <w:b/>
          <w:sz w:val="28"/>
          <w:szCs w:val="28"/>
        </w:rPr>
        <w:pict>
          <v:shape id="AutoShape 58" o:spid="_x0000_s1070" o:spt="32" type="#_x0000_t32" style="position:absolute;left:0pt;margin-left:0pt;margin-top:15.1pt;height:0pt;width:382.7pt;z-index:251673600;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RO7IQIAAD4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">
            <v:path arrowok="t"/>
            <v:fill on="f" focussize="0,0"/>
            <v:stroke weight="0.25pt" color="#C00000"/>
            <v:imagedata o:title=""/>
            <o:lock v:ext="edit"/>
          </v:shape>
        </w:pict>
      </w:r>
      <w:r>
        <w:rPr>
          <w:rFonts w:ascii="Times New Roman" w:hAnsi="Times New Roman" w:cs="Times New Roman"/>
          <w:b/>
          <w:sz w:val="28"/>
          <w:szCs w:val="28"/>
        </w:rPr>
        <w:t xml:space="preserve">                  В сто первом зеркале [Текст] / В. А. Виленкин. – 2-е </w:t>
      </w:r>
      <w:r>
        <w:rPr>
          <w:rFonts w:ascii="Times New Roman" w:hAnsi="Times New Roman" w:cs="Times New Roman"/>
          <w:b/>
          <w:sz w:val="28"/>
          <w:szCs w:val="28"/>
        </w:rPr>
        <w:br w:type="textWrapping"/>
      </w:r>
      <w:r>
        <w:rPr>
          <w:rFonts w:ascii="Times New Roman" w:hAnsi="Times New Roman" w:cs="Times New Roman"/>
          <w:b/>
          <w:sz w:val="28"/>
          <w:szCs w:val="28"/>
        </w:rPr>
        <w:t xml:space="preserve">           изд., доп. – М. : Сов. писатель, 1990. – 331, [2] с. : ил., портр.</w:t>
      </w:r>
    </w:p>
    <w:p w14:paraId="08513C79">
      <w:pPr>
        <w:tabs>
          <w:tab w:val="left" w:pos="720"/>
          <w:tab w:val="left" w:pos="7371"/>
        </w:tabs>
        <w:spacing w:after="0"/>
        <w:rPr>
          <w:rFonts w:ascii="Times New Roman" w:hAnsi="Times New Roman" w:cs="Times New Roman"/>
          <w:b/>
          <w:sz w:val="28"/>
          <w:szCs w:val="28"/>
        </w:rPr>
      </w:pPr>
    </w:p>
    <w:p w14:paraId="6B868D9C">
      <w:pPr>
        <w:tabs>
          <w:tab w:val="left" w:pos="720"/>
        </w:tabs>
        <w:spacing w:after="0"/>
        <w:jc w:val="center"/>
        <w:rPr>
          <w:rFonts w:ascii="Times New Roman" w:hAnsi="Times New Roman" w:cs="Times New Roman"/>
          <w:sz w:val="28"/>
          <w:szCs w:val="28"/>
        </w:rPr>
      </w:pPr>
      <w:r>
        <w:rPr>
          <w:rFonts w:ascii="Times New Roman" w:hAnsi="Times New Roman" w:cs="Times New Roman"/>
          <w:sz w:val="28"/>
          <w:szCs w:val="28"/>
        </w:rPr>
        <w:t>или</w:t>
      </w:r>
    </w:p>
    <w:p w14:paraId="6B784B9C">
      <w:pPr>
        <w:tabs>
          <w:tab w:val="left" w:pos="720"/>
          <w:tab w:val="left" w:pos="1276"/>
        </w:tabs>
        <w:spacing w:after="0"/>
        <w:rPr>
          <w:rFonts w:ascii="Times New Roman" w:hAnsi="Times New Roman" w:cs="Times New Roman"/>
          <w:b/>
          <w:sz w:val="28"/>
          <w:szCs w:val="28"/>
        </w:rPr>
      </w:pPr>
      <w:r>
        <w:rPr>
          <w:rFonts w:ascii="Times New Roman" w:hAnsi="Times New Roman" w:cs="Times New Roman"/>
          <w:b/>
          <w:sz w:val="28"/>
          <w:szCs w:val="28"/>
        </w:rPr>
        <w:pict>
          <v:shape id="AutoShape 59" o:spid="_x0000_s1071" o:spt="32" type="#_x0000_t32" style="position:absolute;left:0pt;flip:x;margin-left:36pt;margin-top:8pt;height:86.5pt;width:0.05pt;z-index:251674624;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">
            <v:path arrowok="t"/>
            <v:fill on="f" focussize="0,0"/>
            <v:stroke weight="0.25pt" color="#C00000"/>
            <v:imagedata o:title=""/>
            <o:lock v:ext="edit"/>
          </v:shape>
        </w:pict>
      </w:r>
      <w:r>
        <w:rPr>
          <w:rFonts w:ascii="Times New Roman" w:hAnsi="Times New Roman" w:cs="Times New Roman"/>
          <w:b/>
          <w:sz w:val="28"/>
          <w:szCs w:val="28"/>
        </w:rPr>
        <w:pict>
          <v:shape id="AutoShape 60" o:spid="_x0000_s1072" o:spt="32" type="#_x0000_t32" style="position:absolute;left:0pt;margin-left:63pt;margin-top:8pt;height:86.5pt;width:0pt;z-index:251675648;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2RKIQIAAD4EAAAOAAAAZHJzL2Uyb0RvYy54bWysU82O2yAQvlfqOyDuie2sky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">
            <v:path arrowok="t"/>
            <v:fill on="f" focussize="0,0"/>
            <v:stroke weight="0.25pt" color="#C00000"/>
            <v:imagedata o:title=""/>
            <o:lock v:ext="edit"/>
          </v:shape>
        </w:pict>
      </w:r>
      <w:r>
        <w:rPr>
          <w:rFonts w:ascii="Times New Roman" w:hAnsi="Times New Roman" w:cs="Times New Roman"/>
          <w:b/>
          <w:sz w:val="28"/>
          <w:szCs w:val="28"/>
        </w:rPr>
        <w:t xml:space="preserve">                                                                                 Ахматова, А. А. , о ней</w:t>
      </w:r>
    </w:p>
    <w:p w14:paraId="7A380755">
      <w:pPr>
        <w:tabs>
          <w:tab w:val="left" w:pos="720"/>
        </w:tabs>
        <w:spacing w:after="0"/>
        <w:ind w:left="720"/>
        <w:rPr>
          <w:rFonts w:ascii="Times New Roman" w:hAnsi="Times New Roman" w:cs="Times New Roman"/>
          <w:b/>
          <w:sz w:val="28"/>
          <w:szCs w:val="28"/>
        </w:rPr>
      </w:pPr>
      <w:r>
        <w:rPr>
          <w:rFonts w:ascii="Times New Roman" w:hAnsi="Times New Roman" w:cs="Times New Roman"/>
          <w:b/>
          <w:sz w:val="28"/>
          <w:szCs w:val="28"/>
        </w:rPr>
        <w:pict>
          <v:shape id="AutoShape 67" o:spid="_x0000_s1079" o:spt="32" type="#_x0000_t32" style="position:absolute;left:0pt;margin-left:0pt;margin-top:14.3pt;height:0pt;width:382.7pt;z-index:251678720;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V+2IQIAAD4EAAAOAAAAZHJzL2Uyb0RvYy54bWysU02P2jAQvVfqf7B8hySQZS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">
            <v:path arrowok="t"/>
            <v:fill on="f" focussize="0,0"/>
            <v:stroke weight="0.25pt" color="#C00000"/>
            <v:imagedata o:title=""/>
            <o:lock v:ext="edit"/>
          </v:shape>
        </w:pict>
      </w:r>
      <w:r>
        <w:rPr>
          <w:rFonts w:ascii="Times New Roman" w:hAnsi="Times New Roman" w:cs="Times New Roman"/>
          <w:b/>
          <w:sz w:val="28"/>
          <w:szCs w:val="28"/>
        </w:rPr>
        <w:t xml:space="preserve">Виленкин, В. Я. </w:t>
      </w:r>
    </w:p>
    <w:p w14:paraId="3856B696">
      <w:pPr>
        <w:tabs>
          <w:tab w:val="left" w:pos="993"/>
          <w:tab w:val="left" w:pos="7371"/>
        </w:tabs>
        <w:spacing w:after="0"/>
        <w:ind w:left="720"/>
        <w:rPr>
          <w:rFonts w:ascii="Times New Roman" w:hAnsi="Times New Roman" w:cs="Times New Roman"/>
          <w:b/>
          <w:sz w:val="28"/>
          <w:szCs w:val="28"/>
        </w:rPr>
      </w:pPr>
      <w:r>
        <w:rPr>
          <w:rFonts w:ascii="Times New Roman" w:hAnsi="Times New Roman" w:cs="Times New Roman"/>
          <w:b/>
          <w:sz w:val="28"/>
          <w:szCs w:val="28"/>
        </w:rPr>
        <w:pict>
          <v:shape id="AutoShape 68" o:spid="_x0000_s1080" o:spt="32" type="#_x0000_t32" style="position:absolute;left:0pt;margin-left:0pt;margin-top:14.1pt;height:0pt;width:382.7pt;z-index:251679744;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">
            <v:path arrowok="t"/>
            <v:fill on="f" focussize="0,0"/>
            <v:stroke weight="0.25pt" color="#C00000"/>
            <v:imagedata o:title=""/>
            <o:lock v:ext="edit"/>
          </v:shape>
        </w:pict>
      </w:r>
      <w:r>
        <w:rPr>
          <w:rFonts w:ascii="Times New Roman" w:hAnsi="Times New Roman" w:cs="Times New Roman"/>
          <w:b/>
          <w:sz w:val="28"/>
          <w:szCs w:val="28"/>
        </w:rPr>
        <w:t xml:space="preserve">        В сто первом зеркале [Текст] / В. А. Виленкин. – 2-е</w:t>
      </w:r>
    </w:p>
    <w:p w14:paraId="26F47687">
      <w:pPr>
        <w:tabs>
          <w:tab w:val="left" w:pos="993"/>
          <w:tab w:val="left" w:pos="7371"/>
        </w:tabs>
        <w:spacing w:after="0"/>
        <w:ind w:left="720"/>
        <w:rPr>
          <w:rFonts w:ascii="Times New Roman" w:hAnsi="Times New Roman" w:cs="Times New Roman"/>
          <w:b/>
          <w:sz w:val="28"/>
          <w:szCs w:val="28"/>
        </w:rPr>
      </w:pPr>
      <w:r>
        <w:rPr>
          <w:rFonts w:ascii="Times New Roman" w:hAnsi="Times New Roman" w:cs="Times New Roman"/>
          <w:b/>
          <w:sz w:val="28"/>
          <w:szCs w:val="28"/>
        </w:rPr>
        <w:t xml:space="preserve"> изд., доп. – М. : Сов. писатель, 1990. – 331, [2] с. : ил., портр.</w:t>
      </w:r>
    </w:p>
    <w:p w14:paraId="1D606F1D">
      <w:pPr>
        <w:tabs>
          <w:tab w:val="left" w:pos="720"/>
        </w:tabs>
        <w:spacing w:after="0"/>
        <w:rPr>
          <w:rFonts w:ascii="Times New Roman" w:hAnsi="Times New Roman" w:cs="Times New Roman"/>
          <w:b/>
          <w:sz w:val="28"/>
          <w:szCs w:val="28"/>
        </w:rPr>
      </w:pPr>
    </w:p>
    <w:p w14:paraId="6E49D97A">
      <w:pPr>
        <w:tabs>
          <w:tab w:val="left" w:pos="720"/>
        </w:tabs>
        <w:spacing w:after="0" w:line="240" w:lineRule="auto"/>
        <w:jc w:val="center"/>
        <w:rPr>
          <w:rFonts w:ascii="Times New Roman" w:hAnsi="Times New Roman" w:cs="Times New Roman"/>
          <w:b/>
          <w:sz w:val="28"/>
          <w:szCs w:val="28"/>
        </w:rPr>
      </w:pPr>
      <w:bookmarkStart w:id="30" w:name="_Toc371430395"/>
      <w:bookmarkStart w:id="31" w:name="_Toc371420835"/>
      <w:bookmarkStart w:id="32" w:name="_Toc371491931"/>
    </w:p>
    <w:p w14:paraId="28BAD66C">
      <w:pPr>
        <w:rPr>
          <w:rFonts w:ascii="Times New Roman" w:hAnsi="Times New Roman" w:cs="Times New Roman"/>
          <w:b/>
          <w:sz w:val="28"/>
          <w:szCs w:val="28"/>
        </w:rPr>
      </w:pPr>
      <w:r>
        <w:rPr>
          <w:rFonts w:ascii="Times New Roman" w:hAnsi="Times New Roman" w:cs="Times New Roman"/>
          <w:b/>
          <w:sz w:val="28"/>
          <w:szCs w:val="28"/>
        </w:rPr>
        <w:br w:type="page"/>
      </w:r>
    </w:p>
    <w:p w14:paraId="6299E1E9">
      <w:pPr>
        <w:tabs>
          <w:tab w:val="left" w:pos="72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Сборник с общим заглавием</w:t>
      </w:r>
      <w:bookmarkEnd w:id="30"/>
      <w:bookmarkEnd w:id="31"/>
      <w:bookmarkEnd w:id="32"/>
    </w:p>
    <w:p w14:paraId="4593143E">
      <w:pPr>
        <w:tabs>
          <w:tab w:val="left" w:pos="720"/>
        </w:tabs>
        <w:spacing w:after="0" w:line="240" w:lineRule="auto"/>
        <w:jc w:val="center"/>
        <w:rPr>
          <w:rFonts w:ascii="Times New Roman" w:hAnsi="Times New Roman" w:cs="Times New Roman"/>
          <w:b/>
          <w:i/>
          <w:sz w:val="28"/>
          <w:szCs w:val="28"/>
        </w:rPr>
      </w:pPr>
    </w:p>
    <w:p w14:paraId="139F3645">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Сборник – издание, содержащее ряд произведений. В зависимости от периодичности различают непериодический, периодический и продолжающийся сборник. Различают авторские, тематические, жанровые и другие сборники. При составлении библиографической записи обращают внимание, имеет ли сборник общее заглавия, или нет. В зависимости от этого и выбирается форма записи. На сборник с общим заглавием, содержащий отдельные произведения, отрывки из произведений, высказывания одного автора, составляют описание под именем этого автора. </w:t>
      </w:r>
    </w:p>
    <w:p w14:paraId="74B497F3">
      <w:pPr>
        <w:autoSpaceDE w:val="0"/>
        <w:autoSpaceDN w:val="0"/>
        <w:adjustRightInd w:val="0"/>
        <w:spacing w:after="0"/>
        <w:ind w:firstLine="709"/>
        <w:rPr>
          <w:rFonts w:ascii="Times New Roman" w:hAnsi="Times New Roman" w:cs="Times New Roman"/>
          <w:sz w:val="28"/>
          <w:szCs w:val="28"/>
        </w:rPr>
      </w:pPr>
      <w:r>
        <w:rPr>
          <w:rFonts w:ascii="Times New Roman" w:hAnsi="Times New Roman" w:cs="Times New Roman"/>
          <w:sz w:val="28"/>
          <w:szCs w:val="28"/>
        </w:rPr>
        <w:pict>
          <v:shape id="AutoShape 84" o:spid="_x0000_s1096" o:spt="34" type="#_x0000_t34" style="position:absolute;left:0pt;margin-left:-13.55pt;margin-top:65.6pt;height:0.05pt;width:112.45pt;rotation:5898240f;z-index:251696128;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" adj="10795,-195652800,-21821">
            <v:path arrowok="t"/>
            <v:fill on="f" focussize="0,0"/>
            <v:stroke weight="0.25pt" color="#C00000" joinstyle="miter"/>
            <v:imagedata o:title=""/>
            <o:lock v:ext="edit"/>
          </v:shape>
        </w:pict>
      </w:r>
      <w:r>
        <w:rPr>
          <w:rFonts w:ascii="Times New Roman" w:hAnsi="Times New Roman" w:cs="Times New Roman"/>
          <w:sz w:val="28"/>
          <w:szCs w:val="28"/>
        </w:rPr>
        <w:pict>
          <v:shape id="AutoShape 85" o:spid="_x0000_s1097" o:spt="32" type="#_x0000_t32" style="position:absolute;left:0pt;margin-left:12.2pt;margin-top:65.65pt;height:0pt;width:112.45pt;rotation:5898240f;z-index:251697152;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" adj="-26767,-1,-26767">
            <v:path arrowok="t"/>
            <v:fill on="f" focussize="0,0"/>
            <v:stroke weight="0.25pt" color="#C00000"/>
            <v:imagedata o:title=""/>
            <o:lock v:ext="edit"/>
          </v:shape>
        </w:pict>
      </w:r>
    </w:p>
    <w:p w14:paraId="795BA047">
      <w:pPr>
        <w:tabs>
          <w:tab w:val="left" w:pos="1276"/>
          <w:tab w:val="left" w:pos="1418"/>
        </w:tabs>
        <w:autoSpaceDE w:val="0"/>
        <w:autoSpaceDN w:val="0"/>
        <w:adjustRightInd w:val="0"/>
        <w:spacing w:after="0"/>
        <w:rPr>
          <w:rFonts w:ascii="Times New Roman" w:hAnsi="Times New Roman" w:cs="Times New Roman"/>
          <w:b/>
          <w:sz w:val="28"/>
          <w:szCs w:val="28"/>
        </w:rPr>
      </w:pPr>
      <w:r>
        <w:rPr>
          <w:rFonts w:ascii="Times New Roman" w:hAnsi="Times New Roman" w:cs="Times New Roman"/>
          <w:sz w:val="28"/>
          <w:szCs w:val="28"/>
        </w:rPr>
        <w:pict>
          <v:shape id="AutoShape 86" o:spid="_x0000_s1098" o:spt="34" type="#_x0000_t34" style="position:absolute;left:0pt;margin-left:5.45pt;margin-top:15.7pt;height:0.05pt;width:377.25pt;z-index:251698176;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" adj="10799,-280692000,-5182">
            <v:path arrowok="t"/>
            <v:fill on="f" focussize="0,0"/>
            <v:stroke weight="0.25pt" color="#C00000" joinstyle="miter"/>
            <v:imagedata o:title=""/>
            <o:lock v:ext="edit"/>
          </v:shape>
        </w:pict>
      </w:r>
      <w:r>
        <w:rPr>
          <w:rFonts w:ascii="Times New Roman" w:hAnsi="Times New Roman" w:cs="Times New Roman"/>
          <w:b/>
          <w:sz w:val="28"/>
          <w:szCs w:val="28"/>
        </w:rPr>
        <w:t xml:space="preserve">             Пушкин, А. С.</w:t>
      </w:r>
    </w:p>
    <w:p w14:paraId="7C82EFC6">
      <w:pPr>
        <w:autoSpaceDE w:val="0"/>
        <w:autoSpaceDN w:val="0"/>
        <w:adjustRightInd w:val="0"/>
        <w:spacing w:after="0"/>
        <w:ind w:left="1416"/>
        <w:rPr>
          <w:rFonts w:ascii="Times New Roman" w:hAnsi="Times New Roman" w:cs="Times New Roman"/>
          <w:b/>
          <w:sz w:val="28"/>
          <w:szCs w:val="28"/>
        </w:rPr>
      </w:pPr>
      <w:r>
        <w:rPr>
          <w:rFonts w:ascii="Times New Roman" w:hAnsi="Times New Roman" w:cs="Times New Roman"/>
          <w:b/>
          <w:sz w:val="28"/>
          <w:szCs w:val="28"/>
        </w:rPr>
        <w:pict>
          <v:shape id="AutoShape 87" o:spid="_x0000_s1099" o:spt="32" type="#_x0000_t32" style="position:absolute;left:0pt;margin-left:3.75pt;margin-top:13.35pt;height:0pt;width:382.7pt;z-index:251699200;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">
            <v:path arrowok="t"/>
            <v:fill on="f" focussize="0,0"/>
            <v:stroke weight="0.25pt" color="#C00000"/>
            <v:imagedata o:title=""/>
            <o:lock v:ext="edit"/>
          </v:shape>
        </w:pict>
      </w:r>
      <w:r>
        <w:rPr>
          <w:rFonts w:ascii="Times New Roman" w:hAnsi="Times New Roman" w:cs="Times New Roman"/>
          <w:b/>
          <w:sz w:val="28"/>
          <w:szCs w:val="28"/>
        </w:rPr>
        <w:t>Избранные стихотворения и поэмы [Текст] / А. С.</w:t>
      </w:r>
    </w:p>
    <w:p w14:paraId="54D8914D">
      <w:pPr>
        <w:tabs>
          <w:tab w:val="left" w:pos="7655"/>
        </w:tabs>
        <w:autoSpaceDE w:val="0"/>
        <w:autoSpaceDN w:val="0"/>
        <w:adjustRightInd w:val="0"/>
        <w:spacing w:after="0"/>
        <w:ind w:left="708"/>
        <w:rPr>
          <w:rFonts w:ascii="Times New Roman" w:hAnsi="Times New Roman" w:cs="Times New Roman"/>
          <w:b/>
          <w:sz w:val="28"/>
          <w:szCs w:val="28"/>
        </w:rPr>
      </w:pPr>
      <w:r>
        <w:rPr>
          <w:rFonts w:ascii="Times New Roman" w:hAnsi="Times New Roman" w:cs="Times New Roman"/>
          <w:b/>
          <w:sz w:val="28"/>
          <w:szCs w:val="28"/>
        </w:rPr>
        <w:t xml:space="preserve">  Пушкин ; сост. М. Леонов [и др.] ; предисл. В. И. Коро-</w:t>
      </w:r>
    </w:p>
    <w:p w14:paraId="2776355B">
      <w:pPr>
        <w:tabs>
          <w:tab w:val="left" w:pos="7655"/>
        </w:tabs>
        <w:autoSpaceDE w:val="0"/>
        <w:autoSpaceDN w:val="0"/>
        <w:adjustRightInd w:val="0"/>
        <w:spacing w:after="0"/>
        <w:ind w:left="708"/>
        <w:rPr>
          <w:rFonts w:ascii="Times New Roman" w:hAnsi="Times New Roman" w:cs="Times New Roman"/>
          <w:b/>
          <w:sz w:val="28"/>
          <w:szCs w:val="28"/>
        </w:rPr>
      </w:pPr>
      <w:r>
        <w:rPr>
          <w:rFonts w:ascii="Times New Roman" w:hAnsi="Times New Roman" w:cs="Times New Roman"/>
          <w:b/>
          <w:sz w:val="28"/>
          <w:szCs w:val="28"/>
        </w:rPr>
        <w:t xml:space="preserve">  вина. – М. : Классик Стиль, 2002. – 160с. – (Школьная </w:t>
      </w:r>
    </w:p>
    <w:p w14:paraId="4B664D0B">
      <w:pPr>
        <w:tabs>
          <w:tab w:val="left" w:pos="7655"/>
        </w:tabs>
        <w:autoSpaceDE w:val="0"/>
        <w:autoSpaceDN w:val="0"/>
        <w:adjustRightInd w:val="0"/>
        <w:spacing w:after="0"/>
        <w:ind w:left="708"/>
        <w:rPr>
          <w:rFonts w:ascii="Times New Roman" w:hAnsi="Times New Roman" w:cs="Times New Roman"/>
          <w:b/>
          <w:sz w:val="28"/>
          <w:szCs w:val="28"/>
        </w:rPr>
      </w:pPr>
      <w:r>
        <w:rPr>
          <w:rFonts w:ascii="Times New Roman" w:hAnsi="Times New Roman" w:cs="Times New Roman"/>
          <w:b/>
          <w:sz w:val="28"/>
          <w:szCs w:val="28"/>
        </w:rPr>
        <w:t xml:space="preserve">  библиотека). – 3700 экз.</w:t>
      </w:r>
    </w:p>
    <w:p w14:paraId="2638FBE2">
      <w:pPr>
        <w:tabs>
          <w:tab w:val="left" w:pos="7655"/>
        </w:tabs>
        <w:autoSpaceDE w:val="0"/>
        <w:autoSpaceDN w:val="0"/>
        <w:adjustRightInd w:val="0"/>
        <w:spacing w:after="0"/>
        <w:ind w:left="708"/>
        <w:rPr>
          <w:rFonts w:ascii="Times New Roman" w:hAnsi="Times New Roman" w:cs="Times New Roman"/>
          <w:b/>
          <w:sz w:val="28"/>
          <w:szCs w:val="28"/>
        </w:rPr>
      </w:pPr>
      <w:r>
        <w:rPr>
          <w:rFonts w:ascii="Times New Roman" w:hAnsi="Times New Roman" w:cs="Times New Roman"/>
          <w:b/>
          <w:sz w:val="28"/>
          <w:szCs w:val="28"/>
        </w:rPr>
        <w:t xml:space="preserve">         ISBN 5-94603-003-5 (в пер.).</w:t>
      </w:r>
    </w:p>
    <w:p w14:paraId="7FEB8524">
      <w:pPr>
        <w:tabs>
          <w:tab w:val="left" w:pos="720"/>
        </w:tabs>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Если сборник с общим заглавием, кроме произведений автора, содержит и критические материалы, воспоминания о нем, то он описывается под заглавием.</w:t>
      </w:r>
    </w:p>
    <w:p w14:paraId="2B351C6C">
      <w:pPr>
        <w:tabs>
          <w:tab w:val="left" w:pos="720"/>
        </w:tabs>
        <w:spacing w:after="0"/>
        <w:rPr>
          <w:rFonts w:ascii="Times New Roman" w:hAnsi="Times New Roman" w:cs="Times New Roman"/>
          <w:sz w:val="28"/>
          <w:szCs w:val="28"/>
        </w:rPr>
      </w:pPr>
      <w:r>
        <w:rPr>
          <w:rFonts w:ascii="Times New Roman" w:hAnsi="Times New Roman" w:cs="Times New Roman"/>
          <w:sz w:val="28"/>
          <w:szCs w:val="28"/>
        </w:rPr>
        <w:pict>
          <v:shape id="AutoShape 89" o:spid="_x0000_s1101" o:spt="32" type="#_x0000_t32" style="position:absolute;left:0pt;margin-left:11.55pt;margin-top:57.45pt;height:0pt;width:102.9pt;rotation:5898240f;z-index:251701248;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" adj="-28107,-1,-28107">
            <v:path arrowok="t"/>
            <v:fill on="f" focussize="0,0"/>
            <v:stroke weight="0.25pt" color="#C00000"/>
            <v:imagedata o:title=""/>
            <o:lock v:ext="edit"/>
          </v:shape>
        </w:pict>
      </w:r>
      <w:r>
        <w:rPr>
          <w:rFonts w:ascii="Times New Roman" w:hAnsi="Times New Roman" w:cs="Times New Roman"/>
          <w:sz w:val="28"/>
          <w:szCs w:val="28"/>
        </w:rPr>
        <w:pict>
          <v:shape id="AutoShape 88" o:spid="_x0000_s1100" o:spt="34" type="#_x0000_t34" style="position:absolute;left:0pt;flip:x;margin-left:-15.4pt;margin-top:57.4pt;height:0.05pt;width:102.9pt;rotation:5898240f;z-index:251700224;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" adj=",279028800,-22440">
            <v:path arrowok="t"/>
            <v:fill on="f" focussize="0,0"/>
            <v:stroke weight="0.25pt" color="#C00000" joinstyle="miter"/>
            <v:imagedata o:title=""/>
            <o:lock v:ext="edit"/>
          </v:shape>
        </w:pict>
      </w:r>
    </w:p>
    <w:p w14:paraId="72F342D6">
      <w:pPr>
        <w:autoSpaceDE w:val="0"/>
        <w:autoSpaceDN w:val="0"/>
        <w:adjustRightInd w:val="0"/>
        <w:spacing w:after="0"/>
        <w:rPr>
          <w:rFonts w:ascii="Times New Roman" w:hAnsi="Times New Roman" w:cs="Times New Roman"/>
          <w:b/>
          <w:sz w:val="28"/>
          <w:szCs w:val="28"/>
        </w:rPr>
      </w:pPr>
      <w:r>
        <w:rPr>
          <w:rFonts w:ascii="Times New Roman" w:hAnsi="Times New Roman" w:cs="Times New Roman"/>
          <w:b/>
          <w:sz w:val="28"/>
          <w:szCs w:val="28"/>
        </w:rPr>
        <w:t xml:space="preserve">                  Лесков Н. С. Очарованный</w:t>
      </w:r>
      <w:r>
        <w:rPr>
          <w:rFonts w:ascii="Times New Roman" w:hAnsi="Times New Roman" w:cs="Times New Roman"/>
          <w:b/>
          <w:sz w:val="28"/>
          <w:szCs w:val="28"/>
        </w:rPr>
        <w:pict>
          <v:shape id="AutoShape 182" o:spid="_x0000_s1191" o:spt="32" type="#_x0000_t32" style="position:absolute;left:0pt;margin-left:3.75pt;margin-top:12.7pt;height:0pt;width:382.7pt;z-index:251793408;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">
            <v:path arrowok="t"/>
            <v:fill on="f" focussize="0,0"/>
            <v:stroke weight="0.25pt" color="#C00000"/>
            <v:imagedata o:title=""/>
            <o:lock v:ext="edit"/>
          </v:shape>
        </w:pict>
      </w:r>
      <w:r>
        <w:rPr>
          <w:rFonts w:ascii="Times New Roman" w:hAnsi="Times New Roman" w:cs="Times New Roman"/>
          <w:b/>
          <w:sz w:val="28"/>
          <w:szCs w:val="28"/>
        </w:rPr>
        <w:t xml:space="preserve"> странник. Анализ текста. </w:t>
      </w:r>
    </w:p>
    <w:p w14:paraId="2375DE36">
      <w:pPr>
        <w:autoSpaceDE w:val="0"/>
        <w:autoSpaceDN w:val="0"/>
        <w:adjustRightInd w:val="0"/>
        <w:spacing w:after="0"/>
        <w:rPr>
          <w:rFonts w:ascii="Times New Roman" w:hAnsi="Times New Roman" w:cs="Times New Roman"/>
          <w:b/>
          <w:sz w:val="28"/>
          <w:szCs w:val="28"/>
        </w:rPr>
      </w:pPr>
      <w:r>
        <w:rPr>
          <w:rFonts w:ascii="Times New Roman" w:hAnsi="Times New Roman" w:cs="Times New Roman"/>
          <w:b/>
          <w:sz w:val="28"/>
          <w:szCs w:val="28"/>
        </w:rPr>
        <w:pict>
          <v:shape id="AutoShape 90" o:spid="_x0000_s1102" o:spt="32" type="#_x0000_t32" style="position:absolute;left:0pt;margin-left:0pt;margin-top:13.3pt;height:0.05pt;width:382.7pt;z-index:251702272;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">
            <v:path arrowok="t"/>
            <v:fill on="f" focussize="0,0"/>
            <v:stroke weight="0.25pt" color="#C00000"/>
            <v:imagedata o:title=""/>
            <o:lock v:ext="edit"/>
          </v:shape>
        </w:pict>
      </w:r>
      <w:r>
        <w:rPr>
          <w:rFonts w:ascii="Times New Roman" w:hAnsi="Times New Roman" w:cs="Times New Roman"/>
          <w:b/>
          <w:sz w:val="28"/>
          <w:szCs w:val="28"/>
        </w:rPr>
        <w:t xml:space="preserve">           Основное содержание. Сочинения [Текст] / авт.- сост. И. </w:t>
      </w:r>
    </w:p>
    <w:p w14:paraId="35608E95">
      <w:pPr>
        <w:autoSpaceDE w:val="0"/>
        <w:autoSpaceDN w:val="0"/>
        <w:adjustRightInd w:val="0"/>
        <w:spacing w:after="0"/>
        <w:ind w:left="708"/>
        <w:rPr>
          <w:rFonts w:ascii="Times New Roman" w:hAnsi="Times New Roman" w:cs="Times New Roman"/>
          <w:b/>
          <w:sz w:val="28"/>
          <w:szCs w:val="28"/>
        </w:rPr>
      </w:pPr>
      <w:r>
        <w:rPr>
          <w:rFonts w:ascii="Times New Roman" w:hAnsi="Times New Roman" w:cs="Times New Roman"/>
          <w:b/>
          <w:sz w:val="28"/>
          <w:szCs w:val="28"/>
        </w:rPr>
        <w:t>Ю. Бурдина. – 4-е изд. – М. : Дрофа, 2003. – 96 с. - (Школь-</w:t>
      </w:r>
    </w:p>
    <w:p w14:paraId="4759EB60">
      <w:pPr>
        <w:autoSpaceDE w:val="0"/>
        <w:autoSpaceDN w:val="0"/>
        <w:adjustRightInd w:val="0"/>
        <w:spacing w:after="0"/>
        <w:ind w:left="708"/>
        <w:rPr>
          <w:rFonts w:ascii="Times New Roman" w:hAnsi="Times New Roman" w:cs="Times New Roman"/>
          <w:b/>
          <w:sz w:val="28"/>
          <w:szCs w:val="28"/>
        </w:rPr>
      </w:pPr>
      <w:r>
        <w:rPr>
          <w:rFonts w:ascii="Times New Roman" w:hAnsi="Times New Roman" w:cs="Times New Roman"/>
          <w:b/>
          <w:sz w:val="28"/>
          <w:szCs w:val="28"/>
        </w:rPr>
        <w:t>ная программа). – 2400 экз.</w:t>
      </w:r>
    </w:p>
    <w:p w14:paraId="7FC339C7">
      <w:pPr>
        <w:autoSpaceDE w:val="0"/>
        <w:autoSpaceDN w:val="0"/>
        <w:adjustRightInd w:val="0"/>
        <w:spacing w:after="0"/>
        <w:ind w:left="708"/>
        <w:rPr>
          <w:rFonts w:ascii="Times New Roman" w:hAnsi="Times New Roman" w:cs="Times New Roman"/>
          <w:b/>
          <w:sz w:val="28"/>
          <w:szCs w:val="28"/>
        </w:rPr>
      </w:pPr>
      <w:r>
        <w:rPr>
          <w:rFonts w:ascii="Times New Roman" w:hAnsi="Times New Roman" w:cs="Times New Roman"/>
          <w:b/>
          <w:sz w:val="28"/>
          <w:szCs w:val="28"/>
        </w:rPr>
        <w:t xml:space="preserve">        ISBN 978-5-7107–7639-4 (в пер.).</w:t>
      </w:r>
    </w:p>
    <w:p w14:paraId="4CC16E0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 сборник с общим заглавием, содержащий произведения разных авторов, составляют описания под их именами, если их не более трех.</w:t>
      </w:r>
    </w:p>
    <w:p w14:paraId="5D94F5CD">
      <w:pPr>
        <w:autoSpaceDE w:val="0"/>
        <w:autoSpaceDN w:val="0"/>
        <w:adjustRightInd w:val="0"/>
        <w:spacing w:after="0"/>
        <w:rPr>
          <w:rFonts w:ascii="Times New Roman" w:hAnsi="Times New Roman" w:cs="Times New Roman"/>
          <w:sz w:val="28"/>
          <w:szCs w:val="28"/>
        </w:rPr>
      </w:pPr>
    </w:p>
    <w:p w14:paraId="79EDE3B8">
      <w:pPr>
        <w:autoSpaceDE w:val="0"/>
        <w:autoSpaceDN w:val="0"/>
        <w:adjustRightInd w:val="0"/>
        <w:spacing w:after="0"/>
        <w:rPr>
          <w:rFonts w:ascii="Times New Roman" w:hAnsi="Times New Roman" w:cs="Times New Roman"/>
          <w:b/>
          <w:sz w:val="28"/>
          <w:szCs w:val="28"/>
        </w:rPr>
      </w:pPr>
      <w:r>
        <w:rPr>
          <w:rFonts w:ascii="Times New Roman" w:hAnsi="Times New Roman" w:cs="Times New Roman"/>
          <w:sz w:val="28"/>
          <w:szCs w:val="28"/>
        </w:rPr>
        <w:pict>
          <v:shape id="AutoShape 92" o:spid="_x0000_s1104" o:spt="32" type="#_x0000_t32" style="position:absolute;left:0pt;margin-left:6.95pt;margin-top:65.05pt;height:0pt;width:112.05pt;rotation:5898240f;z-index:251704320;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" adj="-25812,-1,-25812">
            <v:path arrowok="t"/>
            <v:fill on="f" focussize="0,0"/>
            <v:stroke weight="0.25pt" color="#C00000"/>
            <v:imagedata o:title=""/>
            <o:lock v:ext="edit"/>
          </v:shape>
        </w:pict>
      </w:r>
      <w:r>
        <w:rPr>
          <w:rFonts w:ascii="Times New Roman" w:hAnsi="Times New Roman" w:cs="Times New Roman"/>
          <w:sz w:val="28"/>
          <w:szCs w:val="28"/>
        </w:rPr>
        <w:pict>
          <v:shape id="AutoShape 91" o:spid="_x0000_s1103" o:spt="32" type="#_x0000_t32" style="position:absolute;left:0pt;margin-left:-20.05pt;margin-top:65.05pt;height:0pt;width:112.05pt;rotation:5898240f;z-index:251703296;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" adj="-20607,-1,-20607">
            <v:path arrowok="t"/>
            <v:fill on="f" focussize="0,0"/>
            <v:stroke weight="0.25pt" color="#C00000"/>
            <v:imagedata o:title=""/>
            <o:lock v:ext="edit"/>
          </v:shape>
        </w:pict>
      </w:r>
      <w:r>
        <w:rPr>
          <w:rFonts w:ascii="Times New Roman" w:hAnsi="Times New Roman" w:cs="Times New Roman"/>
          <w:b/>
          <w:sz w:val="28"/>
          <w:szCs w:val="28"/>
        </w:rPr>
        <w:t xml:space="preserve">          Аверченко, А. Т.</w:t>
      </w:r>
    </w:p>
    <w:p w14:paraId="36BB9685">
      <w:pPr>
        <w:tabs>
          <w:tab w:val="left" w:pos="7655"/>
          <w:tab w:val="left" w:pos="8222"/>
        </w:tabs>
        <w:autoSpaceDE w:val="0"/>
        <w:autoSpaceDN w:val="0"/>
        <w:adjustRightInd w:val="0"/>
        <w:spacing w:after="0"/>
        <w:ind w:left="708"/>
        <w:rPr>
          <w:rFonts w:ascii="Times New Roman" w:hAnsi="Times New Roman" w:cs="Times New Roman"/>
          <w:b/>
          <w:sz w:val="28"/>
          <w:szCs w:val="28"/>
        </w:rPr>
      </w:pPr>
      <w:r>
        <w:rPr>
          <w:rFonts w:ascii="Times New Roman" w:hAnsi="Times New Roman" w:cs="Times New Roman"/>
          <w:sz w:val="28"/>
          <w:szCs w:val="28"/>
        </w:rPr>
        <w:pict>
          <v:shape id="AutoShape 93" o:spid="_x0000_s1105" o:spt="32" type="#_x0000_t32" style="position:absolute;left:0pt;margin-left:0pt;margin-top:-0.15pt;height:0pt;width:382.7pt;z-index:251705344;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7HKIAIAAD4EAAAOAAAAZHJzL2Uyb0RvYy54bWysU8GO2jAQvVfqP1i+s0kgpR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">
            <v:path arrowok="t"/>
            <v:fill on="f" focussize="0,0"/>
            <v:stroke weight="0.25pt" color="#C00000"/>
            <v:imagedata o:title=""/>
            <o:lock v:ext="edit"/>
          </v:shape>
        </w:pict>
      </w:r>
      <w:r>
        <w:rPr>
          <w:rFonts w:ascii="Times New Roman" w:hAnsi="Times New Roman" w:cs="Times New Roman"/>
          <w:b/>
          <w:sz w:val="28"/>
          <w:szCs w:val="28"/>
        </w:rPr>
        <w:t xml:space="preserve">        Юмористические рассказы [Текст] / А. Т. Аверченко,</w:t>
      </w:r>
    </w:p>
    <w:p w14:paraId="5A019A2F">
      <w:pPr>
        <w:autoSpaceDE w:val="0"/>
        <w:autoSpaceDN w:val="0"/>
        <w:adjustRightInd w:val="0"/>
        <w:spacing w:after="0"/>
        <w:ind w:left="708"/>
        <w:rPr>
          <w:rFonts w:ascii="Times New Roman" w:hAnsi="Times New Roman" w:cs="Times New Roman"/>
          <w:b/>
          <w:sz w:val="28"/>
          <w:szCs w:val="28"/>
        </w:rPr>
      </w:pPr>
      <w:r>
        <w:rPr>
          <w:rFonts w:ascii="Times New Roman" w:hAnsi="Times New Roman" w:cs="Times New Roman"/>
          <w:b/>
          <w:sz w:val="28"/>
          <w:szCs w:val="28"/>
        </w:rPr>
        <w:pict>
          <v:shape id="AutoShape 94" o:spid="_x0000_s1106" o:spt="32" type="#_x0000_t32" style="position:absolute;left:0pt;margin-left:0pt;margin-top:1.4pt;height:0pt;width:382.7pt;z-index:251706368;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">
            <v:path arrowok="t"/>
            <v:fill on="f" focussize="0,0"/>
            <v:stroke weight="0.25pt" color="#C00000"/>
            <v:imagedata o:title=""/>
            <o:lock v:ext="edit"/>
          </v:shape>
        </w:pict>
      </w:r>
      <w:r>
        <w:rPr>
          <w:rFonts w:ascii="Times New Roman" w:hAnsi="Times New Roman" w:cs="Times New Roman"/>
          <w:b/>
          <w:sz w:val="28"/>
          <w:szCs w:val="28"/>
        </w:rPr>
        <w:t>С. Черный, Н. А. Тэффи ; сост. и предисл. Л. Спиридоно-</w:t>
      </w:r>
    </w:p>
    <w:p w14:paraId="4DF7B5A3">
      <w:pPr>
        <w:autoSpaceDE w:val="0"/>
        <w:autoSpaceDN w:val="0"/>
        <w:adjustRightInd w:val="0"/>
        <w:spacing w:after="0"/>
        <w:ind w:left="708"/>
        <w:rPr>
          <w:rFonts w:ascii="Times New Roman" w:hAnsi="Times New Roman" w:cs="Times New Roman"/>
          <w:b/>
          <w:sz w:val="28"/>
          <w:szCs w:val="28"/>
        </w:rPr>
      </w:pPr>
      <w:r>
        <w:rPr>
          <w:rFonts w:ascii="Times New Roman" w:hAnsi="Times New Roman" w:cs="Times New Roman"/>
          <w:b/>
          <w:sz w:val="28"/>
          <w:szCs w:val="28"/>
        </w:rPr>
        <w:t xml:space="preserve">вой ; худож. М. Гуменюк. – М. : Дет. лит., 2004. – 490 с. : </w:t>
      </w:r>
    </w:p>
    <w:p w14:paraId="172016B0">
      <w:pPr>
        <w:autoSpaceDE w:val="0"/>
        <w:autoSpaceDN w:val="0"/>
        <w:adjustRightInd w:val="0"/>
        <w:spacing w:after="0"/>
        <w:ind w:left="708"/>
        <w:rPr>
          <w:rFonts w:ascii="Times New Roman" w:hAnsi="Times New Roman" w:cs="Times New Roman"/>
          <w:b/>
          <w:sz w:val="28"/>
          <w:szCs w:val="28"/>
        </w:rPr>
      </w:pPr>
      <w:r>
        <w:rPr>
          <w:rFonts w:ascii="Times New Roman" w:hAnsi="Times New Roman" w:cs="Times New Roman"/>
          <w:b/>
          <w:sz w:val="28"/>
          <w:szCs w:val="28"/>
        </w:rPr>
        <w:t>ил. – (Школьная библиотека). – 2300 экз.</w:t>
      </w:r>
    </w:p>
    <w:p w14:paraId="29B0C503">
      <w:pPr>
        <w:autoSpaceDE w:val="0"/>
        <w:autoSpaceDN w:val="0"/>
        <w:adjustRightInd w:val="0"/>
        <w:spacing w:after="0"/>
        <w:rPr>
          <w:rFonts w:ascii="Times New Roman" w:hAnsi="Times New Roman" w:cs="Times New Roman"/>
          <w:b/>
          <w:sz w:val="28"/>
          <w:szCs w:val="28"/>
        </w:rPr>
      </w:pPr>
      <w:r>
        <w:rPr>
          <w:rFonts w:ascii="Times New Roman" w:hAnsi="Times New Roman" w:cs="Times New Roman"/>
          <w:b/>
          <w:sz w:val="28"/>
          <w:szCs w:val="28"/>
        </w:rPr>
        <w:t xml:space="preserve">                  ISBN 5-08-004104-8 (в пер.) </w:t>
      </w:r>
    </w:p>
    <w:p w14:paraId="4071D060">
      <w:pPr>
        <w:autoSpaceDE w:val="0"/>
        <w:autoSpaceDN w:val="0"/>
        <w:adjustRightInd w:val="0"/>
        <w:spacing w:after="0"/>
        <w:ind w:firstLine="567"/>
        <w:rPr>
          <w:rFonts w:ascii="Times New Roman" w:hAnsi="Times New Roman" w:cs="Times New Roman"/>
          <w:sz w:val="28"/>
          <w:szCs w:val="28"/>
        </w:rPr>
      </w:pPr>
    </w:p>
    <w:p w14:paraId="685D7400">
      <w:pPr>
        <w:autoSpaceDE w:val="0"/>
        <w:autoSpaceDN w:val="0"/>
        <w:adjustRightInd w:val="0"/>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Если авторов сборника более трех, запись составляется под заглавием. Под заглавием составляют описание на сборник с общим заглавием, содержащий работы разных авторов, независимо от того, где они указаны в документе.</w:t>
      </w:r>
    </w:p>
    <w:p w14:paraId="765C30B7">
      <w:pPr>
        <w:pStyle w:val="3"/>
        <w:spacing w:before="0" w:line="240" w:lineRule="auto"/>
        <w:jc w:val="center"/>
        <w:rPr>
          <w:rFonts w:ascii="Times New Roman" w:hAnsi="Times New Roman" w:cs="Times New Roman"/>
          <w:color w:val="auto"/>
          <w:sz w:val="28"/>
          <w:szCs w:val="28"/>
        </w:rPr>
      </w:pPr>
      <w:bookmarkStart w:id="33" w:name="_Toc371420836"/>
      <w:bookmarkStart w:id="34" w:name="_Toc371430396"/>
      <w:bookmarkStart w:id="35" w:name="_Toc371491932"/>
      <w:r>
        <w:rPr>
          <w:rFonts w:ascii="Times New Roman" w:hAnsi="Times New Roman" w:cs="Times New Roman"/>
          <w:color w:val="auto"/>
          <w:sz w:val="28"/>
          <w:szCs w:val="28"/>
        </w:rPr>
        <w:t>Сборник без общего заглавия</w:t>
      </w:r>
      <w:bookmarkEnd w:id="33"/>
      <w:bookmarkEnd w:id="34"/>
      <w:bookmarkEnd w:id="35"/>
    </w:p>
    <w:p w14:paraId="75666CCE"/>
    <w:p w14:paraId="44E462A4">
      <w:pPr>
        <w:pStyle w:val="30"/>
        <w:tabs>
          <w:tab w:val="left" w:pos="10490"/>
        </w:tabs>
        <w:ind w:left="0" w:right="0" w:firstLine="567"/>
        <w:rPr>
          <w:szCs w:val="28"/>
        </w:rPr>
      </w:pPr>
      <w:r>
        <w:rPr>
          <w:szCs w:val="28"/>
        </w:rPr>
        <w:t>На сборник без общего заглавия, содержащий произведения одного автора, составляют описание под именем этого автора. Сведения, относящиеся к отдельным заглавиям, приводят после соответствующего заглавия с предшествующим каждому элементу знаками.</w:t>
      </w:r>
    </w:p>
    <w:p w14:paraId="363680BE">
      <w:pPr>
        <w:pStyle w:val="30"/>
        <w:tabs>
          <w:tab w:val="left" w:pos="7230"/>
        </w:tabs>
        <w:ind w:left="0" w:right="0" w:firstLine="567"/>
        <w:rPr>
          <w:szCs w:val="28"/>
        </w:rPr>
      </w:pPr>
      <w:r>
        <w:rPr>
          <w:szCs w:val="28"/>
        </w:rPr>
        <w:t xml:space="preserve">Группы сведений отделяют </w:t>
      </w:r>
      <w:r>
        <w:rPr>
          <w:b/>
          <w:szCs w:val="28"/>
        </w:rPr>
        <w:t>точкой с запятой</w:t>
      </w:r>
      <w:r>
        <w:rPr>
          <w:szCs w:val="28"/>
        </w:rPr>
        <w:t>:</w:t>
      </w:r>
    </w:p>
    <w:p w14:paraId="6324B469">
      <w:pPr>
        <w:pStyle w:val="30"/>
        <w:tabs>
          <w:tab w:val="left" w:pos="7230"/>
        </w:tabs>
        <w:spacing w:line="276" w:lineRule="auto"/>
        <w:ind w:left="0" w:right="0"/>
        <w:rPr>
          <w:szCs w:val="28"/>
        </w:rPr>
      </w:pPr>
    </w:p>
    <w:p w14:paraId="47BAEC13">
      <w:pPr>
        <w:pStyle w:val="30"/>
        <w:tabs>
          <w:tab w:val="left" w:pos="7230"/>
        </w:tabs>
        <w:spacing w:line="276" w:lineRule="auto"/>
        <w:ind w:left="0" w:right="0"/>
        <w:rPr>
          <w:b/>
          <w:szCs w:val="28"/>
        </w:rPr>
      </w:pPr>
      <w:r>
        <w:rPr>
          <w:i/>
          <w:szCs w:val="28"/>
        </w:rPr>
        <w:pict>
          <v:line id="Line 71" o:spid="_x0000_s1083" o:spt="20" style="position:absolute;left:0pt;margin-left:62.35pt;margin-top:0.8pt;height:76.45pt;width:0pt;z-index:251682816;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">
            <v:path arrowok="t"/>
            <v:fill focussize="0,0"/>
            <v:stroke weight="0.25pt" color="#FF0000"/>
            <v:imagedata o:title=""/>
            <o:lock v:ext="edit"/>
          </v:line>
        </w:pict>
      </w:r>
      <w:r>
        <w:rPr>
          <w:i/>
          <w:szCs w:val="28"/>
        </w:rPr>
        <w:pict>
          <v:line id="Line 70" o:spid="_x0000_s1082" o:spt="20" style="position:absolute;left:0pt;margin-left:38.55pt;margin-top:0.8pt;height:76.45pt;width:0pt;z-index:251681792;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">
            <v:path arrowok="t"/>
            <v:fill focussize="0,0"/>
            <v:stroke weight="0.25pt" color="#FF0000"/>
            <v:imagedata o:title=""/>
            <o:lock v:ext="edit"/>
          </v:line>
        </w:pict>
      </w:r>
      <w:r>
        <w:rPr>
          <w:b/>
          <w:szCs w:val="28"/>
        </w:rPr>
        <w:t xml:space="preserve"> Достоевский, Ф. М.</w:t>
      </w:r>
    </w:p>
    <w:p w14:paraId="71252831">
      <w:pPr>
        <w:pStyle w:val="30"/>
        <w:tabs>
          <w:tab w:val="left" w:pos="7230"/>
        </w:tabs>
        <w:spacing w:line="276" w:lineRule="auto"/>
        <w:ind w:left="0" w:right="0" w:firstLine="0"/>
        <w:jc w:val="left"/>
        <w:rPr>
          <w:b/>
          <w:szCs w:val="28"/>
        </w:rPr>
      </w:pPr>
      <w:r>
        <w:rPr>
          <w:b/>
          <w:szCs w:val="28"/>
        </w:rPr>
        <w:pict>
          <v:line id="Line 69" o:spid="_x0000_s1081" o:spt="20" style="position:absolute;left:0pt;margin-left:22.4pt;margin-top:0.35pt;height:0pt;width:382.7pt;z-index:251680768;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T4OFQIAACsEAAAOAAAAZHJzL2Uyb0RvYy54bWysU8GO2jAQvVfqP1i+QxJIWY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">
            <v:path arrowok="t"/>
            <v:fill focussize="0,0"/>
            <v:stroke weight="0.25pt" color="#FF0000"/>
            <v:imagedata o:title=""/>
            <o:lock v:ext="edit"/>
          </v:line>
        </w:pict>
      </w:r>
      <w:r>
        <w:rPr>
          <w:b/>
          <w:szCs w:val="28"/>
        </w:rPr>
        <w:t xml:space="preserve">                  Бедные люди [Текст] : роман ; Двойник :     </w:t>
      </w:r>
    </w:p>
    <w:p w14:paraId="76E7D75A">
      <w:pPr>
        <w:pStyle w:val="30"/>
        <w:tabs>
          <w:tab w:val="left" w:pos="7230"/>
        </w:tabs>
        <w:spacing w:line="276" w:lineRule="auto"/>
        <w:ind w:left="0" w:right="0" w:firstLine="0"/>
        <w:jc w:val="left"/>
        <w:rPr>
          <w:b/>
          <w:szCs w:val="28"/>
        </w:rPr>
      </w:pPr>
      <w:r>
        <w:rPr>
          <w:b/>
          <w:szCs w:val="28"/>
        </w:rPr>
        <w:t xml:space="preserve">           Петербургская поэма / Ф. М. Достоевский</w:t>
      </w:r>
    </w:p>
    <w:p w14:paraId="17F4608D">
      <w:pPr>
        <w:pStyle w:val="30"/>
        <w:tabs>
          <w:tab w:val="left" w:pos="142"/>
          <w:tab w:val="left" w:pos="2410"/>
          <w:tab w:val="left" w:pos="9356"/>
        </w:tabs>
        <w:spacing w:line="276" w:lineRule="auto"/>
        <w:ind w:left="0" w:right="0" w:firstLine="0"/>
        <w:rPr>
          <w:szCs w:val="28"/>
        </w:rPr>
      </w:pPr>
    </w:p>
    <w:p w14:paraId="73CD8D7B">
      <w:pPr>
        <w:pStyle w:val="30"/>
        <w:tabs>
          <w:tab w:val="left" w:pos="142"/>
          <w:tab w:val="left" w:pos="2410"/>
          <w:tab w:val="left" w:pos="9356"/>
        </w:tabs>
        <w:ind w:left="0" w:right="0" w:firstLine="567"/>
        <w:rPr>
          <w:szCs w:val="28"/>
        </w:rPr>
      </w:pPr>
      <w:r>
        <w:rPr>
          <w:szCs w:val="28"/>
        </w:rPr>
        <w:t>На сборник без общего заглавия, содержащий произведения разных авторов, описание составляют под именем автора, указанного на титульном листе первым. В сведениях об ответственности его имя повторяют.</w:t>
      </w:r>
    </w:p>
    <w:p w14:paraId="116D3350">
      <w:pPr>
        <w:pStyle w:val="30"/>
        <w:tabs>
          <w:tab w:val="left" w:pos="142"/>
          <w:tab w:val="left" w:pos="2410"/>
          <w:tab w:val="left" w:pos="7230"/>
        </w:tabs>
        <w:spacing w:line="276" w:lineRule="auto"/>
        <w:ind w:left="0" w:right="0" w:hanging="709"/>
        <w:rPr>
          <w:szCs w:val="28"/>
        </w:rPr>
      </w:pPr>
    </w:p>
    <w:p w14:paraId="357C8DB6">
      <w:pPr>
        <w:pStyle w:val="30"/>
        <w:tabs>
          <w:tab w:val="left" w:pos="142"/>
          <w:tab w:val="left" w:pos="2410"/>
          <w:tab w:val="left" w:pos="7230"/>
        </w:tabs>
        <w:spacing w:line="276" w:lineRule="auto"/>
        <w:ind w:left="708" w:right="0" w:firstLine="0"/>
        <w:rPr>
          <w:b/>
          <w:szCs w:val="28"/>
        </w:rPr>
      </w:pPr>
      <w:r>
        <w:rPr>
          <w:szCs w:val="28"/>
        </w:rPr>
        <w:pict>
          <v:line id="Line 74" o:spid="_x0000_s1086" o:spt="20" style="position:absolute;left:0pt;margin-left:62.35pt;margin-top:1.05pt;height:70.85pt;width:0pt;z-index:251685888;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">
            <v:path arrowok="t"/>
            <v:fill focussize="0,0"/>
            <v:stroke weight="0.25pt" color="#FF0000"/>
            <v:imagedata o:title=""/>
            <o:lock v:ext="edit"/>
          </v:line>
        </w:pict>
      </w:r>
      <w:r>
        <w:rPr>
          <w:szCs w:val="28"/>
        </w:rPr>
        <w:pict>
          <v:line id="Line 73" o:spid="_x0000_s1085" o:spt="20" style="position:absolute;left:0pt;margin-left:38.55pt;margin-top:1.05pt;height:70.85pt;width:0pt;z-index:251684864;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">
            <v:path arrowok="t"/>
            <v:fill focussize="0,0"/>
            <v:stroke weight="0.25pt" color="#FF0000"/>
            <v:imagedata o:title=""/>
            <o:lock v:ext="edit"/>
          </v:line>
        </w:pict>
      </w:r>
      <w:r>
        <w:rPr>
          <w:szCs w:val="28"/>
        </w:rPr>
        <w:pict>
          <v:line id="Line 72" o:spid="_x0000_s1084" o:spt="20" style="position:absolute;left:0pt;margin-left:27.6pt;margin-top:13.25pt;height:0pt;width:382.7pt;z-index:251683840;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atFQIAACsEAAAOAAAAZHJzL2Uyb0RvYy54bWysU8GO2jAQvVfqP1i+QxJIWY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">
            <v:path arrowok="t"/>
            <v:fill focussize="0,0"/>
            <v:stroke weight="0.25pt" color="#FF0000"/>
            <v:imagedata o:title=""/>
            <o:lock v:ext="edit"/>
          </v:line>
        </w:pict>
      </w:r>
      <w:r>
        <w:rPr>
          <w:b/>
          <w:szCs w:val="28"/>
        </w:rPr>
        <w:t xml:space="preserve"> Астафьев, В. П.</w:t>
      </w:r>
    </w:p>
    <w:p w14:paraId="5ACE3ECF">
      <w:pPr>
        <w:pStyle w:val="30"/>
        <w:tabs>
          <w:tab w:val="left" w:pos="142"/>
          <w:tab w:val="left" w:pos="2410"/>
          <w:tab w:val="left" w:pos="7230"/>
          <w:tab w:val="left" w:pos="7513"/>
        </w:tabs>
        <w:spacing w:line="276" w:lineRule="auto"/>
        <w:ind w:left="708" w:right="0" w:firstLine="0"/>
        <w:rPr>
          <w:b/>
          <w:szCs w:val="28"/>
        </w:rPr>
      </w:pPr>
      <w:r>
        <w:rPr>
          <w:b/>
          <w:szCs w:val="28"/>
        </w:rPr>
        <w:t xml:space="preserve">        Пастух и пастушка [Текст] : соврем. пастораль /  </w:t>
      </w:r>
    </w:p>
    <w:p w14:paraId="6993D940">
      <w:pPr>
        <w:pStyle w:val="30"/>
        <w:tabs>
          <w:tab w:val="left" w:pos="142"/>
          <w:tab w:val="left" w:pos="2410"/>
          <w:tab w:val="left" w:pos="7230"/>
          <w:tab w:val="left" w:pos="7513"/>
        </w:tabs>
        <w:spacing w:line="276" w:lineRule="auto"/>
        <w:ind w:left="708" w:right="0" w:firstLine="0"/>
        <w:rPr>
          <w:b/>
          <w:szCs w:val="28"/>
        </w:rPr>
      </w:pPr>
      <w:r>
        <w:rPr>
          <w:b/>
          <w:szCs w:val="28"/>
        </w:rPr>
        <w:t xml:space="preserve"> В. П. Астафьев. Навеки девятнадцатилетние : повесть / </w:t>
      </w:r>
    </w:p>
    <w:p w14:paraId="3147E859">
      <w:pPr>
        <w:pStyle w:val="30"/>
        <w:tabs>
          <w:tab w:val="left" w:pos="142"/>
          <w:tab w:val="left" w:pos="2410"/>
          <w:tab w:val="left" w:pos="7230"/>
        </w:tabs>
        <w:spacing w:line="276" w:lineRule="auto"/>
        <w:ind w:left="0" w:right="0" w:firstLine="0"/>
        <w:rPr>
          <w:b/>
          <w:szCs w:val="28"/>
        </w:rPr>
      </w:pPr>
      <w:r>
        <w:rPr>
          <w:b/>
          <w:szCs w:val="28"/>
        </w:rPr>
        <w:t xml:space="preserve">           Г. Бакланов. Альпийская баллада : повесть / В. Быков…   </w:t>
      </w:r>
    </w:p>
    <w:p w14:paraId="28615706">
      <w:pPr>
        <w:pStyle w:val="30"/>
        <w:tabs>
          <w:tab w:val="left" w:pos="142"/>
          <w:tab w:val="left" w:pos="2410"/>
          <w:tab w:val="left" w:pos="7230"/>
          <w:tab w:val="left" w:pos="7513"/>
        </w:tabs>
        <w:spacing w:line="276" w:lineRule="auto"/>
        <w:ind w:left="0" w:right="0" w:firstLine="0"/>
        <w:rPr>
          <w:b/>
          <w:szCs w:val="28"/>
        </w:rPr>
      </w:pPr>
    </w:p>
    <w:p w14:paraId="49F58DEC">
      <w:pPr>
        <w:pStyle w:val="30"/>
        <w:tabs>
          <w:tab w:val="left" w:pos="142"/>
          <w:tab w:val="left" w:pos="2410"/>
          <w:tab w:val="left" w:pos="7230"/>
        </w:tabs>
        <w:ind w:left="0" w:right="0" w:firstLine="567"/>
        <w:rPr>
          <w:szCs w:val="28"/>
        </w:rPr>
      </w:pPr>
      <w:r>
        <w:rPr>
          <w:szCs w:val="28"/>
        </w:rPr>
        <w:t xml:space="preserve">В области заглавия и сведениях об ответственности приводят не более четырех фамилий авторов и заглавий произведений, заменяя остальные </w:t>
      </w:r>
      <w:r>
        <w:rPr>
          <w:b/>
          <w:szCs w:val="28"/>
        </w:rPr>
        <w:t>многоточием …</w:t>
      </w:r>
      <w:r>
        <w:rPr>
          <w:szCs w:val="28"/>
        </w:rPr>
        <w:t xml:space="preserve"> В области примечания о содержании записывают сведения о неназванных произведениях и их авторах.</w:t>
      </w:r>
    </w:p>
    <w:p w14:paraId="544F45EC">
      <w:pPr>
        <w:pStyle w:val="30"/>
        <w:tabs>
          <w:tab w:val="left" w:pos="142"/>
          <w:tab w:val="left" w:pos="2410"/>
          <w:tab w:val="left" w:pos="7230"/>
        </w:tabs>
        <w:ind w:left="0" w:right="0" w:firstLine="567"/>
        <w:rPr>
          <w:szCs w:val="28"/>
        </w:rPr>
      </w:pPr>
      <w:r>
        <w:rPr>
          <w:szCs w:val="28"/>
        </w:rPr>
        <w:t xml:space="preserve">В описаниях сборника произведений разных авторов, группы сведений о каждом произведении отделяют друг от друга </w:t>
      </w:r>
      <w:r>
        <w:rPr>
          <w:b/>
          <w:szCs w:val="28"/>
        </w:rPr>
        <w:t>точкой</w:t>
      </w:r>
      <w:r>
        <w:rPr>
          <w:szCs w:val="28"/>
        </w:rPr>
        <w:t>.</w:t>
      </w:r>
    </w:p>
    <w:p w14:paraId="244EF8B1">
      <w:pPr>
        <w:pStyle w:val="30"/>
        <w:tabs>
          <w:tab w:val="left" w:pos="142"/>
          <w:tab w:val="left" w:pos="2410"/>
          <w:tab w:val="left" w:pos="7230"/>
        </w:tabs>
        <w:ind w:left="0" w:right="0" w:firstLine="567"/>
        <w:rPr>
          <w:szCs w:val="28"/>
        </w:rPr>
      </w:pPr>
      <w:r>
        <w:rPr>
          <w:szCs w:val="28"/>
        </w:rPr>
        <w:t>Элементы внутри групп приводят с предшествующими им разделительными знаками.</w:t>
      </w:r>
    </w:p>
    <w:p w14:paraId="7708630F">
      <w:pPr>
        <w:pStyle w:val="30"/>
        <w:tabs>
          <w:tab w:val="left" w:pos="142"/>
          <w:tab w:val="left" w:pos="2410"/>
          <w:tab w:val="left" w:pos="7230"/>
        </w:tabs>
        <w:spacing w:line="276" w:lineRule="auto"/>
        <w:ind w:left="0" w:right="0" w:firstLine="0"/>
        <w:rPr>
          <w:szCs w:val="28"/>
        </w:rPr>
      </w:pPr>
    </w:p>
    <w:p w14:paraId="60D27536">
      <w:pPr>
        <w:pStyle w:val="30"/>
        <w:tabs>
          <w:tab w:val="left" w:pos="142"/>
          <w:tab w:val="left" w:pos="2410"/>
          <w:tab w:val="left" w:pos="7230"/>
        </w:tabs>
        <w:spacing w:line="276" w:lineRule="auto"/>
        <w:ind w:left="0" w:right="0"/>
        <w:rPr>
          <w:b/>
          <w:szCs w:val="28"/>
        </w:rPr>
      </w:pPr>
      <w:r>
        <w:rPr>
          <w:szCs w:val="28"/>
        </w:rPr>
        <w:pict>
          <v:line id="Line 77" o:spid="_x0000_s1089" o:spt="20" style="position:absolute;left:0pt;margin-left:58.3pt;margin-top:1.05pt;height:64.8pt;width:0pt;z-index:251688960;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Q6nFQIAACoEAAAOAAAAZHJzL2Uyb0RvYy54bWysU8GO2jAQvVfqP1i+QxJIWY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">
            <v:path arrowok="t"/>
            <v:fill focussize="0,0"/>
            <v:stroke weight="0.25pt" color="#FF0000"/>
            <v:imagedata o:title=""/>
            <o:lock v:ext="edit"/>
          </v:line>
        </w:pict>
      </w:r>
      <w:r>
        <w:rPr>
          <w:szCs w:val="28"/>
        </w:rPr>
        <w:pict>
          <v:line id="Line 76" o:spid="_x0000_s1088" o:spt="20" style="position:absolute;left:0pt;margin-left:34.5pt;margin-top:1.05pt;height:64.8pt;width:0pt;z-index:251687936;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">
            <v:path arrowok="t"/>
            <v:fill focussize="0,0"/>
            <v:stroke weight="0.25pt" color="#FF0000"/>
            <v:imagedata o:title=""/>
            <o:lock v:ext="edit"/>
          </v:line>
        </w:pict>
      </w:r>
      <w:r>
        <w:rPr>
          <w:szCs w:val="28"/>
        </w:rPr>
        <w:pict>
          <v:line id="Line 75" o:spid="_x0000_s1087" o:spt="20" style="position:absolute;left:0pt;margin-left:9.1pt;margin-top:15.45pt;height:0pt;width:382.7pt;z-index:251686912;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">
            <v:path arrowok="t"/>
            <v:fill focussize="0,0"/>
            <v:stroke weight="0.25pt" color="#FF0000"/>
            <v:imagedata o:title=""/>
            <o:lock v:ext="edit"/>
          </v:line>
        </w:pict>
      </w:r>
      <w:r>
        <w:rPr>
          <w:b/>
          <w:szCs w:val="28"/>
        </w:rPr>
        <w:t>Лондон, Д.</w:t>
      </w:r>
    </w:p>
    <w:p w14:paraId="3F5798A0">
      <w:pPr>
        <w:pStyle w:val="30"/>
        <w:tabs>
          <w:tab w:val="left" w:pos="142"/>
          <w:tab w:val="left" w:pos="2410"/>
          <w:tab w:val="left" w:pos="7371"/>
        </w:tabs>
        <w:spacing w:line="276" w:lineRule="auto"/>
        <w:ind w:left="0" w:right="0" w:firstLine="0"/>
        <w:rPr>
          <w:b/>
          <w:szCs w:val="28"/>
        </w:rPr>
      </w:pPr>
      <w:r>
        <w:rPr>
          <w:b/>
          <w:szCs w:val="28"/>
        </w:rPr>
        <w:t xml:space="preserve">                 Белый клык [Текст] : повесть ; Рассказы / Д. Лондон. </w:t>
      </w:r>
    </w:p>
    <w:p w14:paraId="3F69D6CA">
      <w:pPr>
        <w:pStyle w:val="30"/>
        <w:tabs>
          <w:tab w:val="left" w:pos="142"/>
          <w:tab w:val="left" w:pos="2410"/>
          <w:tab w:val="left" w:pos="7371"/>
        </w:tabs>
        <w:spacing w:line="276" w:lineRule="auto"/>
        <w:ind w:left="0" w:right="0" w:firstLine="0"/>
        <w:rPr>
          <w:b/>
          <w:szCs w:val="28"/>
        </w:rPr>
      </w:pPr>
      <w:r>
        <w:rPr>
          <w:b/>
          <w:szCs w:val="28"/>
        </w:rPr>
        <w:t xml:space="preserve">          Рассказы о животных : пер. с англ. / Э. Сетон-Томпсон.</w:t>
      </w:r>
    </w:p>
    <w:p w14:paraId="04740C49">
      <w:pPr>
        <w:pStyle w:val="30"/>
        <w:tabs>
          <w:tab w:val="left" w:pos="142"/>
          <w:tab w:val="left" w:pos="2410"/>
          <w:tab w:val="left" w:pos="7230"/>
        </w:tabs>
        <w:spacing w:line="276" w:lineRule="auto"/>
        <w:ind w:left="0" w:right="0"/>
        <w:rPr>
          <w:b/>
          <w:szCs w:val="28"/>
        </w:rPr>
      </w:pPr>
      <w:r>
        <w:rPr>
          <w:b/>
          <w:szCs w:val="28"/>
        </w:rPr>
        <w:t>Бемби : лесная сказка : перессказ с нем. / Ф. Зальтен.</w:t>
      </w:r>
    </w:p>
    <w:p w14:paraId="018541F1">
      <w:pPr>
        <w:pStyle w:val="30"/>
        <w:tabs>
          <w:tab w:val="left" w:pos="142"/>
          <w:tab w:val="left" w:pos="2410"/>
          <w:tab w:val="left" w:pos="7230"/>
        </w:tabs>
        <w:ind w:left="0" w:right="0" w:firstLine="567"/>
        <w:rPr>
          <w:szCs w:val="28"/>
        </w:rPr>
      </w:pPr>
      <w:r>
        <w:rPr>
          <w:szCs w:val="28"/>
        </w:rPr>
        <w:t>Сведения, относящиеся ко всем произведениям сборника без общего заглавия (в том числе об ответственности), приводят с предшествующими им разделительными знаками вслед за соответствующими сведениями о последнем произведении.</w:t>
      </w:r>
    </w:p>
    <w:p w14:paraId="5BA1CA4C">
      <w:pPr>
        <w:pStyle w:val="30"/>
        <w:tabs>
          <w:tab w:val="left" w:pos="142"/>
          <w:tab w:val="left" w:pos="2410"/>
          <w:tab w:val="left" w:pos="7230"/>
        </w:tabs>
        <w:spacing w:line="276" w:lineRule="auto"/>
        <w:ind w:left="0" w:right="0" w:firstLine="567"/>
        <w:rPr>
          <w:szCs w:val="28"/>
        </w:rPr>
      </w:pPr>
    </w:p>
    <w:p w14:paraId="4EDF0EC5">
      <w:pPr>
        <w:pStyle w:val="30"/>
        <w:tabs>
          <w:tab w:val="left" w:pos="142"/>
          <w:tab w:val="left" w:pos="2410"/>
          <w:tab w:val="left" w:pos="7230"/>
        </w:tabs>
        <w:spacing w:line="276" w:lineRule="auto"/>
        <w:ind w:left="0" w:right="0" w:firstLine="567"/>
        <w:rPr>
          <w:szCs w:val="28"/>
        </w:rPr>
      </w:pPr>
    </w:p>
    <w:p w14:paraId="30C51029">
      <w:pPr>
        <w:pStyle w:val="30"/>
        <w:tabs>
          <w:tab w:val="left" w:pos="142"/>
          <w:tab w:val="left" w:pos="2410"/>
          <w:tab w:val="left" w:pos="7230"/>
        </w:tabs>
        <w:spacing w:line="276" w:lineRule="auto"/>
        <w:ind w:left="0" w:right="0"/>
        <w:rPr>
          <w:b/>
          <w:szCs w:val="28"/>
        </w:rPr>
      </w:pPr>
      <w:r>
        <w:rPr>
          <w:i/>
          <w:szCs w:val="28"/>
        </w:rPr>
        <w:pict>
          <v:line id="Line 80" o:spid="_x0000_s1092" o:spt="20" style="position:absolute;left:0pt;margin-left:58.3pt;margin-top:0.15pt;height:73.7pt;width:0pt;z-index:251692032;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">
            <v:path arrowok="t"/>
            <v:fill focussize="0,0"/>
            <v:stroke weight="0.25pt" color="#FF0000"/>
            <v:imagedata o:title=""/>
            <o:lock v:ext="edit"/>
          </v:line>
        </w:pict>
      </w:r>
      <w:r>
        <w:rPr>
          <w:i/>
          <w:szCs w:val="28"/>
        </w:rPr>
        <w:pict>
          <v:line id="Line 79" o:spid="_x0000_s1091" o:spt="20" style="position:absolute;left:0pt;margin-left:34.5pt;margin-top:0.15pt;height:73.7pt;width:0pt;z-index:251691008;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">
            <v:path arrowok="t"/>
            <v:fill focussize="0,0"/>
            <v:stroke weight="0.25pt" color="#FF0000"/>
            <v:imagedata o:title=""/>
            <o:lock v:ext="edit"/>
          </v:line>
        </w:pict>
      </w:r>
      <w:r>
        <w:rPr>
          <w:b/>
          <w:szCs w:val="28"/>
        </w:rPr>
        <w:pict>
          <v:line id="Line 78" o:spid="_x0000_s1090" o:spt="20" style="position:absolute;left:0pt;margin-left:3pt;margin-top:12.75pt;height:0pt;width:388.8pt;z-index:251689984;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">
            <v:path arrowok="t"/>
            <v:fill focussize="0,0"/>
            <v:stroke weight="0.25pt" color="#FF0000"/>
            <v:imagedata o:title=""/>
            <o:lock v:ext="edit"/>
          </v:line>
        </w:pict>
      </w:r>
      <w:r>
        <w:rPr>
          <w:b/>
          <w:szCs w:val="28"/>
        </w:rPr>
        <w:t>Сталь, Г.</w:t>
      </w:r>
    </w:p>
    <w:p w14:paraId="21C4AE1B">
      <w:pPr>
        <w:pStyle w:val="30"/>
        <w:tabs>
          <w:tab w:val="left" w:pos="142"/>
          <w:tab w:val="left" w:pos="2410"/>
          <w:tab w:val="left" w:pos="7230"/>
        </w:tabs>
        <w:spacing w:line="276" w:lineRule="auto"/>
        <w:ind w:left="0" w:right="0" w:firstLine="0"/>
        <w:rPr>
          <w:b/>
          <w:szCs w:val="28"/>
        </w:rPr>
      </w:pPr>
      <w:r>
        <w:rPr>
          <w:b/>
          <w:szCs w:val="28"/>
        </w:rPr>
        <w:t xml:space="preserve">                 Война [Текст] / Г. Сталь. Адела / Г. Ибраиляну. </w:t>
      </w:r>
    </w:p>
    <w:p w14:paraId="66CC81AA">
      <w:pPr>
        <w:pStyle w:val="30"/>
        <w:tabs>
          <w:tab w:val="left" w:pos="142"/>
          <w:tab w:val="left" w:pos="2410"/>
          <w:tab w:val="left" w:pos="7230"/>
        </w:tabs>
        <w:spacing w:line="276" w:lineRule="auto"/>
        <w:ind w:left="0" w:right="0" w:firstLine="0"/>
        <w:rPr>
          <w:b/>
          <w:szCs w:val="28"/>
        </w:rPr>
      </w:pPr>
      <w:r>
        <w:rPr>
          <w:b/>
          <w:szCs w:val="28"/>
        </w:rPr>
        <w:t xml:space="preserve">          Чекан : пер. с рум. / М. Садовяну ; предисл. Ю. </w:t>
      </w:r>
    </w:p>
    <w:p w14:paraId="0B23ACA7">
      <w:pPr>
        <w:pStyle w:val="30"/>
        <w:tabs>
          <w:tab w:val="left" w:pos="142"/>
          <w:tab w:val="left" w:pos="2410"/>
          <w:tab w:val="left" w:pos="7230"/>
        </w:tabs>
        <w:spacing w:line="276" w:lineRule="auto"/>
        <w:ind w:left="0" w:right="0"/>
        <w:rPr>
          <w:b/>
          <w:szCs w:val="28"/>
        </w:rPr>
      </w:pPr>
      <w:r>
        <w:rPr>
          <w:b/>
          <w:szCs w:val="28"/>
        </w:rPr>
        <w:t>Кожевникова. ..</w:t>
      </w:r>
    </w:p>
    <w:p w14:paraId="21BEC61D">
      <w:pPr>
        <w:pStyle w:val="30"/>
        <w:tabs>
          <w:tab w:val="left" w:pos="142"/>
          <w:tab w:val="left" w:pos="2410"/>
          <w:tab w:val="left" w:pos="7230"/>
        </w:tabs>
        <w:ind w:left="0" w:right="0" w:firstLine="567"/>
        <w:rPr>
          <w:szCs w:val="28"/>
        </w:rPr>
      </w:pPr>
    </w:p>
    <w:p w14:paraId="60E2A2DA">
      <w:pPr>
        <w:pStyle w:val="30"/>
        <w:tabs>
          <w:tab w:val="left" w:pos="142"/>
          <w:tab w:val="left" w:pos="2410"/>
          <w:tab w:val="left" w:pos="7230"/>
        </w:tabs>
        <w:ind w:left="0" w:right="0" w:firstLine="567"/>
        <w:rPr>
          <w:szCs w:val="28"/>
        </w:rPr>
      </w:pPr>
      <w:r>
        <w:rPr>
          <w:szCs w:val="28"/>
        </w:rPr>
        <w:t xml:space="preserve">Сведения о повторности издания отдельных произведений, включенных в сборник без общего заглавия, приводят по общим правилам и помещают в круглых </w:t>
      </w:r>
      <w:r>
        <w:rPr>
          <w:b/>
          <w:szCs w:val="28"/>
        </w:rPr>
        <w:t xml:space="preserve">( ) </w:t>
      </w:r>
      <w:r>
        <w:rPr>
          <w:szCs w:val="28"/>
        </w:rPr>
        <w:t>скобках после сведений о соответствующем произведении.</w:t>
      </w:r>
    </w:p>
    <w:p w14:paraId="4A920300">
      <w:pPr>
        <w:pStyle w:val="30"/>
        <w:tabs>
          <w:tab w:val="left" w:pos="142"/>
          <w:tab w:val="left" w:pos="2410"/>
          <w:tab w:val="left" w:pos="7230"/>
        </w:tabs>
        <w:ind w:left="0" w:right="0" w:firstLine="567"/>
        <w:rPr>
          <w:szCs w:val="28"/>
        </w:rPr>
      </w:pPr>
    </w:p>
    <w:p w14:paraId="63B226B9">
      <w:pPr>
        <w:pStyle w:val="30"/>
        <w:tabs>
          <w:tab w:val="left" w:pos="142"/>
          <w:tab w:val="left" w:pos="2410"/>
          <w:tab w:val="left" w:pos="7230"/>
        </w:tabs>
        <w:spacing w:line="276" w:lineRule="auto"/>
        <w:ind w:left="0" w:right="0"/>
        <w:rPr>
          <w:b/>
          <w:szCs w:val="28"/>
        </w:rPr>
      </w:pPr>
      <w:r>
        <w:rPr>
          <w:i/>
          <w:szCs w:val="28"/>
        </w:rPr>
        <w:pict>
          <v:line id="Line 83" o:spid="_x0000_s1095" o:spt="20" style="position:absolute;left:0pt;margin-left:56.9pt;margin-top:1pt;height:85.05pt;width:0pt;z-index:251695104;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">
            <v:path arrowok="t"/>
            <v:fill focussize="0,0"/>
            <v:stroke weight="0.25pt" color="#C00000"/>
            <v:imagedata o:title=""/>
            <o:lock v:ext="edit"/>
          </v:line>
        </w:pict>
      </w:r>
      <w:r>
        <w:rPr>
          <w:i/>
          <w:szCs w:val="28"/>
        </w:rPr>
        <w:pict>
          <v:line id="Line 82" o:spid="_x0000_s1094" o:spt="20" style="position:absolute;left:0pt;margin-left:34.45pt;margin-top:1pt;height:85.05pt;width:0pt;z-index:251694080;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">
            <v:path arrowok="t"/>
            <v:fill focussize="0,0"/>
            <v:stroke weight="0.25pt" color="#C00000"/>
            <v:imagedata o:title=""/>
            <o:lock v:ext="edit"/>
          </v:line>
        </w:pict>
      </w:r>
      <w:r>
        <w:rPr>
          <w:i/>
          <w:szCs w:val="28"/>
        </w:rPr>
        <w:pict>
          <v:line id="Line 81" o:spid="_x0000_s1093" o:spt="20" style="position:absolute;left:0pt;margin-left:1.35pt;margin-top:15.4pt;height:0pt;width:382.7pt;z-index:251693056;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">
            <v:path arrowok="t"/>
            <v:fill focussize="0,0"/>
            <v:stroke weight="0.25pt" color="#C00000"/>
            <v:imagedata o:title=""/>
            <o:lock v:ext="edit"/>
          </v:line>
        </w:pict>
      </w:r>
      <w:r>
        <w:rPr>
          <w:b/>
          <w:szCs w:val="28"/>
        </w:rPr>
        <w:t>Даррелл, Д.</w:t>
      </w:r>
    </w:p>
    <w:p w14:paraId="407CB818">
      <w:pPr>
        <w:pStyle w:val="30"/>
        <w:tabs>
          <w:tab w:val="left" w:pos="142"/>
          <w:tab w:val="left" w:pos="2410"/>
          <w:tab w:val="left" w:pos="7230"/>
        </w:tabs>
        <w:spacing w:line="276" w:lineRule="auto"/>
        <w:ind w:left="0" w:right="0" w:firstLine="0"/>
        <w:rPr>
          <w:b/>
          <w:szCs w:val="28"/>
        </w:rPr>
      </w:pPr>
      <w:r>
        <w:rPr>
          <w:b/>
          <w:szCs w:val="28"/>
        </w:rPr>
        <w:t xml:space="preserve">                Моя семья и другие звери [Текст] (4. изд., стер.) ; </w:t>
      </w:r>
    </w:p>
    <w:p w14:paraId="3BDFDB9C">
      <w:pPr>
        <w:pStyle w:val="30"/>
        <w:tabs>
          <w:tab w:val="left" w:pos="142"/>
          <w:tab w:val="left" w:pos="2410"/>
          <w:tab w:val="left" w:pos="7230"/>
        </w:tabs>
        <w:spacing w:line="276" w:lineRule="auto"/>
        <w:ind w:left="0" w:right="0"/>
        <w:rPr>
          <w:b/>
          <w:szCs w:val="28"/>
        </w:rPr>
      </w:pPr>
      <w:r>
        <w:rPr>
          <w:b/>
          <w:szCs w:val="28"/>
        </w:rPr>
        <w:t>Птицы, звери и родственники ; Сад богов (4. изд.,</w:t>
      </w:r>
    </w:p>
    <w:p w14:paraId="0ED14E46">
      <w:pPr>
        <w:pStyle w:val="30"/>
        <w:tabs>
          <w:tab w:val="left" w:pos="142"/>
          <w:tab w:val="left" w:pos="2410"/>
          <w:tab w:val="left" w:pos="7230"/>
        </w:tabs>
        <w:spacing w:line="276" w:lineRule="auto"/>
        <w:ind w:left="0" w:right="0" w:firstLine="0"/>
        <w:rPr>
          <w:b/>
          <w:szCs w:val="28"/>
        </w:rPr>
      </w:pPr>
      <w:r>
        <w:rPr>
          <w:b/>
          <w:szCs w:val="28"/>
        </w:rPr>
        <w:t xml:space="preserve">          стер.) : пер. с англ. / Д. Даррелл. - М. : Мир,</w:t>
      </w:r>
    </w:p>
    <w:p w14:paraId="6F052F76">
      <w:pPr>
        <w:pStyle w:val="30"/>
        <w:tabs>
          <w:tab w:val="left" w:pos="142"/>
          <w:tab w:val="left" w:pos="2410"/>
          <w:tab w:val="left" w:pos="7230"/>
        </w:tabs>
        <w:spacing w:line="276" w:lineRule="auto"/>
        <w:ind w:left="0" w:right="0"/>
        <w:rPr>
          <w:b/>
          <w:szCs w:val="28"/>
        </w:rPr>
      </w:pPr>
      <w:r>
        <w:rPr>
          <w:b/>
          <w:szCs w:val="28"/>
        </w:rPr>
        <w:t xml:space="preserve">1986. - 480 с. : ил., портр. </w:t>
      </w:r>
    </w:p>
    <w:p w14:paraId="1922C7DC">
      <w:pPr>
        <w:pStyle w:val="3"/>
        <w:spacing w:before="0" w:line="240" w:lineRule="auto"/>
        <w:jc w:val="center"/>
        <w:rPr>
          <w:rFonts w:ascii="Times New Roman" w:hAnsi="Times New Roman" w:cs="Times New Roman"/>
          <w:color w:val="auto"/>
          <w:sz w:val="28"/>
          <w:szCs w:val="28"/>
        </w:rPr>
      </w:pPr>
      <w:bookmarkStart w:id="36" w:name="_Toc371430397"/>
      <w:bookmarkStart w:id="37" w:name="_Toc371420837"/>
      <w:bookmarkStart w:id="38" w:name="_Toc371491933"/>
    </w:p>
    <w:p w14:paraId="22EF0AA2">
      <w:pPr>
        <w:pStyle w:val="3"/>
        <w:spacing w:before="0" w:line="240" w:lineRule="auto"/>
        <w:jc w:val="center"/>
        <w:rPr>
          <w:rFonts w:ascii="Times New Roman" w:hAnsi="Times New Roman" w:cs="Times New Roman"/>
          <w:color w:val="auto"/>
          <w:sz w:val="28"/>
          <w:szCs w:val="28"/>
        </w:rPr>
      </w:pPr>
    </w:p>
    <w:p w14:paraId="676D8481">
      <w:pPr>
        <w:pStyle w:val="3"/>
        <w:spacing w:before="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Раскрытие содержания сборника</w:t>
      </w:r>
      <w:bookmarkEnd w:id="36"/>
      <w:bookmarkEnd w:id="37"/>
      <w:bookmarkEnd w:id="38"/>
    </w:p>
    <w:p w14:paraId="015E0217">
      <w:pPr>
        <w:spacing w:after="0"/>
      </w:pPr>
    </w:p>
    <w:p w14:paraId="624BDDA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Содержание сборника раскрывают:</w:t>
      </w:r>
    </w:p>
    <w:p w14:paraId="08866E60">
      <w:pPr>
        <w:pStyle w:val="40"/>
        <w:numPr>
          <w:ilvl w:val="0"/>
          <w:numId w:val="47"/>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если вошедшие в него произведения имеют особую значимость;</w:t>
      </w:r>
    </w:p>
    <w:p w14:paraId="29FAFF9C">
      <w:pPr>
        <w:pStyle w:val="40"/>
        <w:numPr>
          <w:ilvl w:val="0"/>
          <w:numId w:val="47"/>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если сведения, помещенные в предыдущих областях описания, не дают достаточно полного представления о содержащихся в сборнике материалах.</w:t>
      </w:r>
    </w:p>
    <w:p w14:paraId="3A6DEFCF">
      <w:pPr>
        <w:pStyle w:val="18"/>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рекомендуется учитывать профиль комплектования и характер запросов читателей библиотеки.</w:t>
      </w:r>
    </w:p>
    <w:p w14:paraId="7C097546">
      <w:pPr>
        <w:pStyle w:val="23"/>
        <w:spacing w:after="0" w:line="240" w:lineRule="auto"/>
        <w:ind w:left="0" w:firstLine="709"/>
        <w:jc w:val="both"/>
        <w:rPr>
          <w:rFonts w:ascii="Times New Roman" w:hAnsi="Times New Roman" w:cs="Times New Roman"/>
          <w:b/>
          <w:sz w:val="28"/>
          <w:szCs w:val="28"/>
        </w:rPr>
      </w:pPr>
      <w:r>
        <w:rPr>
          <w:rFonts w:ascii="Times New Roman" w:hAnsi="Times New Roman" w:cs="Times New Roman"/>
          <w:sz w:val="28"/>
          <w:szCs w:val="28"/>
        </w:rPr>
        <w:t>Содержание сборника раскрывают в области примечания. Примечанию о содержании предшествует слово (</w:t>
      </w:r>
      <w:r>
        <w:rPr>
          <w:rFonts w:ascii="Times New Roman" w:hAnsi="Times New Roman" w:cs="Times New Roman"/>
          <w:b/>
          <w:sz w:val="28"/>
          <w:szCs w:val="28"/>
        </w:rPr>
        <w:t>Содерж., В содерж., Из содерж.)</w:t>
      </w:r>
    </w:p>
    <w:p w14:paraId="17BF1669">
      <w:pPr>
        <w:pStyle w:val="2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Основные способы раскрытия содержания сборника:</w:t>
      </w:r>
    </w:p>
    <w:p w14:paraId="4E831A6F">
      <w:pPr>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 xml:space="preserve">Перечисление </w:t>
      </w:r>
      <w:r>
        <w:rPr>
          <w:rFonts w:ascii="Times New Roman" w:hAnsi="Times New Roman" w:cs="Times New Roman"/>
          <w:b/>
          <w:sz w:val="28"/>
          <w:szCs w:val="28"/>
        </w:rPr>
        <w:t>заглавий произведений</w:t>
      </w:r>
      <w:r>
        <w:rPr>
          <w:rFonts w:ascii="Times New Roman" w:hAnsi="Times New Roman" w:cs="Times New Roman"/>
          <w:sz w:val="28"/>
          <w:szCs w:val="28"/>
        </w:rPr>
        <w:t xml:space="preserve">  в описании сборника одного автора разделяют </w:t>
      </w:r>
      <w:r>
        <w:rPr>
          <w:rFonts w:ascii="Times New Roman" w:hAnsi="Times New Roman" w:cs="Times New Roman"/>
          <w:b/>
          <w:sz w:val="28"/>
          <w:szCs w:val="28"/>
        </w:rPr>
        <w:t>точкой с запятой (;).</w:t>
      </w:r>
    </w:p>
    <w:p w14:paraId="526403C1">
      <w:pPr>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pict>
          <v:line id="Line 96" o:spid="_x0000_s1108" o:spt="20" style="position:absolute;left:0pt;margin-left:34.45pt;margin-top:15.2pt;height:128.55pt;width:0pt;z-index:251708416;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">
            <v:path arrowok="t"/>
            <v:fill focussize="0,0"/>
            <v:stroke weight="0.25pt" color="#FF0000"/>
            <v:imagedata o:title=""/>
            <o:lock v:ext="edit"/>
          </v:line>
        </w:pict>
      </w:r>
      <w:r>
        <w:rPr>
          <w:rFonts w:ascii="Times New Roman" w:hAnsi="Times New Roman" w:cs="Times New Roman"/>
          <w:sz w:val="28"/>
          <w:szCs w:val="28"/>
        </w:rPr>
        <w:pict>
          <v:line id="Line 97" o:spid="_x0000_s1109" o:spt="20" style="position:absolute;left:0pt;margin-left:56.25pt;margin-top:15.2pt;height:128.55pt;width:0pt;z-index:251709440;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JX3FQIAACsEAAAOAAAAZHJzL2Uyb0RvYy54bWysU8GO2jAQvVfqP1i+QxJIWY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">
            <v:path arrowok="t"/>
            <v:fill focussize="0,0"/>
            <v:stroke weight="0.25pt" color="#FF0000"/>
            <v:imagedata o:title=""/>
            <o:lock v:ext="edit"/>
          </v:line>
        </w:pict>
      </w:r>
    </w:p>
    <w:p w14:paraId="33573343">
      <w:pPr>
        <w:spacing w:after="0"/>
        <w:rPr>
          <w:rFonts w:ascii="Times New Roman" w:hAnsi="Times New Roman" w:cs="Times New Roman"/>
          <w:b/>
          <w:sz w:val="28"/>
          <w:szCs w:val="28"/>
        </w:rPr>
      </w:pPr>
      <w:r>
        <w:rPr>
          <w:rFonts w:ascii="Times New Roman" w:hAnsi="Times New Roman" w:cs="Times New Roman"/>
          <w:sz w:val="28"/>
          <w:szCs w:val="28"/>
        </w:rPr>
        <w:pict>
          <v:line id="Line 95" o:spid="_x0000_s1107" o:spt="20" style="position:absolute;left:0pt;margin-left:4.8pt;margin-top:14.6pt;height:0pt;width:382.7pt;z-index:251707392;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">
            <v:path arrowok="t"/>
            <v:fill focussize="0,0"/>
            <v:stroke weight="0.25pt" color="#FF0000"/>
            <v:imagedata o:title=""/>
            <o:lock v:ext="edit"/>
          </v:line>
        </w:pict>
      </w:r>
      <w:r>
        <w:rPr>
          <w:rFonts w:ascii="Times New Roman" w:hAnsi="Times New Roman" w:cs="Times New Roman"/>
          <w:b/>
          <w:sz w:val="28"/>
          <w:szCs w:val="28"/>
        </w:rPr>
        <w:t xml:space="preserve">          Стейнбек, Д.</w:t>
      </w:r>
    </w:p>
    <w:p w14:paraId="12845460">
      <w:pPr>
        <w:tabs>
          <w:tab w:val="left" w:pos="8080"/>
        </w:tabs>
        <w:spacing w:after="0"/>
        <w:ind w:firstLine="709"/>
        <w:rPr>
          <w:rFonts w:ascii="Times New Roman" w:hAnsi="Times New Roman" w:cs="Times New Roman"/>
          <w:b/>
          <w:sz w:val="28"/>
          <w:szCs w:val="28"/>
        </w:rPr>
      </w:pPr>
      <w:r>
        <w:rPr>
          <w:rFonts w:ascii="Times New Roman" w:hAnsi="Times New Roman" w:cs="Times New Roman"/>
          <w:b/>
          <w:i/>
          <w:sz w:val="28"/>
          <w:szCs w:val="28"/>
        </w:rPr>
        <w:pict>
          <v:line id="Line 98" o:spid="_x0000_s1110" o:spt="20" style="position:absolute;left:0pt;margin-left:4.7pt;margin-top:15.5pt;height:0pt;width:382.7pt;z-index:251710464;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">
            <v:path arrowok="t"/>
            <v:fill focussize="0,0"/>
            <v:stroke weight="0.25pt" color="#FF0000"/>
            <v:imagedata o:title=""/>
            <o:lock v:ext="edit"/>
          </v:line>
        </w:pict>
      </w:r>
      <w:r>
        <w:rPr>
          <w:rFonts w:ascii="Times New Roman" w:hAnsi="Times New Roman" w:cs="Times New Roman"/>
          <w:b/>
          <w:sz w:val="28"/>
          <w:szCs w:val="28"/>
        </w:rPr>
        <w:t xml:space="preserve">       Избранные произведения [Текст] : пер. с англ. / Д. </w:t>
      </w:r>
    </w:p>
    <w:p w14:paraId="35D71A4A">
      <w:pPr>
        <w:tabs>
          <w:tab w:val="left" w:pos="8080"/>
        </w:tabs>
        <w:spacing w:after="0"/>
        <w:ind w:firstLine="709"/>
        <w:rPr>
          <w:rFonts w:ascii="Times New Roman" w:hAnsi="Times New Roman" w:cs="Times New Roman"/>
          <w:b/>
          <w:sz w:val="28"/>
          <w:szCs w:val="28"/>
        </w:rPr>
      </w:pPr>
      <w:r>
        <w:rPr>
          <w:rFonts w:ascii="Times New Roman" w:hAnsi="Times New Roman" w:cs="Times New Roman"/>
          <w:b/>
          <w:sz w:val="28"/>
          <w:szCs w:val="28"/>
        </w:rPr>
        <w:t>Стейнбек ; вступ. ст. А. Мулярчика ; ил. М. Клячко. –</w:t>
      </w:r>
    </w:p>
    <w:p w14:paraId="73AF2476">
      <w:pPr>
        <w:spacing w:after="0"/>
        <w:rPr>
          <w:rFonts w:ascii="Times New Roman" w:hAnsi="Times New Roman" w:cs="Times New Roman"/>
          <w:b/>
          <w:sz w:val="28"/>
          <w:szCs w:val="28"/>
        </w:rPr>
      </w:pPr>
      <w:r>
        <w:rPr>
          <w:rFonts w:ascii="Times New Roman" w:hAnsi="Times New Roman" w:cs="Times New Roman"/>
          <w:b/>
          <w:sz w:val="28"/>
          <w:szCs w:val="28"/>
        </w:rPr>
        <w:t xml:space="preserve">          М. : Правда, 1988. - 683с. : ил.</w:t>
      </w:r>
    </w:p>
    <w:p w14:paraId="11D45A80">
      <w:pPr>
        <w:spacing w:after="0"/>
        <w:rPr>
          <w:rFonts w:ascii="Times New Roman" w:hAnsi="Times New Roman" w:cs="Times New Roman"/>
          <w:b/>
          <w:sz w:val="28"/>
          <w:szCs w:val="28"/>
        </w:rPr>
      </w:pPr>
      <w:r>
        <w:rPr>
          <w:rFonts w:ascii="Times New Roman" w:hAnsi="Times New Roman" w:cs="Times New Roman"/>
          <w:b/>
          <w:sz w:val="28"/>
          <w:szCs w:val="28"/>
        </w:rPr>
        <w:t xml:space="preserve">                Содерж.: Квартал Тортилья-Флэт ; О мышах и людях ;</w:t>
      </w:r>
    </w:p>
    <w:p w14:paraId="27682258">
      <w:pPr>
        <w:spacing w:after="0"/>
        <w:rPr>
          <w:rFonts w:ascii="Times New Roman" w:hAnsi="Times New Roman" w:cs="Times New Roman"/>
          <w:b/>
          <w:sz w:val="28"/>
          <w:szCs w:val="28"/>
        </w:rPr>
      </w:pPr>
      <w:r>
        <w:rPr>
          <w:rFonts w:ascii="Times New Roman" w:hAnsi="Times New Roman" w:cs="Times New Roman"/>
          <w:b/>
          <w:sz w:val="28"/>
          <w:szCs w:val="28"/>
        </w:rPr>
        <w:t xml:space="preserve">          Жемчужина ; Консервный Ряд ; Заблудившийся автобус</w:t>
      </w:r>
    </w:p>
    <w:p w14:paraId="6FB738B2">
      <w:pPr>
        <w:spacing w:after="0"/>
        <w:ind w:firstLine="709"/>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lang w:val="en-US"/>
        </w:rPr>
        <w:t>ISBN</w:t>
      </w:r>
      <w:r>
        <w:rPr>
          <w:rFonts w:ascii="Times New Roman" w:hAnsi="Times New Roman" w:cs="Times New Roman"/>
          <w:b/>
          <w:sz w:val="28"/>
          <w:szCs w:val="28"/>
        </w:rPr>
        <w:t xml:space="preserve"> 5-264-00942-0 (в пер.).</w:t>
      </w:r>
    </w:p>
    <w:p w14:paraId="25E8F496">
      <w:pPr>
        <w:spacing w:after="0"/>
        <w:ind w:firstLine="709"/>
        <w:rPr>
          <w:rFonts w:ascii="Times New Roman" w:hAnsi="Times New Roman" w:cs="Times New Roman"/>
          <w:b/>
          <w:sz w:val="28"/>
          <w:szCs w:val="28"/>
        </w:rPr>
      </w:pPr>
    </w:p>
    <w:p w14:paraId="2F964F7C">
      <w:pPr>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Перечисление  </w:t>
      </w:r>
      <w:r>
        <w:rPr>
          <w:rFonts w:ascii="Times New Roman" w:hAnsi="Times New Roman" w:cs="Times New Roman"/>
          <w:b/>
          <w:sz w:val="28"/>
          <w:szCs w:val="28"/>
        </w:rPr>
        <w:t>разделов</w:t>
      </w:r>
      <w:r>
        <w:rPr>
          <w:rFonts w:ascii="Times New Roman" w:hAnsi="Times New Roman" w:cs="Times New Roman"/>
          <w:sz w:val="28"/>
          <w:szCs w:val="28"/>
        </w:rPr>
        <w:t xml:space="preserve"> отделяют друг от друга </w:t>
      </w:r>
      <w:r>
        <w:rPr>
          <w:rFonts w:ascii="Times New Roman" w:hAnsi="Times New Roman" w:cs="Times New Roman"/>
          <w:b/>
          <w:sz w:val="28"/>
          <w:szCs w:val="28"/>
        </w:rPr>
        <w:t>точкой с запятой (;),</w:t>
      </w:r>
      <w:r>
        <w:rPr>
          <w:rFonts w:ascii="Times New Roman" w:hAnsi="Times New Roman" w:cs="Times New Roman"/>
          <w:sz w:val="28"/>
          <w:szCs w:val="28"/>
        </w:rPr>
        <w:t xml:space="preserve"> если их название характеризует содержание издания.</w:t>
      </w:r>
    </w:p>
    <w:p w14:paraId="0028D6A7">
      <w:pPr>
        <w:spacing w:after="0" w:line="240" w:lineRule="auto"/>
        <w:ind w:firstLine="567"/>
        <w:rPr>
          <w:rFonts w:ascii="Times New Roman" w:hAnsi="Times New Roman" w:cs="Times New Roman"/>
          <w:sz w:val="28"/>
          <w:szCs w:val="28"/>
        </w:rPr>
      </w:pPr>
    </w:p>
    <w:p w14:paraId="08B6711A">
      <w:pPr>
        <w:spacing w:after="0"/>
        <w:ind w:left="708"/>
        <w:rPr>
          <w:rFonts w:ascii="Times New Roman" w:hAnsi="Times New Roman" w:cs="Times New Roman"/>
          <w:b/>
          <w:sz w:val="28"/>
          <w:szCs w:val="28"/>
        </w:rPr>
      </w:pPr>
      <w:r>
        <w:rPr>
          <w:rFonts w:ascii="Times New Roman" w:hAnsi="Times New Roman" w:cs="Times New Roman"/>
          <w:i/>
          <w:sz w:val="28"/>
          <w:szCs w:val="28"/>
        </w:rPr>
        <w:pict>
          <v:line id="Line 100" o:spid="_x0000_s1112" o:spt="20" style="position:absolute;left:0pt;margin-left:56.25pt;margin-top:8.35pt;height:113.4pt;width:0pt;z-index:251712512;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">
            <v:path arrowok="t"/>
            <v:fill focussize="0,0"/>
            <v:stroke weight="0.25pt" color="#FF0000"/>
            <v:imagedata o:title=""/>
            <o:lock v:ext="edit"/>
          </v:line>
        </w:pict>
      </w:r>
      <w:r>
        <w:rPr>
          <w:rFonts w:ascii="Times New Roman" w:hAnsi="Times New Roman" w:cs="Times New Roman"/>
          <w:i/>
          <w:sz w:val="28"/>
          <w:szCs w:val="28"/>
        </w:rPr>
        <w:pict>
          <v:line id="Line 99" o:spid="_x0000_s1111" o:spt="20" style="position:absolute;left:0pt;margin-left:34.45pt;margin-top:8.35pt;height:113.4pt;width:0pt;z-index:251711488;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">
            <v:path arrowok="t"/>
            <v:fill focussize="0,0"/>
            <v:stroke weight="0.25pt" color="#FF0000"/>
            <v:imagedata o:title=""/>
            <o:lock v:ext="edit"/>
          </v:line>
        </w:pict>
      </w:r>
      <w:r>
        <w:rPr>
          <w:rFonts w:ascii="Times New Roman" w:hAnsi="Times New Roman" w:cs="Times New Roman"/>
          <w:i/>
          <w:sz w:val="28"/>
          <w:szCs w:val="28"/>
        </w:rPr>
        <w:pict>
          <v:line id="Line 101" o:spid="_x0000_s1113" o:spt="20" style="position:absolute;left:0pt;margin-left:4.7pt;margin-top:15.5pt;height:0pt;width:382.7pt;z-index:251713536;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">
            <v:path arrowok="t"/>
            <v:fill focussize="0,0"/>
            <v:stroke weight="0.25pt" color="#FF0000"/>
            <v:imagedata o:title=""/>
            <o:lock v:ext="edit"/>
          </v:line>
        </w:pict>
      </w:r>
      <w:r>
        <w:rPr>
          <w:rFonts w:ascii="Times New Roman" w:hAnsi="Times New Roman" w:cs="Times New Roman"/>
          <w:b/>
          <w:sz w:val="28"/>
          <w:szCs w:val="28"/>
        </w:rPr>
        <w:t xml:space="preserve">       Русский венок Байрону [Текст] / сост., вступ. ст. и </w:t>
      </w:r>
    </w:p>
    <w:p w14:paraId="0AF733A6">
      <w:pPr>
        <w:spacing w:after="0"/>
        <w:ind w:left="708"/>
        <w:rPr>
          <w:rFonts w:ascii="Times New Roman" w:hAnsi="Times New Roman" w:cs="Times New Roman"/>
          <w:b/>
          <w:sz w:val="28"/>
          <w:szCs w:val="28"/>
        </w:rPr>
      </w:pPr>
      <w:r>
        <w:rPr>
          <w:rFonts w:ascii="Times New Roman" w:hAnsi="Times New Roman" w:cs="Times New Roman"/>
          <w:b/>
          <w:sz w:val="28"/>
          <w:szCs w:val="28"/>
        </w:rPr>
        <w:pict>
          <v:line id="Line 119" o:spid="_x0000_s1131" o:spt="20" style="position:absolute;left:0pt;margin-left:4.7pt;margin-top:13.65pt;height:0pt;width:382.7pt;z-index:251731968;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">
            <v:path arrowok="t"/>
            <v:fill focussize="0,0"/>
            <v:stroke weight="0.25pt" color="#FF0000"/>
            <v:imagedata o:title=""/>
            <o:lock v:ext="edit"/>
          </v:line>
        </w:pict>
      </w:r>
      <w:r>
        <w:rPr>
          <w:rFonts w:ascii="Times New Roman" w:hAnsi="Times New Roman" w:cs="Times New Roman"/>
          <w:b/>
          <w:sz w:val="28"/>
          <w:szCs w:val="28"/>
        </w:rPr>
        <w:t xml:space="preserve">примеч. С. А. Небольсина. - М. : Сов. Россия, 1988. – </w:t>
      </w:r>
    </w:p>
    <w:p w14:paraId="425F6F43">
      <w:pPr>
        <w:spacing w:after="0"/>
        <w:ind w:left="708"/>
        <w:rPr>
          <w:rFonts w:ascii="Times New Roman" w:hAnsi="Times New Roman" w:cs="Times New Roman"/>
          <w:b/>
          <w:sz w:val="28"/>
          <w:szCs w:val="28"/>
        </w:rPr>
      </w:pPr>
      <w:r>
        <w:rPr>
          <w:rFonts w:ascii="Times New Roman" w:hAnsi="Times New Roman" w:cs="Times New Roman"/>
          <w:b/>
          <w:sz w:val="28"/>
          <w:szCs w:val="28"/>
        </w:rPr>
        <w:t xml:space="preserve">316 с. - Библиогр. в примеч. : С. 289-311 </w:t>
      </w:r>
    </w:p>
    <w:p w14:paraId="319BC221">
      <w:pPr>
        <w:spacing w:after="0"/>
        <w:ind w:left="708"/>
        <w:rPr>
          <w:rFonts w:ascii="Times New Roman" w:hAnsi="Times New Roman" w:cs="Times New Roman"/>
          <w:b/>
          <w:sz w:val="28"/>
          <w:szCs w:val="28"/>
        </w:rPr>
      </w:pPr>
      <w:r>
        <w:rPr>
          <w:rFonts w:ascii="Times New Roman" w:hAnsi="Times New Roman" w:cs="Times New Roman"/>
          <w:b/>
          <w:sz w:val="28"/>
          <w:szCs w:val="28"/>
        </w:rPr>
        <w:t xml:space="preserve">      Содерж. разд.: Отклики и отголоски ; Ристалище</w:t>
      </w:r>
    </w:p>
    <w:p w14:paraId="6E366F2A">
      <w:pPr>
        <w:spacing w:after="0"/>
        <w:ind w:left="708"/>
        <w:rPr>
          <w:rFonts w:ascii="Times New Roman" w:hAnsi="Times New Roman" w:cs="Times New Roman"/>
          <w:b/>
          <w:sz w:val="28"/>
          <w:szCs w:val="28"/>
        </w:rPr>
      </w:pPr>
      <w:r>
        <w:rPr>
          <w:rFonts w:ascii="Times New Roman" w:hAnsi="Times New Roman" w:cs="Times New Roman"/>
          <w:b/>
          <w:sz w:val="28"/>
          <w:szCs w:val="28"/>
        </w:rPr>
        <w:t>перевода ; Байронический герой в русской поэме</w:t>
      </w:r>
    </w:p>
    <w:p w14:paraId="0C56B3AE">
      <w:pPr>
        <w:spacing w:after="0"/>
        <w:ind w:left="708"/>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lang w:val="en-US"/>
        </w:rPr>
        <w:t>ISBN</w:t>
      </w:r>
      <w:r>
        <w:rPr>
          <w:rFonts w:ascii="Times New Roman" w:hAnsi="Times New Roman" w:cs="Times New Roman"/>
          <w:b/>
          <w:sz w:val="28"/>
          <w:szCs w:val="28"/>
        </w:rPr>
        <w:t xml:space="preserve"> 5-268-00842-0 (в пер.).</w:t>
      </w:r>
    </w:p>
    <w:p w14:paraId="1134C199">
      <w:pPr>
        <w:spacing w:after="0"/>
        <w:rPr>
          <w:rFonts w:ascii="Times New Roman" w:hAnsi="Times New Roman" w:cs="Times New Roman"/>
          <w:b/>
          <w:sz w:val="28"/>
          <w:szCs w:val="28"/>
        </w:rPr>
      </w:pPr>
    </w:p>
    <w:p w14:paraId="1495994E">
      <w:pPr>
        <w:spacing w:after="0" w:line="240" w:lineRule="auto"/>
        <w:ind w:firstLine="567"/>
        <w:rPr>
          <w:rFonts w:ascii="Times New Roman" w:hAnsi="Times New Roman" w:cs="Times New Roman"/>
          <w:b/>
          <w:sz w:val="28"/>
          <w:szCs w:val="28"/>
        </w:rPr>
      </w:pPr>
      <w:r>
        <w:rPr>
          <w:rFonts w:ascii="Times New Roman" w:hAnsi="Times New Roman" w:cs="Times New Roman"/>
          <w:sz w:val="28"/>
          <w:szCs w:val="28"/>
        </w:rPr>
        <w:t xml:space="preserve">Перечисление </w:t>
      </w:r>
      <w:r>
        <w:rPr>
          <w:rFonts w:ascii="Times New Roman" w:hAnsi="Times New Roman" w:cs="Times New Roman"/>
          <w:b/>
          <w:sz w:val="28"/>
          <w:szCs w:val="28"/>
        </w:rPr>
        <w:t>имен авторов и их произведений</w:t>
      </w:r>
      <w:r>
        <w:rPr>
          <w:rFonts w:ascii="Times New Roman" w:hAnsi="Times New Roman" w:cs="Times New Roman"/>
          <w:sz w:val="28"/>
          <w:szCs w:val="28"/>
        </w:rPr>
        <w:t xml:space="preserve"> в описании сборника разных авторов. Группы сведений отделяют друг от друга  </w:t>
      </w:r>
      <w:r>
        <w:rPr>
          <w:rFonts w:ascii="Times New Roman" w:hAnsi="Times New Roman" w:cs="Times New Roman"/>
          <w:b/>
          <w:sz w:val="28"/>
          <w:szCs w:val="28"/>
        </w:rPr>
        <w:t>точкой (.) ;</w:t>
      </w:r>
      <w:r>
        <w:rPr>
          <w:rFonts w:ascii="Times New Roman" w:hAnsi="Times New Roman" w:cs="Times New Roman"/>
          <w:sz w:val="28"/>
          <w:szCs w:val="28"/>
        </w:rPr>
        <w:t xml:space="preserve"> при наличии у одного автора нескольких произведений  их названия разделяют </w:t>
      </w:r>
      <w:r>
        <w:rPr>
          <w:rFonts w:ascii="Times New Roman" w:hAnsi="Times New Roman" w:cs="Times New Roman"/>
          <w:b/>
          <w:sz w:val="28"/>
          <w:szCs w:val="28"/>
        </w:rPr>
        <w:t>точкой с запятой (;).</w:t>
      </w:r>
    </w:p>
    <w:p w14:paraId="3176C52D">
      <w:pPr>
        <w:spacing w:after="0" w:line="240" w:lineRule="auto"/>
        <w:ind w:firstLine="567"/>
        <w:rPr>
          <w:rFonts w:ascii="Times New Roman" w:hAnsi="Times New Roman" w:cs="Times New Roman"/>
          <w:sz w:val="28"/>
          <w:szCs w:val="28"/>
        </w:rPr>
      </w:pPr>
    </w:p>
    <w:p w14:paraId="33721A7F">
      <w:pPr>
        <w:spacing w:after="0"/>
        <w:ind w:left="708"/>
        <w:rPr>
          <w:rFonts w:ascii="Times New Roman" w:hAnsi="Times New Roman" w:cs="Times New Roman"/>
          <w:b/>
          <w:sz w:val="28"/>
          <w:szCs w:val="28"/>
        </w:rPr>
      </w:pPr>
      <w:r>
        <w:rPr>
          <w:rFonts w:ascii="Times New Roman" w:hAnsi="Times New Roman" w:cs="Times New Roman"/>
          <w:sz w:val="28"/>
          <w:szCs w:val="28"/>
        </w:rPr>
        <w:pict>
          <v:line id="Line 122" o:spid="_x0000_s1134" o:spt="20" style="position:absolute;left:0pt;margin-left:52.15pt;margin-top:8.7pt;height:99.2pt;width:0pt;z-index:251735040;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">
            <v:path arrowok="t"/>
            <v:fill focussize="0,0"/>
            <v:stroke weight="0.25pt" color="#FF0000"/>
            <v:imagedata o:title=""/>
            <o:lock v:ext="edit"/>
          </v:line>
        </w:pict>
      </w:r>
      <w:r>
        <w:rPr>
          <w:rFonts w:ascii="Times New Roman" w:hAnsi="Times New Roman" w:cs="Times New Roman"/>
          <w:sz w:val="28"/>
          <w:szCs w:val="28"/>
        </w:rPr>
        <w:pict>
          <v:line id="Line 121" o:spid="_x0000_s1133" o:spt="20" style="position:absolute;left:0pt;margin-left:34.45pt;margin-top:8.7pt;height:99.2pt;width:0pt;z-index:251734016;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">
            <v:path arrowok="t"/>
            <v:fill focussize="0,0"/>
            <v:stroke weight="0.25pt" color="#FF0000"/>
            <v:imagedata o:title=""/>
            <o:lock v:ext="edit"/>
          </v:line>
        </w:pict>
      </w:r>
      <w:r>
        <w:rPr>
          <w:rFonts w:ascii="Times New Roman" w:hAnsi="Times New Roman" w:cs="Times New Roman"/>
          <w:i/>
          <w:sz w:val="28"/>
          <w:szCs w:val="28"/>
        </w:rPr>
        <w:pict>
          <v:line id="Line 110" o:spid="_x0000_s1122" o:spt="20" style="position:absolute;left:0pt;margin-left:72.5pt;margin-top:1.25pt;height:0pt;width:0pt;z-index:251722752;mso-width-relative:page;mso-height-relative:page;"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">
            <v:path arrowok="t"/>
            <v:fill focussize="0,0"/>
            <v:stroke/>
            <v:imagedata o:title=""/>
            <o:lock v:ext="edit"/>
          </v:line>
        </w:pict>
      </w:r>
      <w:r>
        <w:rPr>
          <w:rFonts w:ascii="Times New Roman" w:hAnsi="Times New Roman" w:cs="Times New Roman"/>
          <w:i/>
          <w:sz w:val="28"/>
          <w:szCs w:val="28"/>
        </w:rPr>
        <w:pict>
          <v:line id="Line 109" o:spid="_x0000_s1121" o:spt="20" style="position:absolute;left:0pt;margin-left:22.8pt;margin-top:8.35pt;height:0pt;width:0pt;z-index:251721728;mso-width-relative:page;mso-height-relative:page;"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">
            <v:path arrowok="t"/>
            <v:fill focussize="0,0"/>
            <v:stroke/>
            <v:imagedata o:title=""/>
            <o:lock v:ext="edit"/>
          </v:line>
        </w:pict>
      </w:r>
      <w:r>
        <w:rPr>
          <w:rFonts w:ascii="Times New Roman" w:hAnsi="Times New Roman" w:cs="Times New Roman"/>
          <w:i/>
          <w:sz w:val="28"/>
          <w:szCs w:val="28"/>
        </w:rPr>
        <w:pict>
          <v:line id="Line 108" o:spid="_x0000_s1120" o:spt="20" style="position:absolute;left:0pt;margin-left:22.8pt;margin-top:8.35pt;height:0pt;width:0pt;z-index:251720704;mso-width-relative:page;mso-height-relative:page;"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">
            <v:path arrowok="t"/>
            <v:fill focussize="0,0"/>
            <v:stroke/>
            <v:imagedata o:title=""/>
            <o:lock v:ext="edit"/>
          </v:line>
        </w:pict>
      </w:r>
      <w:r>
        <w:rPr>
          <w:rFonts w:ascii="Times New Roman" w:hAnsi="Times New Roman" w:cs="Times New Roman"/>
          <w:i/>
          <w:sz w:val="28"/>
          <w:szCs w:val="28"/>
        </w:rPr>
        <w:pict>
          <v:line id="Line 103" o:spid="_x0000_s1115" o:spt="20" style="position:absolute;left:0pt;margin-left:22.8pt;margin-top:8.35pt;height:0pt;width:0pt;z-index:251715584;mso-width-relative:page;mso-height-relative:page;"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">
            <v:path arrowok="t"/>
            <v:fill focussize="0,0"/>
            <v:stroke/>
            <v:imagedata o:title=""/>
            <o:lock v:ext="edit"/>
          </v:line>
        </w:pict>
      </w:r>
      <w:r>
        <w:rPr>
          <w:rFonts w:ascii="Times New Roman" w:hAnsi="Times New Roman" w:cs="Times New Roman"/>
          <w:i/>
          <w:sz w:val="28"/>
          <w:szCs w:val="28"/>
        </w:rPr>
        <w:pict>
          <v:line id="Line 102" o:spid="_x0000_s1114" o:spt="20" style="position:absolute;left:0pt;margin-left:22.8pt;margin-top:8.35pt;height:0pt;width:0pt;z-index:251714560;mso-width-relative:page;mso-height-relative:page;"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">
            <v:path arrowok="t"/>
            <v:fill focussize="0,0"/>
            <v:stroke/>
            <v:imagedata o:title=""/>
            <o:lock v:ext="edit"/>
          </v:line>
        </w:pict>
      </w:r>
      <w:r>
        <w:rPr>
          <w:rFonts w:ascii="Times New Roman" w:hAnsi="Times New Roman" w:cs="Times New Roman"/>
          <w:b/>
          <w:sz w:val="28"/>
          <w:szCs w:val="28"/>
        </w:rPr>
        <w:t xml:space="preserve">     Отрочество [Текст] : повести / худож. О. Рытман. -</w:t>
      </w:r>
    </w:p>
    <w:p w14:paraId="5126DE57">
      <w:pPr>
        <w:spacing w:after="0"/>
        <w:ind w:left="708"/>
        <w:rPr>
          <w:rFonts w:ascii="Times New Roman" w:hAnsi="Times New Roman" w:cs="Times New Roman"/>
          <w:b/>
          <w:sz w:val="28"/>
          <w:szCs w:val="28"/>
        </w:rPr>
      </w:pPr>
      <w:r>
        <w:rPr>
          <w:rFonts w:ascii="Times New Roman" w:hAnsi="Times New Roman" w:cs="Times New Roman"/>
          <w:b/>
          <w:sz w:val="28"/>
          <w:szCs w:val="28"/>
        </w:rPr>
        <w:pict>
          <v:line id="Line 111" o:spid="_x0000_s1123" o:spt="20" style="position:absolute;left:0pt;margin-left:14.75pt;margin-top:-0.05pt;height:0pt;width:283.5pt;z-index:251723776;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">
            <v:path arrowok="t"/>
            <v:fill focussize="0,0"/>
            <v:stroke weight="0.25pt" color="#FF0000"/>
            <v:imagedata o:title=""/>
            <o:lock v:ext="edit"/>
          </v:line>
        </w:pict>
      </w:r>
      <w:r>
        <w:rPr>
          <w:rFonts w:ascii="Times New Roman" w:hAnsi="Times New Roman" w:cs="Times New Roman"/>
          <w:b/>
          <w:sz w:val="28"/>
          <w:szCs w:val="28"/>
        </w:rPr>
        <w:t>М. : Дет. лит., 1989. - 684 с. : ил.</w:t>
      </w:r>
    </w:p>
    <w:p w14:paraId="48BD8623">
      <w:pPr>
        <w:spacing w:after="0"/>
        <w:ind w:left="708"/>
        <w:rPr>
          <w:rFonts w:ascii="Times New Roman" w:hAnsi="Times New Roman" w:cs="Times New Roman"/>
          <w:b/>
          <w:sz w:val="28"/>
          <w:szCs w:val="28"/>
        </w:rPr>
      </w:pPr>
      <w:r>
        <w:rPr>
          <w:rFonts w:ascii="Times New Roman" w:hAnsi="Times New Roman" w:cs="Times New Roman"/>
          <w:b/>
          <w:sz w:val="28"/>
          <w:szCs w:val="28"/>
        </w:rPr>
        <w:pict>
          <v:line id="Line 120" o:spid="_x0000_s1132" o:spt="20" style="position:absolute;left:0pt;margin-left:14.75pt;margin-top:1.65pt;height:0pt;width:281.1pt;z-index:251732992;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">
            <v:path arrowok="t"/>
            <v:fill focussize="0,0"/>
            <v:stroke weight="0.25pt" color="#FF0000"/>
            <v:imagedata o:title=""/>
            <o:lock v:ext="edit"/>
          </v:line>
        </w:pict>
      </w:r>
      <w:r>
        <w:rPr>
          <w:rFonts w:ascii="Times New Roman" w:hAnsi="Times New Roman" w:cs="Times New Roman"/>
          <w:b/>
          <w:sz w:val="28"/>
          <w:szCs w:val="28"/>
        </w:rPr>
        <w:t xml:space="preserve">     Содерж.: Юно</w:t>
      </w:r>
      <w:r>
        <w:rPr>
          <w:rFonts w:ascii="Times New Roman" w:hAnsi="Times New Roman" w:cs="Times New Roman"/>
          <w:b/>
          <w:sz w:val="28"/>
          <w:szCs w:val="28"/>
        </w:rPr>
        <w:pict>
          <v:line id="Line 107" o:spid="_x0000_s1119" o:spt="20" style="position:absolute;left:0pt;margin-left:22.8pt;margin-top:1.65pt;height:0pt;width:0pt;z-index:251719680;mso-width-relative:page;mso-height-relative:page;"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">
            <v:path arrowok="t"/>
            <v:fill focussize="0,0"/>
            <v:stroke/>
            <v:imagedata o:title=""/>
            <o:lock v:ext="edit"/>
          </v:line>
        </w:pict>
      </w:r>
      <w:r>
        <w:rPr>
          <w:rFonts w:ascii="Times New Roman" w:hAnsi="Times New Roman" w:cs="Times New Roman"/>
          <w:b/>
          <w:sz w:val="28"/>
          <w:szCs w:val="28"/>
        </w:rPr>
        <w:pict>
          <v:line id="Line 106" o:spid="_x0000_s1118" o:spt="20" style="position:absolute;left:0pt;margin-left:22.8pt;margin-top:1.65pt;height:0pt;width:0pt;z-index:251718656;mso-width-relative:page;mso-height-relative:page;"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">
            <v:path arrowok="t"/>
            <v:fill focussize="0,0"/>
            <v:stroke/>
            <v:imagedata o:title=""/>
            <o:lock v:ext="edit"/>
          </v:line>
        </w:pict>
      </w:r>
      <w:r>
        <w:rPr>
          <w:rFonts w:ascii="Times New Roman" w:hAnsi="Times New Roman" w:cs="Times New Roman"/>
          <w:b/>
          <w:sz w:val="28"/>
          <w:szCs w:val="28"/>
        </w:rPr>
        <w:pict>
          <v:line id="Line 105" o:spid="_x0000_s1117" o:spt="20" style="position:absolute;left:0pt;margin-left:22.8pt;margin-top:1.65pt;height:0pt;width:0pt;z-index:251717632;mso-width-relative:page;mso-height-relative:page;"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">
            <v:path arrowok="t"/>
            <v:fill focussize="0,0"/>
            <v:stroke/>
            <v:imagedata o:title=""/>
            <o:lock v:ext="edit"/>
          </v:line>
        </w:pict>
      </w:r>
      <w:r>
        <w:rPr>
          <w:rFonts w:ascii="Times New Roman" w:hAnsi="Times New Roman" w:cs="Times New Roman"/>
          <w:b/>
          <w:sz w:val="28"/>
          <w:szCs w:val="28"/>
        </w:rPr>
        <w:pict>
          <v:line id="Line 104" o:spid="_x0000_s1116" o:spt="20" style="position:absolute;left:0pt;margin-left:22.8pt;margin-top:1.65pt;height:0pt;width:0pt;z-index:251716608;mso-width-relative:page;mso-height-relative:page;"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">
            <v:path arrowok="t"/>
            <v:fill focussize="0,0"/>
            <v:stroke/>
            <v:imagedata o:title=""/>
            <o:lock v:ext="edit"/>
          </v:line>
        </w:pict>
      </w:r>
      <w:r>
        <w:rPr>
          <w:rFonts w:ascii="Times New Roman" w:hAnsi="Times New Roman" w:cs="Times New Roman"/>
          <w:b/>
          <w:sz w:val="28"/>
          <w:szCs w:val="28"/>
        </w:rPr>
        <w:t xml:space="preserve">сть Тани / В. Каверин. Зеленая  </w:t>
      </w:r>
    </w:p>
    <w:p w14:paraId="6B2201EB">
      <w:pPr>
        <w:spacing w:after="0"/>
        <w:ind w:left="708"/>
        <w:rPr>
          <w:rFonts w:ascii="Times New Roman" w:hAnsi="Times New Roman" w:cs="Times New Roman"/>
          <w:b/>
          <w:sz w:val="28"/>
          <w:szCs w:val="28"/>
        </w:rPr>
      </w:pPr>
      <w:r>
        <w:rPr>
          <w:rFonts w:ascii="Times New Roman" w:hAnsi="Times New Roman" w:cs="Times New Roman"/>
          <w:b/>
          <w:sz w:val="28"/>
          <w:szCs w:val="28"/>
        </w:rPr>
        <w:t xml:space="preserve">ветка мая / М. Прилежаева. Дикая собака динго, </w:t>
      </w:r>
    </w:p>
    <w:p w14:paraId="1FB68847">
      <w:pPr>
        <w:spacing w:after="0"/>
        <w:ind w:left="708"/>
        <w:rPr>
          <w:rFonts w:ascii="Times New Roman" w:hAnsi="Times New Roman" w:cs="Times New Roman"/>
          <w:b/>
          <w:sz w:val="28"/>
          <w:szCs w:val="28"/>
        </w:rPr>
      </w:pPr>
      <w:r>
        <w:rPr>
          <w:rFonts w:ascii="Times New Roman" w:hAnsi="Times New Roman" w:cs="Times New Roman"/>
          <w:b/>
          <w:sz w:val="28"/>
          <w:szCs w:val="28"/>
        </w:rPr>
        <w:t>или Повесть о первой любви / Р. Фраерман.</w:t>
      </w:r>
    </w:p>
    <w:p w14:paraId="0E14D335">
      <w:pPr>
        <w:spacing w:after="0"/>
        <w:ind w:left="708"/>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lang w:val="en-US"/>
        </w:rPr>
        <w:t>ISBN</w:t>
      </w:r>
      <w:r>
        <w:rPr>
          <w:rFonts w:ascii="Times New Roman" w:hAnsi="Times New Roman" w:cs="Times New Roman"/>
          <w:b/>
          <w:sz w:val="28"/>
          <w:szCs w:val="28"/>
        </w:rPr>
        <w:t xml:space="preserve"> 5-08-000829-6 (в пер.).</w:t>
      </w:r>
    </w:p>
    <w:p w14:paraId="6E96933F">
      <w:pPr>
        <w:spacing w:after="0"/>
        <w:rPr>
          <w:rFonts w:ascii="Times New Roman" w:hAnsi="Times New Roman" w:cs="Times New Roman"/>
          <w:i/>
          <w:sz w:val="28"/>
          <w:szCs w:val="28"/>
        </w:rPr>
      </w:pPr>
    </w:p>
    <w:p w14:paraId="2AE7FA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Перечисление </w:t>
      </w:r>
      <w:r>
        <w:rPr>
          <w:rFonts w:ascii="Times New Roman" w:hAnsi="Times New Roman" w:cs="Times New Roman"/>
          <w:b/>
          <w:sz w:val="28"/>
          <w:szCs w:val="28"/>
        </w:rPr>
        <w:t>имен авторов</w:t>
      </w:r>
      <w:r>
        <w:rPr>
          <w:rFonts w:ascii="Times New Roman" w:hAnsi="Times New Roman" w:cs="Times New Roman"/>
          <w:sz w:val="28"/>
          <w:szCs w:val="28"/>
        </w:rPr>
        <w:t xml:space="preserve">, чьи произведения вошли в сборник, если заглавие сборника дает достаточно ясное представление о его характере, а имена авторов позволяют уточнить его содержание. Имена авторов отделяют </w:t>
      </w:r>
      <w:r>
        <w:rPr>
          <w:rFonts w:ascii="Times New Roman" w:hAnsi="Times New Roman" w:cs="Times New Roman"/>
          <w:b/>
          <w:sz w:val="28"/>
          <w:szCs w:val="28"/>
        </w:rPr>
        <w:t>запятыми.</w:t>
      </w:r>
    </w:p>
    <w:p w14:paraId="6C31E82A">
      <w:pPr>
        <w:spacing w:after="0"/>
        <w:rPr>
          <w:rFonts w:ascii="Times New Roman" w:hAnsi="Times New Roman" w:cs="Times New Roman"/>
          <w:i/>
          <w:sz w:val="28"/>
          <w:szCs w:val="28"/>
        </w:rPr>
      </w:pPr>
    </w:p>
    <w:p w14:paraId="46E289A5">
      <w:pPr>
        <w:spacing w:after="0"/>
        <w:ind w:firstLine="709"/>
        <w:rPr>
          <w:rFonts w:ascii="Times New Roman" w:hAnsi="Times New Roman" w:cs="Times New Roman"/>
          <w:b/>
          <w:sz w:val="28"/>
          <w:szCs w:val="28"/>
        </w:rPr>
      </w:pPr>
      <w:r>
        <w:rPr>
          <w:rFonts w:ascii="Times New Roman" w:hAnsi="Times New Roman" w:cs="Times New Roman"/>
          <w:i/>
          <w:sz w:val="28"/>
          <w:szCs w:val="28"/>
        </w:rPr>
        <w:pict>
          <v:line id="Line 113" o:spid="_x0000_s1125" o:spt="20" style="position:absolute;left:0pt;margin-left:39.9pt;margin-top:-3.2pt;height:99.2pt;width:0pt;z-index:251725824;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kwKFgIAACwEAAAOAAAAZHJzL2Uyb0RvYy54bWysU8GO2jAQvVfqP1i+QxLIUo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">
            <v:path arrowok="t"/>
            <v:fill focussize="0,0"/>
            <v:stroke weight="0.25pt" color="#FF0000"/>
            <v:imagedata o:title=""/>
            <o:lock v:ext="edit"/>
          </v:line>
        </w:pict>
      </w:r>
      <w:r>
        <w:rPr>
          <w:rFonts w:ascii="Times New Roman" w:hAnsi="Times New Roman" w:cs="Times New Roman"/>
          <w:i/>
          <w:sz w:val="28"/>
          <w:szCs w:val="28"/>
        </w:rPr>
        <w:pict>
          <v:line id="Line 114" o:spid="_x0000_s1126" o:spt="20" style="position:absolute;left:0pt;margin-left:56.85pt;margin-top:-3.2pt;height:99.2pt;width:0pt;z-index:251726848;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TQqFgIAACwEAAAOAAAAZHJzL2Uyb0RvYy54bWysU8GO2jAQvVfqP1i+QxLIUo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">
            <v:path arrowok="t"/>
            <v:fill focussize="0,0"/>
            <v:stroke weight="0.25pt" color="#FF0000"/>
            <v:imagedata o:title=""/>
            <o:lock v:ext="edit"/>
          </v:line>
        </w:pict>
      </w:r>
      <w:r>
        <w:rPr>
          <w:rFonts w:ascii="Times New Roman" w:hAnsi="Times New Roman" w:cs="Times New Roman"/>
          <w:i/>
          <w:sz w:val="28"/>
          <w:szCs w:val="28"/>
        </w:rPr>
        <w:pict>
          <v:line id="Line 112" o:spid="_x0000_s1124" o:spt="20" style="position:absolute;left:0pt;margin-left:10.9pt;margin-top:12.9pt;height:0pt;width:382.7pt;z-index:251724800;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">
            <v:path arrowok="t"/>
            <v:fill focussize="0,0"/>
            <v:stroke weight="0.25pt" color="#FF0000"/>
            <v:imagedata o:title=""/>
            <o:lock v:ext="edit"/>
          </v:line>
        </w:pict>
      </w:r>
      <w:r>
        <w:rPr>
          <w:rFonts w:ascii="Times New Roman" w:hAnsi="Times New Roman" w:cs="Times New Roman"/>
          <w:b/>
          <w:sz w:val="28"/>
          <w:szCs w:val="28"/>
        </w:rPr>
        <w:t xml:space="preserve">      Советский юмористический рассказ 30-60 годов</w:t>
      </w:r>
    </w:p>
    <w:p w14:paraId="5294FA3E">
      <w:pPr>
        <w:spacing w:after="0"/>
        <w:rPr>
          <w:rFonts w:ascii="Times New Roman" w:hAnsi="Times New Roman" w:cs="Times New Roman"/>
          <w:b/>
          <w:sz w:val="28"/>
          <w:szCs w:val="28"/>
        </w:rPr>
      </w:pPr>
      <w:r>
        <w:rPr>
          <w:rFonts w:ascii="Times New Roman" w:hAnsi="Times New Roman" w:cs="Times New Roman"/>
          <w:b/>
          <w:sz w:val="28"/>
          <w:szCs w:val="28"/>
        </w:rPr>
        <w:t xml:space="preserve">            [Текст] / сост. и послесл. Л.Ф. Ершова ; ил. В. Д. </w:t>
      </w:r>
    </w:p>
    <w:p w14:paraId="25368059">
      <w:pPr>
        <w:tabs>
          <w:tab w:val="left" w:pos="7371"/>
        </w:tabs>
        <w:spacing w:after="0"/>
        <w:rPr>
          <w:rFonts w:ascii="Times New Roman" w:hAnsi="Times New Roman" w:cs="Times New Roman"/>
          <w:b/>
          <w:sz w:val="28"/>
          <w:szCs w:val="28"/>
        </w:rPr>
      </w:pPr>
      <w:r>
        <w:rPr>
          <w:rFonts w:ascii="Times New Roman" w:hAnsi="Times New Roman" w:cs="Times New Roman"/>
          <w:b/>
          <w:sz w:val="28"/>
          <w:szCs w:val="28"/>
        </w:rPr>
        <w:t xml:space="preserve">            Сергеева. - М. : Правда, 1988. - 573 с. : ил.</w:t>
      </w:r>
    </w:p>
    <w:p w14:paraId="5B1876D2">
      <w:pPr>
        <w:spacing w:after="0"/>
        <w:rPr>
          <w:rFonts w:ascii="Times New Roman" w:hAnsi="Times New Roman" w:cs="Times New Roman"/>
          <w:b/>
          <w:sz w:val="28"/>
          <w:szCs w:val="28"/>
        </w:rPr>
      </w:pPr>
      <w:r>
        <w:rPr>
          <w:rFonts w:ascii="Times New Roman" w:hAnsi="Times New Roman" w:cs="Times New Roman"/>
          <w:b/>
          <w:sz w:val="28"/>
          <w:szCs w:val="28"/>
        </w:rPr>
        <w:t xml:space="preserve">                Содерж. авт.: А. Зорич, А. Бухов, И. Ильф, </w:t>
      </w:r>
    </w:p>
    <w:p w14:paraId="62043643">
      <w:pPr>
        <w:spacing w:after="0"/>
        <w:rPr>
          <w:rFonts w:ascii="Times New Roman" w:hAnsi="Times New Roman" w:cs="Times New Roman"/>
          <w:b/>
          <w:sz w:val="28"/>
          <w:szCs w:val="28"/>
        </w:rPr>
      </w:pPr>
      <w:r>
        <w:rPr>
          <w:rFonts w:ascii="Times New Roman" w:hAnsi="Times New Roman" w:cs="Times New Roman"/>
          <w:b/>
          <w:sz w:val="28"/>
          <w:szCs w:val="28"/>
        </w:rPr>
        <w:t xml:space="preserve">            М. Зощенко, Е. Петров…  </w:t>
      </w:r>
    </w:p>
    <w:p w14:paraId="7E99A3A7">
      <w:pPr>
        <w:spacing w:after="0"/>
        <w:rPr>
          <w:rFonts w:ascii="Times New Roman" w:hAnsi="Times New Roman" w:cs="Times New Roman"/>
          <w:b/>
          <w:sz w:val="28"/>
          <w:szCs w:val="28"/>
        </w:rPr>
      </w:pPr>
    </w:p>
    <w:p w14:paraId="5F97B844">
      <w:pPr>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Выборочное перечисление имен авторов</w:t>
      </w:r>
      <w:r>
        <w:rPr>
          <w:rFonts w:ascii="Times New Roman" w:hAnsi="Times New Roman" w:cs="Times New Roman"/>
          <w:sz w:val="28"/>
          <w:szCs w:val="28"/>
        </w:rPr>
        <w:t xml:space="preserve"> и (или) названий произведений, представляющих наибольший интерес для читателей данной библиотеки.</w:t>
      </w:r>
    </w:p>
    <w:p w14:paraId="5C3BDC89">
      <w:pPr>
        <w:pStyle w:val="30"/>
        <w:ind w:left="0" w:right="0" w:firstLine="567"/>
        <w:rPr>
          <w:szCs w:val="28"/>
        </w:rPr>
      </w:pPr>
      <w:r>
        <w:rPr>
          <w:szCs w:val="28"/>
        </w:rPr>
        <w:t xml:space="preserve">Если приводят названия только первых произведений, примечание заканчивается словами </w:t>
      </w:r>
      <w:r>
        <w:rPr>
          <w:b/>
          <w:szCs w:val="28"/>
        </w:rPr>
        <w:t>«и др. произведения», «и др.».</w:t>
      </w:r>
    </w:p>
    <w:p w14:paraId="3DFA3E1F">
      <w:pPr>
        <w:pStyle w:val="30"/>
        <w:ind w:left="0" w:right="0" w:firstLine="567"/>
        <w:rPr>
          <w:szCs w:val="28"/>
        </w:rPr>
      </w:pPr>
    </w:p>
    <w:p w14:paraId="33A7D61B">
      <w:pPr>
        <w:pStyle w:val="30"/>
        <w:ind w:left="0" w:right="0" w:firstLine="567"/>
        <w:rPr>
          <w:szCs w:val="28"/>
        </w:rPr>
      </w:pPr>
    </w:p>
    <w:p w14:paraId="320796F7">
      <w:pPr>
        <w:pStyle w:val="30"/>
        <w:ind w:left="0" w:right="0" w:firstLine="567"/>
        <w:rPr>
          <w:szCs w:val="28"/>
        </w:rPr>
      </w:pPr>
    </w:p>
    <w:p w14:paraId="669FD383">
      <w:pPr>
        <w:pStyle w:val="30"/>
        <w:ind w:left="0" w:right="0" w:firstLine="567"/>
        <w:rPr>
          <w:szCs w:val="28"/>
        </w:rPr>
      </w:pPr>
      <w:r>
        <w:rPr>
          <w:szCs w:val="28"/>
        </w:rPr>
        <w:t xml:space="preserve">В остальных случаях  примечание рекомендуется начинать словами </w:t>
      </w:r>
    </w:p>
    <w:p w14:paraId="078DC89E">
      <w:pPr>
        <w:spacing w:after="0" w:line="240" w:lineRule="auto"/>
        <w:ind w:firstLine="567"/>
        <w:rPr>
          <w:rFonts w:ascii="Times New Roman" w:hAnsi="Times New Roman" w:cs="Times New Roman"/>
          <w:b/>
          <w:sz w:val="28"/>
          <w:szCs w:val="28"/>
        </w:rPr>
      </w:pPr>
      <w:r>
        <w:rPr>
          <w:rFonts w:ascii="Times New Roman" w:hAnsi="Times New Roman" w:cs="Times New Roman"/>
          <w:b/>
          <w:sz w:val="28"/>
          <w:szCs w:val="28"/>
        </w:rPr>
        <w:t xml:space="preserve">« В содерж.», « Из содерж.». </w:t>
      </w:r>
    </w:p>
    <w:p w14:paraId="552C9815">
      <w:pPr>
        <w:spacing w:after="0" w:line="240" w:lineRule="auto"/>
        <w:rPr>
          <w:rFonts w:ascii="Times New Roman" w:hAnsi="Times New Roman" w:cs="Times New Roman"/>
          <w:i/>
          <w:sz w:val="28"/>
          <w:szCs w:val="28"/>
        </w:rPr>
      </w:pPr>
    </w:p>
    <w:p w14:paraId="6A261DEC">
      <w:pPr>
        <w:spacing w:after="0"/>
        <w:ind w:firstLine="709"/>
        <w:rPr>
          <w:rFonts w:ascii="Times New Roman" w:hAnsi="Times New Roman" w:cs="Times New Roman"/>
          <w:b/>
          <w:sz w:val="28"/>
          <w:szCs w:val="28"/>
        </w:rPr>
      </w:pPr>
      <w:r>
        <w:rPr>
          <w:rFonts w:ascii="Times New Roman" w:hAnsi="Times New Roman" w:cs="Times New Roman"/>
          <w:b/>
          <w:i/>
          <w:sz w:val="28"/>
          <w:szCs w:val="28"/>
        </w:rPr>
        <w:pict>
          <v:line id="Line 117" o:spid="_x0000_s1129" o:spt="20" style="position:absolute;left:0pt;margin-left:56.85pt;margin-top:3.25pt;height:99.2pt;width:0pt;z-index:251729920;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">
            <v:path arrowok="t"/>
            <v:fill focussize="0,0"/>
            <v:stroke weight="0.25pt" color="#FF0000"/>
            <v:imagedata o:title=""/>
            <o:lock v:ext="edit"/>
          </v:line>
        </w:pict>
      </w:r>
      <w:r>
        <w:rPr>
          <w:rFonts w:ascii="Times New Roman" w:hAnsi="Times New Roman" w:cs="Times New Roman"/>
          <w:b/>
          <w:i/>
          <w:sz w:val="28"/>
          <w:szCs w:val="28"/>
        </w:rPr>
        <w:pict>
          <v:line id="Line 118" o:spid="_x0000_s1130" o:spt="20" style="position:absolute;left:0pt;margin-left:33.8pt;margin-top:3.25pt;height:99.2pt;width:0pt;z-index:251730944;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">
            <v:path arrowok="t"/>
            <v:fill focussize="0,0"/>
            <v:stroke weight="0.25pt" color="#FF0000"/>
            <v:imagedata o:title=""/>
            <o:lock v:ext="edit"/>
          </v:line>
        </w:pict>
      </w:r>
      <w:r>
        <w:rPr>
          <w:rFonts w:ascii="Times New Roman" w:hAnsi="Times New Roman" w:cs="Times New Roman"/>
          <w:b/>
          <w:sz w:val="28"/>
          <w:szCs w:val="28"/>
        </w:rPr>
        <w:pict>
          <v:line id="Line 116" o:spid="_x0000_s1128" o:spt="20" style="position:absolute;left:0pt;margin-left:56.85pt;margin-top:3.25pt;height:0pt;width:0pt;z-index:251728896;mso-width-relative:page;mso-height-relative:page;"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">
            <v:path arrowok="t"/>
            <v:fill focussize="0,0"/>
            <v:stroke/>
            <v:imagedata o:title=""/>
            <o:lock v:ext="edit"/>
          </v:line>
        </w:pict>
      </w:r>
      <w:r>
        <w:rPr>
          <w:rFonts w:ascii="Times New Roman" w:hAnsi="Times New Roman" w:cs="Times New Roman"/>
          <w:b/>
          <w:sz w:val="28"/>
          <w:szCs w:val="28"/>
        </w:rPr>
        <w:t xml:space="preserve">       Светлое имя Пушкин [Текст] : проза, стихи, пьесы        </w:t>
      </w:r>
    </w:p>
    <w:p w14:paraId="214EDB95">
      <w:pPr>
        <w:spacing w:after="0"/>
        <w:ind w:left="708"/>
        <w:rPr>
          <w:rFonts w:ascii="Times New Roman" w:hAnsi="Times New Roman" w:cs="Times New Roman"/>
          <w:b/>
          <w:sz w:val="28"/>
          <w:szCs w:val="28"/>
        </w:rPr>
      </w:pPr>
      <w:r>
        <w:rPr>
          <w:rFonts w:ascii="Times New Roman" w:hAnsi="Times New Roman" w:cs="Times New Roman"/>
          <w:b/>
          <w:sz w:val="28"/>
          <w:szCs w:val="28"/>
        </w:rPr>
        <w:pict>
          <v:line id="Line 115" o:spid="_x0000_s1127" o:spt="20" style="position:absolute;left:0pt;margin-left:3.3pt;margin-top:0.55pt;height:0pt;width:382.7pt;z-index:251727872;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">
            <v:path arrowok="t"/>
            <v:fill focussize="0,0"/>
            <v:stroke weight="0.25pt" color="#FF0000"/>
            <v:imagedata o:title=""/>
            <o:lock v:ext="edit"/>
          </v:line>
        </w:pict>
      </w:r>
      <w:r>
        <w:rPr>
          <w:rFonts w:ascii="Times New Roman" w:hAnsi="Times New Roman" w:cs="Times New Roman"/>
          <w:b/>
          <w:sz w:val="28"/>
          <w:szCs w:val="28"/>
        </w:rPr>
        <w:t>о поэте / сост. и коммент. В. В. Кунина. – М. : Правда,</w:t>
      </w:r>
    </w:p>
    <w:p w14:paraId="3823006D">
      <w:pPr>
        <w:spacing w:after="0"/>
        <w:ind w:left="708"/>
        <w:rPr>
          <w:rFonts w:ascii="Times New Roman" w:hAnsi="Times New Roman" w:cs="Times New Roman"/>
          <w:b/>
          <w:sz w:val="28"/>
          <w:szCs w:val="28"/>
        </w:rPr>
      </w:pPr>
      <w:r>
        <w:rPr>
          <w:rFonts w:ascii="Times New Roman" w:hAnsi="Times New Roman" w:cs="Times New Roman"/>
          <w:b/>
          <w:sz w:val="28"/>
          <w:szCs w:val="28"/>
        </w:rPr>
        <w:pict>
          <v:line id="Line 123" o:spid="_x0000_s1135" o:spt="20" style="position:absolute;left:0pt;margin-left:3.3pt;margin-top:0.55pt;height:0pt;width:382.7pt;z-index:251736064;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n5UFgIAACsEAAAOAAAAZHJzL2Uyb0RvYy54bWysU8GO2jAQvVfqP1i+QxJIKU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">
            <v:path arrowok="t"/>
            <v:fill focussize="0,0"/>
            <v:stroke weight="0.25pt" color="#FF0000"/>
            <v:imagedata o:title=""/>
            <o:lock v:ext="edit"/>
          </v:line>
        </w:pict>
      </w:r>
      <w:r>
        <w:rPr>
          <w:rFonts w:ascii="Times New Roman" w:hAnsi="Times New Roman" w:cs="Times New Roman"/>
          <w:b/>
          <w:sz w:val="28"/>
          <w:szCs w:val="28"/>
        </w:rPr>
        <w:t>1988. - 605 с.</w:t>
      </w:r>
    </w:p>
    <w:p w14:paraId="5B861D5F">
      <w:pPr>
        <w:spacing w:after="0"/>
        <w:ind w:left="708"/>
        <w:rPr>
          <w:rFonts w:ascii="Times New Roman" w:hAnsi="Times New Roman" w:cs="Times New Roman"/>
          <w:b/>
          <w:sz w:val="28"/>
          <w:szCs w:val="28"/>
        </w:rPr>
      </w:pPr>
      <w:r>
        <w:rPr>
          <w:rFonts w:ascii="Times New Roman" w:hAnsi="Times New Roman" w:cs="Times New Roman"/>
          <w:b/>
          <w:sz w:val="28"/>
          <w:szCs w:val="28"/>
        </w:rPr>
        <w:t xml:space="preserve">      Из содерж.: Пушкин / М. А. Кузьмин. Колеблемый </w:t>
      </w:r>
    </w:p>
    <w:p w14:paraId="0C8CAFB3">
      <w:pPr>
        <w:spacing w:after="0"/>
        <w:ind w:left="708"/>
        <w:rPr>
          <w:rFonts w:ascii="Times New Roman" w:hAnsi="Times New Roman" w:cs="Times New Roman"/>
          <w:b/>
          <w:sz w:val="28"/>
          <w:szCs w:val="28"/>
        </w:rPr>
      </w:pPr>
      <w:r>
        <w:rPr>
          <w:rFonts w:ascii="Times New Roman" w:hAnsi="Times New Roman" w:cs="Times New Roman"/>
          <w:b/>
          <w:sz w:val="28"/>
          <w:szCs w:val="28"/>
        </w:rPr>
        <w:t>треножник / В. Ходасевич. Последние дни (Пушкин) /</w:t>
      </w:r>
    </w:p>
    <w:p w14:paraId="54C58969">
      <w:pPr>
        <w:spacing w:after="0"/>
        <w:ind w:left="708"/>
        <w:rPr>
          <w:rFonts w:ascii="Times New Roman" w:hAnsi="Times New Roman" w:cs="Times New Roman"/>
          <w:b/>
          <w:sz w:val="28"/>
          <w:szCs w:val="28"/>
        </w:rPr>
      </w:pPr>
      <w:r>
        <w:rPr>
          <w:rFonts w:ascii="Times New Roman" w:hAnsi="Times New Roman" w:cs="Times New Roman"/>
          <w:b/>
          <w:sz w:val="28"/>
          <w:szCs w:val="28"/>
        </w:rPr>
        <w:t>М. Булгаков.</w:t>
      </w:r>
    </w:p>
    <w:p w14:paraId="6361DFE6">
      <w:pPr>
        <w:spacing w:after="0"/>
        <w:rPr>
          <w:rFonts w:ascii="Times New Roman" w:hAnsi="Times New Roman" w:cs="Times New Roman"/>
          <w:b/>
          <w:sz w:val="28"/>
          <w:szCs w:val="28"/>
        </w:rPr>
      </w:pPr>
    </w:p>
    <w:p w14:paraId="776670F7">
      <w:pPr>
        <w:pStyle w:val="2"/>
        <w:spacing w:before="0" w:beforeAutospacing="0" w:after="0" w:afterAutospacing="0"/>
        <w:jc w:val="center"/>
        <w:rPr>
          <w:sz w:val="28"/>
          <w:szCs w:val="28"/>
        </w:rPr>
      </w:pPr>
      <w:bookmarkStart w:id="39" w:name="_Toc371430398"/>
      <w:bookmarkStart w:id="40" w:name="_Toc371420838"/>
      <w:bookmarkStart w:id="41" w:name="_Toc371491934"/>
      <w:r>
        <w:rPr>
          <w:sz w:val="28"/>
          <w:szCs w:val="28"/>
        </w:rPr>
        <w:t>Многоуровневое библиографическое описание</w:t>
      </w:r>
      <w:bookmarkEnd w:id="39"/>
      <w:bookmarkEnd w:id="40"/>
      <w:bookmarkEnd w:id="41"/>
    </w:p>
    <w:p w14:paraId="2F228ADE">
      <w:pPr>
        <w:pStyle w:val="2"/>
        <w:spacing w:before="0" w:beforeAutospacing="0" w:after="0" w:afterAutospacing="0"/>
        <w:jc w:val="center"/>
        <w:rPr>
          <w:sz w:val="28"/>
          <w:szCs w:val="28"/>
        </w:rPr>
      </w:pPr>
    </w:p>
    <w:p w14:paraId="3C010C9F">
      <w:pPr>
        <w:tabs>
          <w:tab w:val="left" w:pos="284"/>
          <w:tab w:val="left" w:pos="2130"/>
        </w:tabs>
        <w:spacing w:after="0" w:line="240" w:lineRule="auto"/>
        <w:ind w:firstLine="709"/>
        <w:jc w:val="both"/>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t>Многоуровневое библиографическое описание – это совокупность сведений об отдельных физических единицах, объединенных общим заглавием.</w:t>
      </w:r>
    </w:p>
    <w:p w14:paraId="20E5D006">
      <w:pPr>
        <w:shd w:val="clear" w:color="auto" w:fill="FFFFFF"/>
        <w:tabs>
          <w:tab w:val="left" w:pos="284"/>
          <w:tab w:val="left" w:pos="912"/>
        </w:tabs>
        <w:spacing w:after="0" w:line="240" w:lineRule="auto"/>
        <w:ind w:firstLine="567"/>
        <w:jc w:val="both"/>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t>Объектом многоуровневого описания являются опубликованные и неопубликованные документы на любых физических носителях, состоящих из двух и более томов, частей выпусков.</w:t>
      </w:r>
    </w:p>
    <w:p w14:paraId="511D749A">
      <w:pPr>
        <w:tabs>
          <w:tab w:val="left" w:pos="284"/>
        </w:tabs>
        <w:spacing w:after="0" w:line="240" w:lineRule="auto"/>
        <w:ind w:firstLine="567"/>
        <w:jc w:val="both"/>
        <w:rPr>
          <w:rFonts w:ascii="Times New Roman" w:hAnsi="Times New Roman" w:cs="Times New Roman"/>
          <w:b/>
          <w:color w:val="000000"/>
          <w:spacing w:val="1"/>
          <w:sz w:val="28"/>
          <w:szCs w:val="28"/>
        </w:rPr>
      </w:pPr>
      <w:r>
        <w:rPr>
          <w:rFonts w:ascii="Times New Roman" w:hAnsi="Times New Roman" w:cs="Times New Roman"/>
          <w:color w:val="000000"/>
          <w:spacing w:val="1"/>
          <w:sz w:val="28"/>
          <w:szCs w:val="28"/>
        </w:rPr>
        <w:t xml:space="preserve">Внутри многоуровневого библиографического описания установлена </w:t>
      </w:r>
      <w:r>
        <w:rPr>
          <w:rFonts w:ascii="Times New Roman" w:hAnsi="Times New Roman" w:cs="Times New Roman"/>
          <w:b/>
          <w:color w:val="000000"/>
          <w:spacing w:val="1"/>
          <w:sz w:val="28"/>
          <w:szCs w:val="28"/>
        </w:rPr>
        <w:t>иерархическая связь:</w:t>
      </w:r>
    </w:p>
    <w:p w14:paraId="461D0A11">
      <w:pPr>
        <w:pStyle w:val="40"/>
        <w:numPr>
          <w:ilvl w:val="0"/>
          <w:numId w:val="48"/>
        </w:numPr>
        <w:tabs>
          <w:tab w:val="left" w:pos="284"/>
          <w:tab w:val="left" w:pos="1134"/>
        </w:tabs>
        <w:spacing w:after="0" w:line="240" w:lineRule="auto"/>
        <w:ind w:left="0" w:firstLine="567"/>
        <w:jc w:val="both"/>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t xml:space="preserve">на </w:t>
      </w:r>
      <w:r>
        <w:rPr>
          <w:rFonts w:ascii="Times New Roman" w:hAnsi="Times New Roman" w:cs="Times New Roman"/>
          <w:b/>
          <w:color w:val="000000"/>
          <w:spacing w:val="1"/>
          <w:sz w:val="28"/>
          <w:szCs w:val="28"/>
        </w:rPr>
        <w:t>первом</w:t>
      </w:r>
      <w:r>
        <w:rPr>
          <w:rFonts w:ascii="Times New Roman" w:hAnsi="Times New Roman" w:cs="Times New Roman"/>
          <w:color w:val="000000"/>
          <w:spacing w:val="1"/>
          <w:sz w:val="28"/>
          <w:szCs w:val="28"/>
        </w:rPr>
        <w:t xml:space="preserve"> уровне размещаются сведения, которые являются обобщающими для всего многочастного документа;</w:t>
      </w:r>
    </w:p>
    <w:p w14:paraId="1950DC93">
      <w:pPr>
        <w:pStyle w:val="40"/>
        <w:numPr>
          <w:ilvl w:val="0"/>
          <w:numId w:val="48"/>
        </w:numPr>
        <w:tabs>
          <w:tab w:val="left" w:pos="284"/>
          <w:tab w:val="left" w:pos="1134"/>
        </w:tabs>
        <w:spacing w:after="0" w:line="240" w:lineRule="auto"/>
        <w:ind w:left="0" w:firstLine="567"/>
        <w:jc w:val="both"/>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t xml:space="preserve">на </w:t>
      </w:r>
      <w:r>
        <w:rPr>
          <w:rFonts w:ascii="Times New Roman" w:hAnsi="Times New Roman" w:cs="Times New Roman"/>
          <w:b/>
          <w:color w:val="000000"/>
          <w:spacing w:val="1"/>
          <w:sz w:val="28"/>
          <w:szCs w:val="28"/>
        </w:rPr>
        <w:t>втором</w:t>
      </w:r>
      <w:r>
        <w:rPr>
          <w:rFonts w:ascii="Times New Roman" w:hAnsi="Times New Roman" w:cs="Times New Roman"/>
          <w:color w:val="000000"/>
          <w:spacing w:val="1"/>
          <w:sz w:val="28"/>
          <w:szCs w:val="28"/>
        </w:rPr>
        <w:t xml:space="preserve"> уровне размещаются сведения, частные для отдельного тома (номера, выпуска).</w:t>
      </w:r>
    </w:p>
    <w:p w14:paraId="025CEF0E">
      <w:pPr>
        <w:tabs>
          <w:tab w:val="left" w:pos="284"/>
        </w:tabs>
        <w:spacing w:after="0" w:line="240" w:lineRule="auto"/>
        <w:ind w:firstLine="567"/>
        <w:jc w:val="both"/>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t>Описание многочастного документа составляют по правилам одноуровневого описания с учетом особенностей, существующих для первого и второго уровней.</w:t>
      </w:r>
    </w:p>
    <w:p w14:paraId="15309BD7">
      <w:pPr>
        <w:tabs>
          <w:tab w:val="left" w:pos="284"/>
        </w:tabs>
        <w:spacing w:after="0" w:line="240" w:lineRule="auto"/>
        <w:ind w:firstLine="567"/>
        <w:jc w:val="both"/>
        <w:rPr>
          <w:rFonts w:ascii="Times New Roman" w:hAnsi="Times New Roman" w:cs="Times New Roman"/>
          <w:b/>
          <w:color w:val="000000"/>
          <w:spacing w:val="1"/>
          <w:sz w:val="28"/>
          <w:szCs w:val="28"/>
        </w:rPr>
      </w:pPr>
      <w:r>
        <w:rPr>
          <w:rFonts w:ascii="Times New Roman" w:hAnsi="Times New Roman" w:cs="Times New Roman"/>
          <w:color w:val="000000"/>
          <w:spacing w:val="1"/>
          <w:sz w:val="28"/>
          <w:szCs w:val="28"/>
        </w:rPr>
        <w:t xml:space="preserve">После сведений первого уровня сведения последующих уровней записывают с новой строки. В конце сведений каждого уровня ставят </w:t>
      </w:r>
      <w:r>
        <w:rPr>
          <w:rFonts w:ascii="Times New Roman" w:hAnsi="Times New Roman" w:cs="Times New Roman"/>
          <w:b/>
          <w:color w:val="000000"/>
          <w:spacing w:val="1"/>
          <w:sz w:val="28"/>
          <w:szCs w:val="28"/>
        </w:rPr>
        <w:t>точку.</w:t>
      </w:r>
    </w:p>
    <w:p w14:paraId="45CFC36B">
      <w:pPr>
        <w:tabs>
          <w:tab w:val="left" w:pos="284"/>
        </w:tabs>
        <w:spacing w:after="0" w:line="240" w:lineRule="auto"/>
        <w:ind w:right="-710" w:firstLine="567"/>
        <w:jc w:val="both"/>
        <w:rPr>
          <w:rFonts w:ascii="Times New Roman" w:hAnsi="Times New Roman" w:cs="Times New Roman"/>
          <w:color w:val="000000"/>
          <w:spacing w:val="1"/>
          <w:sz w:val="28"/>
          <w:szCs w:val="28"/>
        </w:rPr>
      </w:pPr>
    </w:p>
    <w:p w14:paraId="5884BC5F">
      <w:pPr>
        <w:tabs>
          <w:tab w:val="left" w:pos="284"/>
        </w:tabs>
        <w:spacing w:after="0" w:line="240" w:lineRule="auto"/>
        <w:ind w:right="-710" w:firstLine="567"/>
        <w:jc w:val="both"/>
        <w:rPr>
          <w:rFonts w:ascii="Times New Roman" w:hAnsi="Times New Roman" w:cs="Times New Roman"/>
          <w:color w:val="000000"/>
          <w:spacing w:val="1"/>
          <w:sz w:val="28"/>
          <w:szCs w:val="28"/>
        </w:rPr>
      </w:pPr>
    </w:p>
    <w:p w14:paraId="37DD336E">
      <w:pPr>
        <w:spacing w:after="0"/>
        <w:ind w:right="-710" w:firstLine="567"/>
        <w:rPr>
          <w:rFonts w:ascii="Times New Roman" w:hAnsi="Times New Roman" w:cs="Times New Roman"/>
          <w:b/>
          <w:color w:val="000000"/>
          <w:spacing w:val="1"/>
          <w:sz w:val="28"/>
          <w:szCs w:val="28"/>
          <w:u w:val="single"/>
        </w:rPr>
      </w:pPr>
      <w:r>
        <w:rPr>
          <w:rFonts w:ascii="Times New Roman" w:hAnsi="Times New Roman" w:cs="Times New Roman"/>
          <w:b/>
          <w:color w:val="000000"/>
          <w:spacing w:val="1"/>
          <w:sz w:val="28"/>
          <w:szCs w:val="28"/>
          <w:u w:val="single"/>
        </w:rPr>
        <w:t>Первый уровень:</w:t>
      </w:r>
    </w:p>
    <w:p w14:paraId="2FC13D4E">
      <w:pPr>
        <w:spacing w:after="0"/>
        <w:ind w:firstLine="709"/>
        <w:rPr>
          <w:rFonts w:ascii="Times New Roman" w:hAnsi="Times New Roman" w:cs="Times New Roman"/>
          <w:b/>
          <w:color w:val="000000"/>
          <w:spacing w:val="1"/>
          <w:sz w:val="28"/>
          <w:szCs w:val="28"/>
        </w:rPr>
      </w:pPr>
      <w:r>
        <w:rPr>
          <w:rFonts w:ascii="Times New Roman" w:hAnsi="Times New Roman" w:cs="Times New Roman"/>
          <w:b/>
          <w:sz w:val="28"/>
          <w:szCs w:val="28"/>
        </w:rPr>
        <w:pict>
          <v:shape id="AutoShape 125" o:spid="_x0000_s1137" o:spt="32" type="#_x0000_t32" style="position:absolute;left:0pt;flip:x;margin-left:56.95pt;margin-top:12.65pt;height:116.2pt;width:0.75pt;z-index:251738112;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">
            <v:path arrowok="t"/>
            <v:fill on="f" focussize="0,0"/>
            <v:stroke weight="0.25pt" color="#C00000"/>
            <v:imagedata o:title=""/>
            <o:lock v:ext="edit"/>
          </v:shape>
        </w:pict>
      </w:r>
      <w:r>
        <w:rPr>
          <w:rFonts w:ascii="Times New Roman" w:hAnsi="Times New Roman" w:cs="Times New Roman"/>
          <w:b/>
          <w:sz w:val="28"/>
          <w:szCs w:val="28"/>
        </w:rPr>
        <w:pict>
          <v:shape id="AutoShape 124" o:spid="_x0000_s1136" o:spt="32" type="#_x0000_t32" style="position:absolute;left:0pt;margin-left:34.5pt;margin-top:12.65pt;height:113.4pt;width:0.05pt;z-index:251737088;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">
            <v:path arrowok="t"/>
            <v:fill on="f" focussize="0,0"/>
            <v:stroke weight="0.25pt" color="#C00000"/>
            <v:imagedata o:title=""/>
            <o:lock v:ext="edit"/>
          </v:shape>
        </w:pict>
      </w:r>
    </w:p>
    <w:p w14:paraId="6B67CAFE">
      <w:pPr>
        <w:spacing w:after="0"/>
        <w:rPr>
          <w:rFonts w:ascii="Times New Roman" w:hAnsi="Times New Roman" w:cs="Times New Roman"/>
          <w:b/>
          <w:sz w:val="28"/>
          <w:szCs w:val="28"/>
        </w:rPr>
      </w:pPr>
      <w:r>
        <w:rPr>
          <w:rFonts w:ascii="Times New Roman" w:hAnsi="Times New Roman" w:cs="Times New Roman"/>
          <w:b/>
          <w:sz w:val="28"/>
          <w:szCs w:val="28"/>
        </w:rPr>
        <w:pict>
          <v:shape id="AutoShape 126" o:spid="_x0000_s1138" o:spt="32" type="#_x0000_t32" style="position:absolute;left:0pt;flip:y;margin-left:-0.2pt;margin-top:13.4pt;height:1.5pt;width:453.55pt;z-index:251739136;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">
            <v:path arrowok="t"/>
            <v:fill on="f" focussize="0,0"/>
            <v:stroke weight="0.25pt" color="#C00000"/>
            <v:imagedata o:title=""/>
            <o:lock v:ext="edit"/>
          </v:shape>
        </w:pict>
      </w:r>
      <w:r>
        <w:rPr>
          <w:rFonts w:ascii="Times New Roman" w:hAnsi="Times New Roman" w:cs="Times New Roman"/>
          <w:b/>
          <w:sz w:val="28"/>
          <w:szCs w:val="28"/>
        </w:rPr>
        <w:t xml:space="preserve">          Гиппиус, З. Н. </w:t>
      </w:r>
    </w:p>
    <w:p w14:paraId="36AFE959">
      <w:pPr>
        <w:spacing w:after="0"/>
        <w:rPr>
          <w:rFonts w:ascii="Times New Roman" w:hAnsi="Times New Roman" w:cs="Times New Roman"/>
          <w:b/>
          <w:sz w:val="28"/>
          <w:szCs w:val="28"/>
        </w:rPr>
      </w:pPr>
      <w:r>
        <w:rPr>
          <w:rFonts w:ascii="Times New Roman" w:hAnsi="Times New Roman" w:cs="Times New Roman"/>
          <w:sz w:val="28"/>
          <w:szCs w:val="28"/>
        </w:rPr>
        <w:pict>
          <v:shape id="AutoShape 146" o:spid="_x0000_s1156" o:spt="32" type="#_x0000_t32" style="position:absolute;left:0pt;margin-left:-0.25pt;margin-top:14.45pt;height:0.05pt;width:448.85pt;z-index:251757568;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">
            <v:path arrowok="t"/>
            <v:fill on="f" focussize="0,0"/>
            <v:stroke weight="0.25pt" color="#C00000"/>
            <v:imagedata o:title=""/>
            <o:lock v:ext="edit"/>
          </v:shape>
        </w:pict>
      </w:r>
      <w:r>
        <w:rPr>
          <w:rFonts w:ascii="Times New Roman" w:hAnsi="Times New Roman" w:cs="Times New Roman"/>
          <w:b/>
          <w:sz w:val="28"/>
          <w:szCs w:val="28"/>
        </w:rPr>
        <w:t xml:space="preserve">                 Сочинения [Текст] : в 2 т. / Зинаида Гиппиус ; [вступ. ст.,</w:t>
      </w:r>
    </w:p>
    <w:p w14:paraId="5ABFE2E0">
      <w:pPr>
        <w:spacing w:after="0"/>
        <w:ind w:left="709"/>
        <w:rPr>
          <w:rFonts w:ascii="Times New Roman" w:hAnsi="Times New Roman" w:cs="Times New Roman"/>
          <w:b/>
          <w:sz w:val="28"/>
          <w:szCs w:val="28"/>
        </w:rPr>
      </w:pPr>
      <w:r>
        <w:rPr>
          <w:rFonts w:ascii="Times New Roman" w:hAnsi="Times New Roman" w:cs="Times New Roman"/>
          <w:b/>
          <w:sz w:val="28"/>
          <w:szCs w:val="28"/>
        </w:rPr>
        <w:t xml:space="preserve">подгот. текста и коммент. Т. Г. Юрченко ; Рос. акад. наук, Ин-т науч. информ. по обществ. наукам]. – М. : Лаком-книга : Габестро, 2001. – 22 см. – (Золотая проза серебряного века). – На пер. только авт. и загл. сер. – 3500 экз. – ISBN 5-85647-056-7 (в пер.). </w:t>
      </w:r>
    </w:p>
    <w:p w14:paraId="08A5CA3B">
      <w:pPr>
        <w:spacing w:after="0"/>
        <w:ind w:firstLine="708"/>
        <w:rPr>
          <w:rFonts w:ascii="Times New Roman" w:hAnsi="Times New Roman" w:cs="Times New Roman"/>
          <w:b/>
          <w:sz w:val="28"/>
          <w:szCs w:val="28"/>
          <w:u w:val="single"/>
        </w:rPr>
      </w:pPr>
      <w:r>
        <w:rPr>
          <w:rFonts w:ascii="Times New Roman" w:hAnsi="Times New Roman" w:cs="Times New Roman"/>
          <w:b/>
          <w:sz w:val="28"/>
          <w:szCs w:val="28"/>
          <w:u w:val="single"/>
        </w:rPr>
        <w:t>Второй уровень:</w:t>
      </w:r>
    </w:p>
    <w:p w14:paraId="2744C98D">
      <w:pPr>
        <w:tabs>
          <w:tab w:val="left" w:pos="1134"/>
        </w:tabs>
        <w:spacing w:after="0"/>
        <w:ind w:firstLine="709"/>
        <w:rPr>
          <w:rFonts w:ascii="Times New Roman" w:hAnsi="Times New Roman" w:cs="Times New Roman"/>
          <w:b/>
          <w:sz w:val="28"/>
          <w:szCs w:val="28"/>
        </w:rPr>
      </w:pPr>
      <w:r>
        <w:rPr>
          <w:rFonts w:ascii="Times New Roman" w:hAnsi="Times New Roman" w:cs="Times New Roman"/>
          <w:b/>
          <w:sz w:val="28"/>
          <w:szCs w:val="28"/>
        </w:rPr>
        <w:pict>
          <v:shape id="AutoShape 128" o:spid="_x0000_s1140" o:spt="32" type="#_x0000_t32" style="position:absolute;left:0pt;margin-left:-27.7pt;margin-top:93pt;height:0pt;width:170.75pt;rotation:5898240f;z-index:251741184;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" adj="-23732,-1,-23732">
            <v:path arrowok="t"/>
            <v:fill on="f" focussize="0,0"/>
            <v:stroke weight="0.25pt" color="#C00000"/>
            <v:imagedata o:title=""/>
            <o:lock v:ext="edit"/>
          </v:shape>
        </w:pict>
      </w:r>
      <w:r>
        <w:rPr>
          <w:rFonts w:ascii="Times New Roman" w:hAnsi="Times New Roman" w:cs="Times New Roman"/>
          <w:b/>
          <w:sz w:val="28"/>
          <w:szCs w:val="28"/>
        </w:rPr>
        <w:pict>
          <v:shape id="AutoShape 127" o:spid="_x0000_s1139" o:spt="32" type="#_x0000_t32" style="position:absolute;left:0pt;margin-left:-50.9pt;margin-top:93pt;height:0pt;width:170.75pt;rotation:5898240f;z-index:251740160;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" adj="-13333,-1,-13333">
            <v:path arrowok="t"/>
            <v:fill on="f" focussize="0,0"/>
            <v:stroke weight="0.25pt" color="#C00000"/>
            <v:imagedata o:title=""/>
            <o:lock v:ext="edit"/>
          </v:shape>
        </w:pict>
      </w:r>
    </w:p>
    <w:p w14:paraId="6DDDA885">
      <w:pPr>
        <w:spacing w:after="0"/>
        <w:ind w:left="708"/>
        <w:rPr>
          <w:rFonts w:ascii="Times New Roman" w:hAnsi="Times New Roman" w:cs="Times New Roman"/>
          <w:b/>
          <w:sz w:val="28"/>
          <w:szCs w:val="28"/>
        </w:rPr>
      </w:pPr>
      <w:r>
        <w:rPr>
          <w:rFonts w:ascii="Times New Roman" w:hAnsi="Times New Roman" w:cs="Times New Roman"/>
          <w:b/>
          <w:sz w:val="28"/>
          <w:szCs w:val="28"/>
        </w:rPr>
        <w:pict>
          <v:shape id="AutoShape 144" o:spid="_x0000_s1154" o:spt="32" type="#_x0000_t32" style="position:absolute;left:0pt;flip:y;margin-left:-0.15pt;margin-top:11.9pt;height:1.5pt;width:442.25pt;z-index:251755520;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">
            <v:path arrowok="t"/>
            <v:fill on="f" focussize="0,0"/>
            <v:stroke weight="0.25pt" color="#C00000"/>
            <v:imagedata o:title=""/>
            <o:lock v:ext="edit"/>
          </v:shape>
        </w:pict>
      </w:r>
      <w:r>
        <w:rPr>
          <w:rFonts w:ascii="Times New Roman" w:hAnsi="Times New Roman" w:cs="Times New Roman"/>
          <w:b/>
          <w:sz w:val="28"/>
          <w:szCs w:val="28"/>
        </w:rPr>
        <w:t xml:space="preserve">       Т. 1 : Романы. – 367 с. – Библиогр. в примеч.: С. 360–366. – </w:t>
      </w:r>
    </w:p>
    <w:p w14:paraId="23FD517B">
      <w:pPr>
        <w:spacing w:after="0"/>
        <w:ind w:left="708"/>
        <w:rPr>
          <w:rFonts w:ascii="Times New Roman" w:hAnsi="Times New Roman" w:cs="Times New Roman"/>
          <w:b/>
          <w:sz w:val="28"/>
          <w:szCs w:val="28"/>
        </w:rPr>
      </w:pPr>
      <w:r>
        <w:rPr>
          <w:rFonts w:ascii="Times New Roman" w:hAnsi="Times New Roman" w:cs="Times New Roman"/>
          <w:b/>
          <w:sz w:val="28"/>
          <w:szCs w:val="28"/>
        </w:rPr>
        <w:pict>
          <v:shape id="AutoShape 145" o:spid="_x0000_s1155" o:spt="32" type="#_x0000_t32" style="position:absolute;left:0pt;flip:y;margin-left:-0.15pt;margin-top:15.45pt;height:1.5pt;width:442.3pt;z-index:251756544;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">
            <v:path arrowok="t"/>
            <v:fill on="f" focussize="0,0"/>
            <v:stroke weight="0.25pt" color="#C00000"/>
            <v:imagedata o:title=""/>
            <o:lock v:ext="edit"/>
          </v:shape>
        </w:pict>
      </w:r>
      <w:r>
        <w:rPr>
          <w:rFonts w:ascii="Times New Roman" w:hAnsi="Times New Roman" w:cs="Times New Roman"/>
          <w:b/>
          <w:sz w:val="28"/>
          <w:szCs w:val="28"/>
        </w:rPr>
        <w:t xml:space="preserve">Содерж.: Без талисмана ; Победители ; Сумерки духа. – В прил.: </w:t>
      </w:r>
    </w:p>
    <w:p w14:paraId="55A0ADC6">
      <w:pPr>
        <w:spacing w:after="0"/>
        <w:ind w:left="708"/>
        <w:rPr>
          <w:rFonts w:ascii="Times New Roman" w:hAnsi="Times New Roman" w:cs="Times New Roman"/>
          <w:b/>
          <w:sz w:val="28"/>
          <w:szCs w:val="28"/>
        </w:rPr>
      </w:pPr>
      <w:r>
        <w:rPr>
          <w:rFonts w:ascii="Times New Roman" w:hAnsi="Times New Roman" w:cs="Times New Roman"/>
          <w:b/>
          <w:sz w:val="28"/>
          <w:szCs w:val="28"/>
        </w:rPr>
        <w:t xml:space="preserve">З. Н. Гиппиус / В. Брюсов             </w:t>
      </w:r>
    </w:p>
    <w:p w14:paraId="1DD55DAC">
      <w:pPr>
        <w:tabs>
          <w:tab w:val="left" w:pos="1245"/>
        </w:tabs>
        <w:spacing w:after="0"/>
        <w:ind w:left="708" w:hanging="709"/>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 xml:space="preserve">       ISBN 5-85647-057-5.</w:t>
      </w:r>
    </w:p>
    <w:p w14:paraId="47CA2320">
      <w:pPr>
        <w:spacing w:after="0"/>
        <w:rPr>
          <w:rFonts w:ascii="Times New Roman" w:hAnsi="Times New Roman" w:cs="Times New Roman"/>
          <w:b/>
          <w:sz w:val="28"/>
          <w:szCs w:val="28"/>
        </w:rPr>
      </w:pPr>
      <w:r>
        <w:rPr>
          <w:rFonts w:ascii="Times New Roman" w:hAnsi="Times New Roman" w:cs="Times New Roman"/>
          <w:b/>
          <w:sz w:val="28"/>
          <w:szCs w:val="28"/>
        </w:rPr>
        <w:t xml:space="preserve">                 Т. 2 : Романы. – 415 с. – Содерж.: Чертова кукла ; </w:t>
      </w:r>
    </w:p>
    <w:p w14:paraId="079A06BF">
      <w:pPr>
        <w:spacing w:after="0"/>
        <w:rPr>
          <w:rFonts w:ascii="Times New Roman" w:hAnsi="Times New Roman" w:cs="Times New Roman"/>
          <w:b/>
          <w:sz w:val="28"/>
          <w:szCs w:val="28"/>
        </w:rPr>
      </w:pPr>
      <w:r>
        <w:rPr>
          <w:rFonts w:ascii="Times New Roman" w:hAnsi="Times New Roman" w:cs="Times New Roman"/>
          <w:b/>
          <w:sz w:val="28"/>
          <w:szCs w:val="28"/>
        </w:rPr>
        <w:t xml:space="preserve">          Жизнеописание в 33 гл. ; Роман-царевич : история одного </w:t>
      </w:r>
    </w:p>
    <w:p w14:paraId="02C300F8">
      <w:pPr>
        <w:spacing w:after="0"/>
        <w:rPr>
          <w:rFonts w:ascii="Times New Roman" w:hAnsi="Times New Roman" w:cs="Times New Roman"/>
          <w:b/>
          <w:sz w:val="28"/>
          <w:szCs w:val="28"/>
        </w:rPr>
      </w:pPr>
      <w:r>
        <w:rPr>
          <w:rFonts w:ascii="Times New Roman" w:hAnsi="Times New Roman" w:cs="Times New Roman"/>
          <w:b/>
          <w:sz w:val="28"/>
          <w:szCs w:val="28"/>
        </w:rPr>
        <w:t xml:space="preserve">          начинания ; Чужая любовь.</w:t>
      </w:r>
    </w:p>
    <w:p w14:paraId="2BDBFEF9">
      <w:pPr>
        <w:spacing w:after="0"/>
        <w:ind w:hanging="709"/>
        <w:rPr>
          <w:rFonts w:ascii="Times New Roman" w:hAnsi="Times New Roman" w:cs="Times New Roman"/>
          <w:b/>
          <w:sz w:val="28"/>
          <w:szCs w:val="28"/>
        </w:rPr>
      </w:pPr>
      <w:r>
        <w:rPr>
          <w:rFonts w:ascii="Times New Roman" w:hAnsi="Times New Roman" w:cs="Times New Roman"/>
          <w:b/>
          <w:sz w:val="28"/>
          <w:szCs w:val="28"/>
        </w:rPr>
        <w:t xml:space="preserve">                           ISBN 5-85647-058-3.</w:t>
      </w:r>
    </w:p>
    <w:p w14:paraId="3A62EABB">
      <w:pPr>
        <w:spacing w:after="0"/>
        <w:ind w:hanging="709"/>
        <w:rPr>
          <w:rFonts w:ascii="Times New Roman" w:hAnsi="Times New Roman" w:cs="Times New Roman"/>
          <w:b/>
          <w:spacing w:val="1"/>
          <w:sz w:val="28"/>
          <w:szCs w:val="28"/>
        </w:rPr>
      </w:pPr>
    </w:p>
    <w:p w14:paraId="1FBAEA95">
      <w:pPr>
        <w:spacing w:after="0"/>
        <w:ind w:hanging="709"/>
        <w:rPr>
          <w:rFonts w:ascii="Times New Roman" w:hAnsi="Times New Roman" w:cs="Times New Roman"/>
          <w:b/>
          <w:spacing w:val="1"/>
          <w:sz w:val="28"/>
          <w:szCs w:val="28"/>
        </w:rPr>
      </w:pPr>
    </w:p>
    <w:p w14:paraId="4D4F24B8">
      <w:pPr>
        <w:spacing w:after="0" w:line="240" w:lineRule="auto"/>
        <w:ind w:firstLine="709"/>
        <w:jc w:val="center"/>
        <w:rPr>
          <w:rFonts w:ascii="Times New Roman" w:hAnsi="Times New Roman" w:cs="Times New Roman"/>
          <w:b/>
          <w:color w:val="000000"/>
          <w:spacing w:val="1"/>
          <w:sz w:val="28"/>
          <w:szCs w:val="28"/>
        </w:rPr>
      </w:pPr>
      <w:r>
        <w:rPr>
          <w:rFonts w:ascii="Times New Roman" w:hAnsi="Times New Roman" w:cs="Times New Roman"/>
          <w:b/>
          <w:color w:val="000000"/>
          <w:spacing w:val="1"/>
          <w:sz w:val="28"/>
          <w:szCs w:val="28"/>
        </w:rPr>
        <w:t>Многоуровневое описание многотомного документа</w:t>
      </w:r>
    </w:p>
    <w:p w14:paraId="44A7CF0A">
      <w:pPr>
        <w:widowControl w:val="0"/>
        <w:shd w:val="clear" w:color="auto" w:fill="FFFFFF"/>
        <w:tabs>
          <w:tab w:val="left" w:pos="1075"/>
        </w:tabs>
        <w:autoSpaceDE w:val="0"/>
        <w:autoSpaceDN w:val="0"/>
        <w:adjustRightInd w:val="0"/>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pacing w:val="2"/>
          <w:sz w:val="28"/>
          <w:szCs w:val="28"/>
        </w:rPr>
        <w:t xml:space="preserve">В качестве многотомного документа рассматривают документ, состоящий из заранее </w:t>
      </w:r>
      <w:r>
        <w:rPr>
          <w:rFonts w:ascii="Times New Roman" w:hAnsi="Times New Roman" w:cs="Times New Roman"/>
          <w:color w:val="000000"/>
          <w:spacing w:val="-1"/>
          <w:sz w:val="28"/>
          <w:szCs w:val="28"/>
        </w:rPr>
        <w:t xml:space="preserve">определенного количества томов (частей), представляющий собой единое целое по содержанию и </w:t>
      </w:r>
      <w:r>
        <w:rPr>
          <w:rFonts w:ascii="Times New Roman" w:hAnsi="Times New Roman" w:cs="Times New Roman"/>
          <w:color w:val="000000"/>
          <w:spacing w:val="-3"/>
          <w:sz w:val="28"/>
          <w:szCs w:val="28"/>
        </w:rPr>
        <w:t>оформлению. Под томом понимается отдельная физическая единица, входящая в состав многочаст</w:t>
      </w:r>
      <w:r>
        <w:rPr>
          <w:rFonts w:ascii="Times New Roman" w:hAnsi="Times New Roman" w:cs="Times New Roman"/>
          <w:color w:val="000000"/>
          <w:sz w:val="28"/>
          <w:szCs w:val="28"/>
        </w:rPr>
        <w:t>ного документа, обозначаемая как том, часть, выпуск, сборник, альбом, тетрадь и т. п.</w:t>
      </w:r>
    </w:p>
    <w:p w14:paraId="01055893">
      <w:pPr>
        <w:widowControl w:val="0"/>
        <w:shd w:val="clear" w:color="auto" w:fill="FFFFFF"/>
        <w:tabs>
          <w:tab w:val="left" w:pos="1075"/>
        </w:tabs>
        <w:autoSpaceDE w:val="0"/>
        <w:autoSpaceDN w:val="0"/>
        <w:adjustRightInd w:val="0"/>
        <w:spacing w:after="0" w:line="240" w:lineRule="auto"/>
        <w:ind w:firstLine="567"/>
        <w:jc w:val="both"/>
        <w:rPr>
          <w:rFonts w:ascii="Times New Roman" w:hAnsi="Times New Roman" w:cs="Times New Roman"/>
          <w:color w:val="000000"/>
          <w:sz w:val="28"/>
          <w:szCs w:val="28"/>
        </w:rPr>
      </w:pPr>
    </w:p>
    <w:p w14:paraId="78390674">
      <w:pPr>
        <w:pStyle w:val="3"/>
        <w:spacing w:before="0" w:line="240" w:lineRule="auto"/>
        <w:jc w:val="center"/>
        <w:rPr>
          <w:rFonts w:ascii="Times New Roman" w:hAnsi="Times New Roman" w:cs="Times New Roman"/>
          <w:b w:val="0"/>
          <w:i/>
          <w:color w:val="auto"/>
          <w:sz w:val="28"/>
          <w:szCs w:val="28"/>
        </w:rPr>
      </w:pPr>
      <w:bookmarkStart w:id="42" w:name="_Toc371420839"/>
      <w:bookmarkStart w:id="43" w:name="_Toc371491935"/>
      <w:bookmarkStart w:id="44" w:name="_Toc371430399"/>
      <w:r>
        <w:rPr>
          <w:rFonts w:ascii="Times New Roman" w:hAnsi="Times New Roman" w:cs="Times New Roman"/>
          <w:color w:val="auto"/>
          <w:sz w:val="28"/>
          <w:szCs w:val="28"/>
        </w:rPr>
        <w:t>Одноуровневое библиографическое описание</w:t>
      </w:r>
      <w:bookmarkEnd w:id="42"/>
      <w:bookmarkEnd w:id="43"/>
      <w:bookmarkEnd w:id="44"/>
    </w:p>
    <w:p w14:paraId="33490E37">
      <w:pPr>
        <w:pStyle w:val="3"/>
        <w:spacing w:before="0" w:line="240" w:lineRule="auto"/>
        <w:jc w:val="center"/>
        <w:rPr>
          <w:rFonts w:ascii="Times New Roman" w:hAnsi="Times New Roman" w:cs="Times New Roman"/>
          <w:color w:val="auto"/>
          <w:sz w:val="28"/>
          <w:szCs w:val="28"/>
        </w:rPr>
      </w:pPr>
      <w:bookmarkStart w:id="45" w:name="_Toc371420840"/>
      <w:bookmarkStart w:id="46" w:name="_Toc371491936"/>
      <w:bookmarkStart w:id="47" w:name="_Toc371430400"/>
      <w:r>
        <w:rPr>
          <w:rFonts w:ascii="Times New Roman" w:hAnsi="Times New Roman" w:cs="Times New Roman"/>
          <w:color w:val="auto"/>
          <w:sz w:val="28"/>
          <w:szCs w:val="28"/>
        </w:rPr>
        <w:t>на многотомный документ</w:t>
      </w:r>
      <w:bookmarkEnd w:id="45"/>
      <w:bookmarkEnd w:id="46"/>
      <w:bookmarkEnd w:id="47"/>
    </w:p>
    <w:p w14:paraId="05E9FA8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многотомный документ в целом или группу томов может быть составлено одноуровневое библиографическое описание. В этом случае обязательными являются сведения об объеме – количестве томов документа. </w:t>
      </w:r>
    </w:p>
    <w:p w14:paraId="23B66DEF">
      <w:pPr>
        <w:spacing w:after="0" w:line="240" w:lineRule="auto"/>
        <w:ind w:firstLine="567"/>
        <w:rPr>
          <w:rFonts w:ascii="Times New Roman" w:hAnsi="Times New Roman" w:cs="Times New Roman"/>
          <w:sz w:val="28"/>
          <w:szCs w:val="28"/>
        </w:rPr>
      </w:pPr>
    </w:p>
    <w:p w14:paraId="68F3EEEC">
      <w:pPr>
        <w:spacing w:after="0" w:line="240" w:lineRule="auto"/>
        <w:rPr>
          <w:rFonts w:ascii="Times New Roman" w:hAnsi="Times New Roman" w:cs="Times New Roman"/>
          <w:sz w:val="28"/>
          <w:szCs w:val="28"/>
        </w:rPr>
      </w:pPr>
    </w:p>
    <w:p w14:paraId="5595098D">
      <w:pPr>
        <w:tabs>
          <w:tab w:val="left" w:pos="1134"/>
          <w:tab w:val="left" w:pos="7655"/>
        </w:tabs>
        <w:spacing w:after="0"/>
        <w:ind w:firstLine="709"/>
        <w:rPr>
          <w:rFonts w:ascii="Times New Roman" w:hAnsi="Times New Roman" w:cs="Times New Roman"/>
          <w:b/>
          <w:sz w:val="28"/>
          <w:szCs w:val="28"/>
        </w:rPr>
      </w:pPr>
      <w:r>
        <w:rPr>
          <w:rFonts w:ascii="Times New Roman" w:hAnsi="Times New Roman" w:cs="Times New Roman"/>
          <w:sz w:val="28"/>
          <w:szCs w:val="28"/>
        </w:rPr>
        <w:pict>
          <v:shape id="AutoShape 131" o:spid="_x0000_s1143" o:spt="32" type="#_x0000_t32" style="position:absolute;left:0pt;margin-left:2.55pt;margin-top:15.55pt;height:0.05pt;width:393.6pt;z-index:251744256;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">
            <v:path arrowok="t"/>
            <v:fill on="f" focussize="0,0"/>
            <v:stroke weight="0.25pt" color="#C00000"/>
            <v:imagedata o:title=""/>
            <o:lock v:ext="edit"/>
          </v:shape>
        </w:pict>
      </w:r>
      <w:r>
        <w:rPr>
          <w:rFonts w:ascii="Times New Roman" w:hAnsi="Times New Roman" w:cs="Times New Roman"/>
          <w:sz w:val="28"/>
          <w:szCs w:val="28"/>
        </w:rPr>
        <w:pict>
          <v:shape id="AutoShape 129" o:spid="_x0000_s1141" o:spt="32" type="#_x0000_t32" style="position:absolute;left:0pt;margin-left:53.5pt;margin-top:0.05pt;height:85.05pt;width:0pt;z-index:251742208;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">
            <v:path arrowok="t"/>
            <v:fill on="f" focussize="0,0"/>
            <v:stroke weight="0.25pt" color="#C00000"/>
            <v:imagedata o:title=""/>
            <o:lock v:ext="edit"/>
          </v:shape>
        </w:pict>
      </w:r>
      <w:r>
        <w:rPr>
          <w:rFonts w:ascii="Times New Roman" w:hAnsi="Times New Roman" w:cs="Times New Roman"/>
          <w:sz w:val="28"/>
          <w:szCs w:val="28"/>
        </w:rPr>
        <w:pict>
          <v:shape id="AutoShape 130" o:spid="_x0000_s1142" o:spt="32" type="#_x0000_t32" style="position:absolute;left:0pt;margin-left:33.15pt;margin-top:0.05pt;height:85.05pt;width:0pt;z-index:251743232;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">
            <v:path arrowok="t"/>
            <v:fill on="f" focussize="0,0"/>
            <v:stroke weight="0.25pt" color="#C00000"/>
            <v:imagedata o:title=""/>
            <o:lock v:ext="edit"/>
          </v:shape>
        </w:pict>
      </w:r>
      <w:r>
        <w:rPr>
          <w:rFonts w:ascii="Times New Roman" w:hAnsi="Times New Roman" w:cs="Times New Roman"/>
          <w:b/>
          <w:sz w:val="28"/>
          <w:szCs w:val="28"/>
        </w:rPr>
        <w:t xml:space="preserve">     Сказки и истории [Текст] : в 2 т. : пер. с дат. / Ханс</w:t>
      </w:r>
    </w:p>
    <w:p w14:paraId="51939388">
      <w:pPr>
        <w:tabs>
          <w:tab w:val="left" w:pos="7655"/>
        </w:tabs>
        <w:spacing w:after="0"/>
        <w:rPr>
          <w:rFonts w:ascii="Times New Roman" w:hAnsi="Times New Roman" w:cs="Times New Roman"/>
          <w:b/>
          <w:sz w:val="28"/>
          <w:szCs w:val="28"/>
        </w:rPr>
      </w:pPr>
      <w:r>
        <w:rPr>
          <w:rFonts w:ascii="Times New Roman" w:hAnsi="Times New Roman" w:cs="Times New Roman"/>
          <w:b/>
          <w:sz w:val="28"/>
          <w:szCs w:val="28"/>
        </w:rPr>
        <w:pict>
          <v:shape id="AutoShape 183" o:spid="_x0000_s1192" o:spt="32" type="#_x0000_t32" style="position:absolute;left:0pt;margin-left:2.55pt;margin-top:14.95pt;height:0pt;width:395.75pt;z-index:251794432;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">
            <v:path arrowok="t"/>
            <v:fill on="f" focussize="0,0"/>
            <v:stroke weight="0.25pt" color="#C00000"/>
            <v:imagedata o:title=""/>
            <o:lock v:ext="edit"/>
          </v:shape>
        </w:pict>
      </w:r>
      <w:r>
        <w:rPr>
          <w:rFonts w:ascii="Times New Roman" w:hAnsi="Times New Roman" w:cs="Times New Roman"/>
          <w:b/>
          <w:sz w:val="28"/>
          <w:szCs w:val="28"/>
        </w:rPr>
        <w:t xml:space="preserve">          Кристиан Андерсен ; рис.  А. В. Траугот. – СПб. :  </w:t>
      </w:r>
    </w:p>
    <w:p w14:paraId="3DB2B86D">
      <w:pPr>
        <w:tabs>
          <w:tab w:val="left" w:pos="7655"/>
        </w:tabs>
        <w:spacing w:after="0"/>
        <w:ind w:left="708"/>
        <w:rPr>
          <w:rFonts w:ascii="Times New Roman" w:hAnsi="Times New Roman" w:cs="Times New Roman"/>
          <w:b/>
          <w:sz w:val="28"/>
          <w:szCs w:val="28"/>
        </w:rPr>
      </w:pPr>
      <w:r>
        <w:rPr>
          <w:rFonts w:ascii="Times New Roman" w:hAnsi="Times New Roman" w:cs="Times New Roman"/>
          <w:b/>
          <w:sz w:val="28"/>
          <w:szCs w:val="28"/>
        </w:rPr>
        <w:t xml:space="preserve">Светлячок, 2000. – 2 т. ; 17 см. – (Серия «Библиотека </w:t>
      </w:r>
    </w:p>
    <w:p w14:paraId="4884E1C9">
      <w:pPr>
        <w:tabs>
          <w:tab w:val="left" w:pos="7655"/>
        </w:tabs>
        <w:spacing w:after="0"/>
        <w:ind w:left="708"/>
        <w:rPr>
          <w:rFonts w:ascii="Times New Roman" w:hAnsi="Times New Roman" w:cs="Times New Roman"/>
          <w:b/>
          <w:sz w:val="28"/>
          <w:szCs w:val="28"/>
        </w:rPr>
      </w:pPr>
      <w:r>
        <w:rPr>
          <w:rFonts w:ascii="Times New Roman" w:hAnsi="Times New Roman" w:cs="Times New Roman"/>
          <w:b/>
          <w:sz w:val="28"/>
          <w:szCs w:val="28"/>
        </w:rPr>
        <w:t xml:space="preserve">библиофила»). – 5000 экз. </w:t>
      </w:r>
    </w:p>
    <w:p w14:paraId="2E94FE18">
      <w:pPr>
        <w:tabs>
          <w:tab w:val="left" w:pos="7655"/>
        </w:tabs>
        <w:spacing w:after="0"/>
        <w:ind w:left="708"/>
        <w:rPr>
          <w:rFonts w:ascii="Times New Roman" w:hAnsi="Times New Roman" w:cs="Times New Roman"/>
          <w:b/>
          <w:sz w:val="28"/>
          <w:szCs w:val="28"/>
        </w:rPr>
      </w:pPr>
      <w:r>
        <w:rPr>
          <w:rFonts w:ascii="Times New Roman" w:hAnsi="Times New Roman" w:cs="Times New Roman"/>
          <w:b/>
          <w:sz w:val="28"/>
          <w:szCs w:val="28"/>
        </w:rPr>
        <w:t xml:space="preserve">      ISBN 5-89735-019-1(в пер.). </w:t>
      </w:r>
    </w:p>
    <w:p w14:paraId="2433253E">
      <w:pPr>
        <w:spacing w:after="0"/>
        <w:rPr>
          <w:rFonts w:ascii="Times New Roman" w:hAnsi="Times New Roman" w:cs="Times New Roman"/>
          <w:sz w:val="28"/>
          <w:szCs w:val="28"/>
        </w:rPr>
      </w:pPr>
    </w:p>
    <w:p w14:paraId="1A6DF1FD">
      <w:pPr>
        <w:spacing w:after="0"/>
        <w:rPr>
          <w:rFonts w:ascii="Times New Roman" w:hAnsi="Times New Roman" w:cs="Times New Roman"/>
          <w:sz w:val="28"/>
          <w:szCs w:val="28"/>
        </w:rPr>
      </w:pPr>
    </w:p>
    <w:p w14:paraId="716681FC">
      <w:pPr>
        <w:shd w:val="clear" w:color="auto" w:fill="FFFFFF"/>
        <w:tabs>
          <w:tab w:val="left" w:pos="1066"/>
        </w:tabs>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spacing w:val="-3"/>
          <w:sz w:val="28"/>
          <w:szCs w:val="28"/>
        </w:rPr>
        <w:t xml:space="preserve">На отдельный том многотомного документа может быть составлено как многоуровневое, </w:t>
      </w:r>
      <w:r>
        <w:rPr>
          <w:rFonts w:ascii="Times New Roman" w:hAnsi="Times New Roman" w:cs="Times New Roman"/>
          <w:color w:val="000000"/>
          <w:spacing w:val="-2"/>
          <w:sz w:val="28"/>
          <w:szCs w:val="28"/>
        </w:rPr>
        <w:t>так и одноуровневое библиографическое описание под общим заглавием многотомного документа или под частным заглавием тома.</w:t>
      </w:r>
    </w:p>
    <w:p w14:paraId="01A8DE0C">
      <w:pPr>
        <w:shd w:val="clear" w:color="auto" w:fill="FFFFFF"/>
        <w:spacing w:after="0" w:line="240" w:lineRule="auto"/>
        <w:ind w:firstLine="567"/>
        <w:jc w:val="both"/>
        <w:rPr>
          <w:rFonts w:ascii="Times New Roman" w:hAnsi="Times New Roman" w:cs="Times New Roman"/>
          <w:color w:val="000000"/>
          <w:spacing w:val="-4"/>
          <w:sz w:val="28"/>
          <w:szCs w:val="28"/>
        </w:rPr>
      </w:pPr>
    </w:p>
    <w:p w14:paraId="7E11B0D6">
      <w:pPr>
        <w:shd w:val="clear" w:color="auto" w:fill="FFFFFF"/>
        <w:spacing w:after="0" w:line="240" w:lineRule="auto"/>
        <w:ind w:firstLine="567"/>
        <w:jc w:val="both"/>
        <w:rPr>
          <w:rFonts w:ascii="Times New Roman" w:hAnsi="Times New Roman" w:cs="Times New Roman"/>
          <w:color w:val="000000"/>
          <w:spacing w:val="-4"/>
          <w:sz w:val="28"/>
          <w:szCs w:val="28"/>
        </w:rPr>
      </w:pPr>
    </w:p>
    <w:p w14:paraId="08195556">
      <w:pPr>
        <w:shd w:val="clear" w:color="auto" w:fill="FFFFFF"/>
        <w:spacing w:after="0" w:line="240" w:lineRule="auto"/>
        <w:ind w:firstLine="567"/>
        <w:jc w:val="both"/>
        <w:rPr>
          <w:rFonts w:ascii="Times New Roman" w:hAnsi="Times New Roman" w:cs="Times New Roman"/>
          <w:color w:val="000000"/>
          <w:spacing w:val="-2"/>
          <w:sz w:val="28"/>
          <w:szCs w:val="28"/>
        </w:rPr>
      </w:pPr>
      <w:r>
        <w:rPr>
          <w:rFonts w:ascii="Times New Roman" w:hAnsi="Times New Roman" w:cs="Times New Roman"/>
          <w:color w:val="000000"/>
          <w:spacing w:val="-4"/>
          <w:sz w:val="28"/>
          <w:szCs w:val="28"/>
        </w:rPr>
        <w:t xml:space="preserve">Описание тома под </w:t>
      </w:r>
      <w:r>
        <w:rPr>
          <w:rFonts w:ascii="Times New Roman" w:hAnsi="Times New Roman" w:cs="Times New Roman"/>
          <w:b/>
          <w:color w:val="000000"/>
          <w:spacing w:val="-4"/>
          <w:sz w:val="28"/>
          <w:szCs w:val="28"/>
        </w:rPr>
        <w:t>общим заглавием</w:t>
      </w:r>
      <w:r>
        <w:rPr>
          <w:rFonts w:ascii="Times New Roman" w:hAnsi="Times New Roman" w:cs="Times New Roman"/>
          <w:color w:val="000000"/>
          <w:spacing w:val="-4"/>
          <w:sz w:val="28"/>
          <w:szCs w:val="28"/>
        </w:rPr>
        <w:t xml:space="preserve"> многотомного документа</w:t>
      </w:r>
      <w:r>
        <w:rPr>
          <w:rFonts w:ascii="Times New Roman" w:hAnsi="Times New Roman" w:cs="Times New Roman"/>
          <w:color w:val="000000"/>
          <w:sz w:val="28"/>
          <w:szCs w:val="28"/>
        </w:rPr>
        <w:t>:</w:t>
      </w:r>
    </w:p>
    <w:p w14:paraId="50E17954">
      <w:pPr>
        <w:shd w:val="clear" w:color="auto" w:fill="FFFFFF"/>
        <w:spacing w:after="0"/>
        <w:ind w:firstLine="567"/>
        <w:rPr>
          <w:rFonts w:ascii="Times New Roman" w:hAnsi="Times New Roman" w:cs="Times New Roman"/>
          <w:color w:val="000000"/>
          <w:spacing w:val="-2"/>
          <w:sz w:val="28"/>
          <w:szCs w:val="28"/>
        </w:rPr>
      </w:pPr>
    </w:p>
    <w:p w14:paraId="2A8CD4F2">
      <w:pPr>
        <w:shd w:val="clear" w:color="auto" w:fill="FFFFFF"/>
        <w:tabs>
          <w:tab w:val="left" w:pos="990"/>
        </w:tabs>
        <w:spacing w:after="0"/>
        <w:rPr>
          <w:rFonts w:ascii="Times New Roman" w:hAnsi="Times New Roman" w:cs="Times New Roman"/>
          <w:b/>
          <w:color w:val="000000"/>
          <w:spacing w:val="-1"/>
          <w:sz w:val="28"/>
          <w:szCs w:val="28"/>
        </w:rPr>
      </w:pPr>
      <w:r>
        <w:rPr>
          <w:rFonts w:ascii="Times New Roman" w:hAnsi="Times New Roman" w:cs="Times New Roman"/>
          <w:color w:val="000000"/>
          <w:spacing w:val="-1"/>
          <w:sz w:val="28"/>
          <w:szCs w:val="28"/>
        </w:rPr>
        <w:pict>
          <v:shape id="AutoShape 133" o:spid="_x0000_s1145" o:spt="32" type="#_x0000_t32" style="position:absolute;left:0pt;margin-left:-9.25pt;margin-top:69.1pt;height:0pt;width:136.4pt;rotation:5898240f;z-index:251746304;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" adj="-20563,-1,-20563">
            <v:path arrowok="t"/>
            <v:fill on="f" focussize="0,0"/>
            <v:stroke color="#C00000"/>
            <v:imagedata o:title=""/>
            <o:lock v:ext="edit"/>
          </v:shape>
        </w:pict>
      </w:r>
      <w:r>
        <w:rPr>
          <w:rFonts w:ascii="Times New Roman" w:hAnsi="Times New Roman" w:cs="Times New Roman"/>
          <w:color w:val="000000"/>
          <w:spacing w:val="-1"/>
          <w:sz w:val="28"/>
          <w:szCs w:val="28"/>
        </w:rPr>
        <w:pict>
          <v:shape id="AutoShape 132" o:spid="_x0000_s1144" o:spt="32" type="#_x0000_t32" style="position:absolute;left:0pt;margin-left:-35.05pt;margin-top:69.1pt;height:0pt;width:136.4pt;rotation:5898240f;z-index:251745280;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" adj="-16477,-1,-16477">
            <v:path arrowok="t"/>
            <v:fill on="f" focussize="0,0"/>
            <v:stroke color="#C00000"/>
            <v:imagedata o:title=""/>
            <o:lock v:ext="edit"/>
          </v:shape>
        </w:pict>
      </w:r>
      <w:r>
        <w:rPr>
          <w:rFonts w:ascii="Times New Roman" w:hAnsi="Times New Roman" w:cs="Times New Roman"/>
          <w:b/>
          <w:spacing w:val="-1"/>
          <w:sz w:val="28"/>
          <w:szCs w:val="28"/>
        </w:rPr>
        <w:pict>
          <v:shape id="AutoShape 134" o:spid="_x0000_s1146" o:spt="32" type="#_x0000_t32" style="position:absolute;left:0pt;margin-left:2.55pt;margin-top:15.75pt;height:0pt;width:371.6pt;z-index:251747328;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">
            <v:path arrowok="t"/>
            <v:fill on="f" focussize="0,0"/>
            <v:stroke color="#C00000"/>
            <v:imagedata o:title=""/>
            <o:lock v:ext="edit"/>
          </v:shape>
        </w:pict>
      </w:r>
      <w:r>
        <w:rPr>
          <w:rFonts w:ascii="Times New Roman" w:hAnsi="Times New Roman" w:cs="Times New Roman"/>
          <w:b/>
          <w:color w:val="000000"/>
          <w:spacing w:val="-1"/>
          <w:sz w:val="28"/>
          <w:szCs w:val="28"/>
        </w:rPr>
        <w:t xml:space="preserve">          Бунин, И. А. </w:t>
      </w:r>
    </w:p>
    <w:p w14:paraId="7AB6667E">
      <w:pPr>
        <w:tabs>
          <w:tab w:val="left" w:pos="284"/>
        </w:tabs>
        <w:spacing w:after="0"/>
        <w:ind w:firstLine="851"/>
        <w:rPr>
          <w:rFonts w:ascii="Times New Roman" w:hAnsi="Times New Roman" w:cs="Times New Roman"/>
          <w:b/>
          <w:sz w:val="28"/>
          <w:szCs w:val="28"/>
        </w:rPr>
      </w:pPr>
      <w:r>
        <w:rPr>
          <w:rFonts w:ascii="Times New Roman" w:hAnsi="Times New Roman" w:cs="Times New Roman"/>
          <w:b/>
          <w:spacing w:val="-1"/>
          <w:sz w:val="28"/>
          <w:szCs w:val="28"/>
        </w:rPr>
        <w:pict>
          <v:shape id="AutoShape 135" o:spid="_x0000_s1147" o:spt="32" type="#_x0000_t32" style="position:absolute;left:0pt;margin-left:2.55pt;margin-top:13.85pt;height:0pt;width:374.4pt;z-index:251748352;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W4BIQIAAD4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">
            <v:path arrowok="t"/>
            <v:fill on="f" focussize="0,0"/>
            <v:stroke color="#C00000"/>
            <v:imagedata o:title=""/>
            <o:lock v:ext="edit"/>
          </v:shape>
        </w:pict>
      </w:r>
      <w:r>
        <w:rPr>
          <w:rFonts w:ascii="Times New Roman" w:hAnsi="Times New Roman" w:cs="Times New Roman"/>
          <w:b/>
          <w:sz w:val="28"/>
          <w:szCs w:val="28"/>
        </w:rPr>
        <w:t xml:space="preserve">     Собрание сочинений </w:t>
      </w:r>
      <w:r>
        <w:rPr>
          <w:rFonts w:ascii="Times New Roman" w:hAnsi="Times New Roman" w:cs="Times New Roman"/>
          <w:b/>
          <w:color w:val="000000"/>
          <w:spacing w:val="-5"/>
          <w:sz w:val="28"/>
          <w:szCs w:val="28"/>
        </w:rPr>
        <w:t xml:space="preserve">[Текст] </w:t>
      </w:r>
      <w:r>
        <w:rPr>
          <w:rFonts w:ascii="Times New Roman" w:hAnsi="Times New Roman" w:cs="Times New Roman"/>
          <w:b/>
          <w:sz w:val="28"/>
          <w:szCs w:val="28"/>
        </w:rPr>
        <w:t>: в 4 т. / А. И. Бунин ;</w:t>
      </w:r>
    </w:p>
    <w:p w14:paraId="4F76DE4C">
      <w:pPr>
        <w:tabs>
          <w:tab w:val="left" w:pos="284"/>
        </w:tabs>
        <w:spacing w:after="0"/>
        <w:ind w:left="284"/>
        <w:rPr>
          <w:rFonts w:ascii="Times New Roman" w:hAnsi="Times New Roman" w:cs="Times New Roman"/>
          <w:b/>
          <w:sz w:val="28"/>
          <w:szCs w:val="28"/>
        </w:rPr>
      </w:pPr>
      <w:r>
        <w:rPr>
          <w:rFonts w:ascii="Times New Roman" w:hAnsi="Times New Roman" w:cs="Times New Roman"/>
          <w:b/>
          <w:sz w:val="28"/>
          <w:szCs w:val="28"/>
        </w:rPr>
        <w:t xml:space="preserve">      вступ. ст. Н. Т Любимова. – М. : Правда, 1998. –</w:t>
      </w:r>
    </w:p>
    <w:p w14:paraId="45A38C6F">
      <w:pPr>
        <w:tabs>
          <w:tab w:val="left" w:pos="284"/>
        </w:tabs>
        <w:spacing w:after="0"/>
        <w:ind w:left="284" w:firstLine="426"/>
        <w:rPr>
          <w:rFonts w:ascii="Times New Roman" w:hAnsi="Times New Roman" w:cs="Times New Roman"/>
          <w:b/>
          <w:sz w:val="28"/>
          <w:szCs w:val="28"/>
        </w:rPr>
      </w:pPr>
      <w:r>
        <w:rPr>
          <w:rFonts w:ascii="Times New Roman" w:hAnsi="Times New Roman" w:cs="Times New Roman"/>
          <w:b/>
          <w:sz w:val="28"/>
          <w:szCs w:val="28"/>
        </w:rPr>
        <w:t xml:space="preserve">Т. 1-4. – (Б-ка «Огонек»). </w:t>
      </w:r>
    </w:p>
    <w:p w14:paraId="736D4F47">
      <w:pPr>
        <w:tabs>
          <w:tab w:val="left" w:pos="284"/>
        </w:tabs>
        <w:spacing w:after="0"/>
        <w:ind w:left="284" w:firstLine="426"/>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lang w:val="en-US"/>
        </w:rPr>
        <w:t>ISBN</w:t>
      </w:r>
      <w:r>
        <w:rPr>
          <w:rFonts w:ascii="Times New Roman" w:hAnsi="Times New Roman" w:cs="Times New Roman"/>
          <w:b/>
          <w:sz w:val="28"/>
          <w:szCs w:val="28"/>
        </w:rPr>
        <w:t xml:space="preserve"> 5-268-00839-0     </w:t>
      </w:r>
    </w:p>
    <w:p w14:paraId="47A6C218">
      <w:pPr>
        <w:tabs>
          <w:tab w:val="left" w:pos="284"/>
        </w:tabs>
        <w:spacing w:after="0"/>
        <w:ind w:firstLine="851"/>
        <w:rPr>
          <w:rFonts w:ascii="Times New Roman" w:hAnsi="Times New Roman" w:cs="Times New Roman"/>
          <w:b/>
          <w:sz w:val="28"/>
          <w:szCs w:val="28"/>
        </w:rPr>
      </w:pPr>
      <w:r>
        <w:rPr>
          <w:rFonts w:ascii="Times New Roman" w:hAnsi="Times New Roman" w:cs="Times New Roman"/>
          <w:b/>
          <w:sz w:val="28"/>
          <w:szCs w:val="28"/>
        </w:rPr>
        <w:t xml:space="preserve">     Т. 1 : Стихотворения. Рассказы 1892 -1909. – 478 с.,</w:t>
      </w:r>
    </w:p>
    <w:p w14:paraId="5AA99026">
      <w:pPr>
        <w:tabs>
          <w:tab w:val="left" w:pos="284"/>
        </w:tabs>
        <w:spacing w:after="0"/>
        <w:rPr>
          <w:rFonts w:ascii="Times New Roman" w:hAnsi="Times New Roman" w:cs="Times New Roman"/>
          <w:b/>
          <w:sz w:val="28"/>
          <w:szCs w:val="28"/>
        </w:rPr>
      </w:pPr>
      <w:r>
        <w:rPr>
          <w:rFonts w:ascii="Times New Roman" w:hAnsi="Times New Roman" w:cs="Times New Roman"/>
          <w:b/>
          <w:sz w:val="28"/>
          <w:szCs w:val="28"/>
        </w:rPr>
        <w:t xml:space="preserve">          1 л. портр. - </w:t>
      </w:r>
      <w:r>
        <w:rPr>
          <w:rFonts w:ascii="Times New Roman" w:hAnsi="Times New Roman" w:cs="Times New Roman"/>
          <w:b/>
          <w:sz w:val="28"/>
          <w:szCs w:val="28"/>
          <w:lang w:val="en-US"/>
        </w:rPr>
        <w:t>ISBN</w:t>
      </w:r>
      <w:r>
        <w:rPr>
          <w:rFonts w:ascii="Times New Roman" w:hAnsi="Times New Roman" w:cs="Times New Roman"/>
          <w:b/>
          <w:sz w:val="28"/>
          <w:szCs w:val="28"/>
        </w:rPr>
        <w:t xml:space="preserve"> 5-268-00840-0 (в пер.)</w:t>
      </w:r>
    </w:p>
    <w:p w14:paraId="58D93804">
      <w:pPr>
        <w:tabs>
          <w:tab w:val="left" w:pos="284"/>
        </w:tabs>
        <w:spacing w:after="0"/>
        <w:rPr>
          <w:rFonts w:ascii="Times New Roman" w:hAnsi="Times New Roman" w:cs="Times New Roman"/>
          <w:b/>
          <w:sz w:val="28"/>
          <w:szCs w:val="28"/>
        </w:rPr>
      </w:pPr>
    </w:p>
    <w:p w14:paraId="3C1A1734">
      <w:pPr>
        <w:tabs>
          <w:tab w:val="left" w:pos="284"/>
        </w:tabs>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pacing w:val="-2"/>
          <w:sz w:val="28"/>
          <w:szCs w:val="28"/>
        </w:rPr>
        <w:t xml:space="preserve">В следующем случае в качестве основного заглавия приводят общее заглавие </w:t>
      </w:r>
      <w:r>
        <w:rPr>
          <w:rFonts w:ascii="Times New Roman" w:hAnsi="Times New Roman" w:cs="Times New Roman"/>
          <w:color w:val="000000"/>
          <w:spacing w:val="-5"/>
          <w:sz w:val="28"/>
          <w:szCs w:val="28"/>
        </w:rPr>
        <w:t>многотомного документа, номер тома и его частное заглавие (если оно имеется), разделяя их точками</w:t>
      </w:r>
      <w:r>
        <w:rPr>
          <w:rFonts w:ascii="Times New Roman" w:hAnsi="Times New Roman" w:cs="Times New Roman"/>
          <w:color w:val="000000"/>
          <w:sz w:val="28"/>
          <w:szCs w:val="28"/>
        </w:rPr>
        <w:t>:</w:t>
      </w:r>
    </w:p>
    <w:p w14:paraId="4198966B">
      <w:pPr>
        <w:tabs>
          <w:tab w:val="left" w:pos="284"/>
        </w:tabs>
        <w:spacing w:after="0"/>
        <w:ind w:firstLine="567"/>
        <w:rPr>
          <w:rFonts w:ascii="Times New Roman" w:hAnsi="Times New Roman" w:cs="Times New Roman"/>
          <w:color w:val="000000"/>
          <w:sz w:val="28"/>
          <w:szCs w:val="28"/>
        </w:rPr>
      </w:pPr>
    </w:p>
    <w:p w14:paraId="0831BF83">
      <w:pPr>
        <w:shd w:val="clear" w:color="auto" w:fill="FFFFFF"/>
        <w:tabs>
          <w:tab w:val="left" w:pos="990"/>
        </w:tabs>
        <w:spacing w:after="0"/>
        <w:ind w:left="567"/>
        <w:rPr>
          <w:rFonts w:ascii="Times New Roman" w:hAnsi="Times New Roman" w:cs="Times New Roman"/>
          <w:b/>
          <w:color w:val="000000"/>
          <w:spacing w:val="-1"/>
          <w:sz w:val="28"/>
          <w:szCs w:val="28"/>
        </w:rPr>
      </w:pPr>
      <w:r>
        <w:rPr>
          <w:rFonts w:ascii="Times New Roman" w:hAnsi="Times New Roman" w:cs="Times New Roman"/>
          <w:b/>
          <w:spacing w:val="-1"/>
          <w:sz w:val="28"/>
          <w:szCs w:val="28"/>
        </w:rPr>
        <w:pict>
          <v:shape id="AutoShape 138" o:spid="_x0000_s1150" o:spt="32" type="#_x0000_t32" style="position:absolute;left:0pt;margin-left:2.55pt;margin-top:16.05pt;height:0.05pt;width:382.7pt;z-index:251751424;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">
            <v:path arrowok="t"/>
            <v:fill on="f" focussize="0,0"/>
            <v:stroke weight="0.25pt" color="#C00000"/>
            <v:imagedata o:title=""/>
            <o:lock v:ext="edit"/>
          </v:shape>
        </w:pict>
      </w:r>
      <w:r>
        <w:rPr>
          <w:rFonts w:ascii="Times New Roman" w:hAnsi="Times New Roman" w:cs="Times New Roman"/>
          <w:color w:val="000000"/>
          <w:spacing w:val="-1"/>
          <w:sz w:val="28"/>
          <w:szCs w:val="28"/>
        </w:rPr>
        <w:pict>
          <v:shape id="AutoShape 137" o:spid="_x0000_s1149" o:spt="32" type="#_x0000_t32" style="position:absolute;left:0pt;margin-left:0.4pt;margin-top:54.6pt;height:0pt;width:106.2pt;rotation:5898240f;z-index:251750400;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" adj="-25302,-1,-25302">
            <v:path arrowok="t"/>
            <v:fill on="f" focussize="0,0"/>
            <v:stroke weight="0.25pt" color="#C00000"/>
            <v:imagedata o:title=""/>
            <o:lock v:ext="edit"/>
          </v:shape>
        </w:pict>
      </w:r>
      <w:r>
        <w:rPr>
          <w:rFonts w:ascii="Times New Roman" w:hAnsi="Times New Roman" w:cs="Times New Roman"/>
          <w:color w:val="000000"/>
          <w:spacing w:val="-1"/>
          <w:sz w:val="28"/>
          <w:szCs w:val="28"/>
        </w:rPr>
        <w:pict>
          <v:shape id="AutoShape 136" o:spid="_x0000_s1148" o:spt="32" type="#_x0000_t32" style="position:absolute;left:0pt;margin-left:-19.95pt;margin-top:54.6pt;height:0pt;width:106.2pt;rotation:5898240f;z-index:251749376;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" adj="-21163,-1,-21163">
            <v:path arrowok="t"/>
            <v:fill on="f" focussize="0,0"/>
            <v:stroke weight="0.25pt" color="#C00000"/>
            <v:imagedata o:title=""/>
            <o:lock v:ext="edit"/>
          </v:shape>
        </w:pict>
      </w:r>
      <w:r>
        <w:rPr>
          <w:rFonts w:ascii="Times New Roman" w:hAnsi="Times New Roman" w:cs="Times New Roman"/>
          <w:b/>
          <w:color w:val="000000"/>
          <w:spacing w:val="-1"/>
          <w:sz w:val="28"/>
          <w:szCs w:val="28"/>
        </w:rPr>
        <w:t xml:space="preserve"> Бунин, И. А. </w:t>
      </w:r>
    </w:p>
    <w:p w14:paraId="0711DDC8">
      <w:pPr>
        <w:tabs>
          <w:tab w:val="left" w:pos="284"/>
          <w:tab w:val="left" w:pos="7655"/>
        </w:tabs>
        <w:spacing w:after="0"/>
        <w:ind w:left="567"/>
        <w:rPr>
          <w:rFonts w:ascii="Times New Roman" w:hAnsi="Times New Roman" w:cs="Times New Roman"/>
          <w:b/>
          <w:sz w:val="28"/>
          <w:szCs w:val="28"/>
        </w:rPr>
      </w:pPr>
      <w:r>
        <w:rPr>
          <w:rFonts w:ascii="Times New Roman" w:hAnsi="Times New Roman" w:cs="Times New Roman"/>
          <w:b/>
          <w:sz w:val="28"/>
          <w:szCs w:val="28"/>
        </w:rPr>
        <w:t xml:space="preserve">       Собрание сочинений </w:t>
      </w:r>
      <w:r>
        <w:rPr>
          <w:rFonts w:ascii="Times New Roman" w:hAnsi="Times New Roman" w:cs="Times New Roman"/>
          <w:b/>
          <w:color w:val="000000"/>
          <w:spacing w:val="-5"/>
          <w:sz w:val="28"/>
          <w:szCs w:val="28"/>
        </w:rPr>
        <w:t xml:space="preserve">[Текст] </w:t>
      </w:r>
      <w:r>
        <w:rPr>
          <w:rFonts w:ascii="Times New Roman" w:hAnsi="Times New Roman" w:cs="Times New Roman"/>
          <w:b/>
          <w:sz w:val="28"/>
          <w:szCs w:val="28"/>
        </w:rPr>
        <w:t>: в 4 т. т. 1 : Стихотворе</w:t>
      </w:r>
    </w:p>
    <w:p w14:paraId="06601435">
      <w:pPr>
        <w:tabs>
          <w:tab w:val="left" w:pos="284"/>
          <w:tab w:val="left" w:pos="7655"/>
        </w:tabs>
        <w:spacing w:after="0"/>
        <w:ind w:left="567"/>
        <w:rPr>
          <w:rFonts w:ascii="Times New Roman" w:hAnsi="Times New Roman" w:cs="Times New Roman"/>
          <w:b/>
          <w:sz w:val="28"/>
          <w:szCs w:val="28"/>
        </w:rPr>
      </w:pPr>
      <w:r>
        <w:rPr>
          <w:rFonts w:ascii="Times New Roman" w:hAnsi="Times New Roman" w:cs="Times New Roman"/>
          <w:b/>
          <w:spacing w:val="-1"/>
          <w:sz w:val="28"/>
          <w:szCs w:val="28"/>
        </w:rPr>
        <w:pict>
          <v:shape id="AutoShape 139" o:spid="_x0000_s1151" o:spt="32" type="#_x0000_t32" style="position:absolute;left:0pt;margin-left:2.55pt;margin-top:1.6pt;height:0.05pt;width:382.7pt;z-index:251752448;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">
            <v:path arrowok="t"/>
            <v:fill on="f" focussize="0,0"/>
            <v:stroke weight="0.25pt" color="#C00000"/>
            <v:imagedata o:title=""/>
            <o:lock v:ext="edit"/>
          </v:shape>
        </w:pict>
      </w:r>
      <w:r>
        <w:rPr>
          <w:rFonts w:ascii="Times New Roman" w:hAnsi="Times New Roman" w:cs="Times New Roman"/>
          <w:b/>
          <w:sz w:val="28"/>
          <w:szCs w:val="28"/>
        </w:rPr>
        <w:t xml:space="preserve"> ния. Рассказы 1892 -1909. / А. И. Бунин ; вступ. ст. Н. Т</w:t>
      </w:r>
    </w:p>
    <w:p w14:paraId="649B259B">
      <w:pPr>
        <w:tabs>
          <w:tab w:val="left" w:pos="284"/>
        </w:tabs>
        <w:spacing w:after="0"/>
        <w:ind w:left="567"/>
        <w:rPr>
          <w:rFonts w:ascii="Times New Roman" w:hAnsi="Times New Roman" w:cs="Times New Roman"/>
          <w:b/>
          <w:sz w:val="28"/>
          <w:szCs w:val="28"/>
        </w:rPr>
      </w:pPr>
      <w:r>
        <w:rPr>
          <w:rFonts w:ascii="Times New Roman" w:hAnsi="Times New Roman" w:cs="Times New Roman"/>
          <w:b/>
          <w:sz w:val="28"/>
          <w:szCs w:val="28"/>
        </w:rPr>
        <w:t xml:space="preserve"> Любимова. – М. : Правда, 1998. – 478 с., 1 л. портр. –</w:t>
      </w:r>
    </w:p>
    <w:p w14:paraId="21C8A060">
      <w:pPr>
        <w:tabs>
          <w:tab w:val="left" w:pos="284"/>
        </w:tabs>
        <w:spacing w:after="0"/>
        <w:ind w:left="567"/>
        <w:rPr>
          <w:rFonts w:ascii="Times New Roman" w:hAnsi="Times New Roman" w:cs="Times New Roman"/>
          <w:b/>
          <w:sz w:val="28"/>
          <w:szCs w:val="28"/>
        </w:rPr>
      </w:pPr>
      <w:r>
        <w:rPr>
          <w:rFonts w:ascii="Times New Roman" w:hAnsi="Times New Roman" w:cs="Times New Roman"/>
          <w:b/>
          <w:sz w:val="28"/>
          <w:szCs w:val="28"/>
        </w:rPr>
        <w:t>(Б-ка «Огонек»).</w:t>
      </w:r>
    </w:p>
    <w:p w14:paraId="38236899">
      <w:pPr>
        <w:tabs>
          <w:tab w:val="left" w:pos="284"/>
        </w:tabs>
        <w:spacing w:after="0"/>
        <w:ind w:left="567" w:firstLine="425"/>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lang w:val="en-US"/>
        </w:rPr>
        <w:t>ISBN</w:t>
      </w:r>
      <w:r>
        <w:rPr>
          <w:rFonts w:ascii="Times New Roman" w:hAnsi="Times New Roman" w:cs="Times New Roman"/>
          <w:b/>
          <w:sz w:val="28"/>
          <w:szCs w:val="28"/>
        </w:rPr>
        <w:t xml:space="preserve"> 5-268-00840-0 (в пер.) </w:t>
      </w:r>
    </w:p>
    <w:p w14:paraId="05509023">
      <w:pPr>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pacing w:val="-6"/>
          <w:sz w:val="28"/>
          <w:szCs w:val="28"/>
        </w:rPr>
        <w:t xml:space="preserve">Описание тома под его </w:t>
      </w:r>
      <w:r>
        <w:rPr>
          <w:rFonts w:ascii="Times New Roman" w:hAnsi="Times New Roman" w:cs="Times New Roman"/>
          <w:b/>
          <w:color w:val="000000"/>
          <w:spacing w:val="-6"/>
          <w:sz w:val="28"/>
          <w:szCs w:val="28"/>
        </w:rPr>
        <w:t>частным заглавием</w:t>
      </w:r>
      <w:r>
        <w:rPr>
          <w:rFonts w:ascii="Times New Roman" w:hAnsi="Times New Roman" w:cs="Times New Roman"/>
          <w:color w:val="000000"/>
          <w:spacing w:val="-6"/>
          <w:sz w:val="28"/>
          <w:szCs w:val="28"/>
        </w:rPr>
        <w:t xml:space="preserve"> составляют по правилам одноуровневого библиографического описания. В качестве основного </w:t>
      </w:r>
      <w:r>
        <w:rPr>
          <w:rFonts w:ascii="Times New Roman" w:hAnsi="Times New Roman" w:cs="Times New Roman"/>
          <w:color w:val="000000"/>
          <w:spacing w:val="-4"/>
          <w:sz w:val="28"/>
          <w:szCs w:val="28"/>
        </w:rPr>
        <w:t xml:space="preserve">заглавия в этом случае приводят частное заглавие тома. Сведения о многотомном документе в целом </w:t>
      </w:r>
      <w:r>
        <w:rPr>
          <w:rFonts w:ascii="Times New Roman" w:hAnsi="Times New Roman" w:cs="Times New Roman"/>
          <w:color w:val="000000"/>
          <w:spacing w:val="-2"/>
          <w:sz w:val="28"/>
          <w:szCs w:val="28"/>
        </w:rPr>
        <w:t>приводят в области серии</w:t>
      </w:r>
      <w:r>
        <w:rPr>
          <w:rFonts w:ascii="Times New Roman" w:hAnsi="Times New Roman" w:cs="Times New Roman"/>
          <w:color w:val="000000"/>
          <w:sz w:val="28"/>
          <w:szCs w:val="28"/>
        </w:rPr>
        <w:t>:</w:t>
      </w:r>
    </w:p>
    <w:p w14:paraId="79652D85">
      <w:pPr>
        <w:spacing w:after="0" w:line="240" w:lineRule="auto"/>
        <w:ind w:firstLine="567"/>
        <w:jc w:val="both"/>
        <w:rPr>
          <w:rFonts w:ascii="Times New Roman" w:hAnsi="Times New Roman" w:cs="Times New Roman"/>
          <w:color w:val="000000"/>
          <w:sz w:val="28"/>
          <w:szCs w:val="28"/>
        </w:rPr>
      </w:pPr>
    </w:p>
    <w:p w14:paraId="46F494F1">
      <w:pPr>
        <w:shd w:val="clear" w:color="auto" w:fill="FFFFFF"/>
        <w:tabs>
          <w:tab w:val="left" w:pos="990"/>
        </w:tabs>
        <w:spacing w:after="0"/>
        <w:rPr>
          <w:rFonts w:ascii="Times New Roman" w:hAnsi="Times New Roman" w:cs="Times New Roman"/>
          <w:b/>
          <w:color w:val="000000"/>
          <w:spacing w:val="-1"/>
          <w:sz w:val="28"/>
          <w:szCs w:val="28"/>
        </w:rPr>
      </w:pPr>
      <w:r>
        <w:rPr>
          <w:rFonts w:ascii="Times New Roman" w:hAnsi="Times New Roman" w:cs="Times New Roman"/>
          <w:color w:val="000000"/>
          <w:sz w:val="28"/>
          <w:szCs w:val="28"/>
        </w:rPr>
        <w:pict>
          <v:shape id="_x0000_s1195" o:spid="_x0000_s1195" o:spt="34" type="#_x0000_t34" style="position:absolute;left:0pt;margin-left:-26.7pt;margin-top:58.3pt;height:0.05pt;width:119.8pt;rotation:5898240f;z-index:251797504;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" adj=",-31017600,-19373">
            <v:path arrowok="t"/>
            <v:fill on="f" focussize="0,0"/>
            <v:stroke weight="0.25pt" color="#C00000" joinstyle="miter"/>
            <v:imagedata o:title=""/>
            <o:lock v:ext="edit"/>
          </v:shape>
        </w:pict>
      </w:r>
      <w:r>
        <w:rPr>
          <w:rFonts w:ascii="Times New Roman" w:hAnsi="Times New Roman" w:cs="Times New Roman"/>
          <w:color w:val="000000"/>
          <w:sz w:val="28"/>
          <w:szCs w:val="28"/>
        </w:rPr>
        <w:pict>
          <v:shape id="_x0000_s1196" o:spid="_x0000_s1196" o:spt="34" type="#_x0000_t34" style="position:absolute;left:0pt;margin-left:-5.65pt;margin-top:58.3pt;height:0.05pt;width:119.8pt;rotation:5898240f;z-index:251798528;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" adj=",-27496800,-22565">
            <v:path arrowok="t"/>
            <v:fill on="f" focussize="0,0"/>
            <v:stroke weight="0.25pt" color="#C00000" joinstyle="miter"/>
            <v:imagedata o:title=""/>
            <o:lock v:ext="edit"/>
          </v:shape>
        </w:pict>
      </w:r>
      <w:r>
        <w:rPr>
          <w:rFonts w:ascii="Times New Roman" w:hAnsi="Times New Roman" w:cs="Times New Roman"/>
          <w:b/>
          <w:spacing w:val="-1"/>
          <w:sz w:val="28"/>
          <w:szCs w:val="28"/>
        </w:rPr>
        <w:pict>
          <v:shape id="AutoShape 142" o:spid="_x0000_s1152" o:spt="32" type="#_x0000_t32" style="position:absolute;left:0pt;margin-left:-1.1pt;margin-top:12.95pt;height:0pt;width:382.7pt;z-index:251753472;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GeKIQIAAD4EAAAOAAAAZHJzL2Uyb0RvYy54bWysU02P2jAQvVfqf7B8hySQsh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">
            <v:path arrowok="t"/>
            <v:fill on="f" focussize="0,0"/>
            <v:stroke weight="0.25pt" color="#C00000"/>
            <v:imagedata o:title=""/>
            <o:lock v:ext="edit"/>
          </v:shape>
        </w:pict>
      </w:r>
      <w:r>
        <w:rPr>
          <w:rFonts w:ascii="Times New Roman" w:hAnsi="Times New Roman" w:cs="Times New Roman"/>
          <w:b/>
          <w:color w:val="000000"/>
          <w:spacing w:val="-1"/>
          <w:sz w:val="28"/>
          <w:szCs w:val="28"/>
        </w:rPr>
        <w:t xml:space="preserve">          Бунин, И. А. </w:t>
      </w:r>
    </w:p>
    <w:p w14:paraId="49DA351A">
      <w:pPr>
        <w:tabs>
          <w:tab w:val="left" w:pos="284"/>
        </w:tabs>
        <w:spacing w:after="0"/>
        <w:ind w:left="284"/>
        <w:rPr>
          <w:rFonts w:ascii="Times New Roman" w:hAnsi="Times New Roman" w:cs="Times New Roman"/>
          <w:b/>
          <w:sz w:val="28"/>
          <w:szCs w:val="28"/>
        </w:rPr>
      </w:pPr>
      <w:r>
        <w:rPr>
          <w:rFonts w:ascii="Times New Roman" w:hAnsi="Times New Roman" w:cs="Times New Roman"/>
          <w:b/>
          <w:sz w:val="28"/>
          <w:szCs w:val="28"/>
        </w:rPr>
        <w:t xml:space="preserve">            Стихотворения. Рассказы 1892 -1909</w:t>
      </w:r>
      <w:r>
        <w:rPr>
          <w:rFonts w:ascii="Times New Roman" w:hAnsi="Times New Roman" w:cs="Times New Roman"/>
          <w:b/>
          <w:color w:val="000000"/>
          <w:spacing w:val="-5"/>
          <w:sz w:val="28"/>
          <w:szCs w:val="28"/>
        </w:rPr>
        <w:t xml:space="preserve"> [Текст] </w:t>
      </w:r>
      <w:r>
        <w:rPr>
          <w:rFonts w:ascii="Times New Roman" w:hAnsi="Times New Roman" w:cs="Times New Roman"/>
          <w:b/>
          <w:sz w:val="28"/>
          <w:szCs w:val="28"/>
        </w:rPr>
        <w:t>/ А. И.</w:t>
      </w:r>
    </w:p>
    <w:p w14:paraId="71A8900E">
      <w:pPr>
        <w:tabs>
          <w:tab w:val="left" w:pos="284"/>
        </w:tabs>
        <w:spacing w:after="0"/>
        <w:ind w:left="284"/>
        <w:rPr>
          <w:rFonts w:ascii="Times New Roman" w:hAnsi="Times New Roman" w:cs="Times New Roman"/>
          <w:b/>
          <w:sz w:val="28"/>
          <w:szCs w:val="28"/>
        </w:rPr>
      </w:pPr>
      <w:r>
        <w:rPr>
          <w:rFonts w:ascii="Times New Roman" w:hAnsi="Times New Roman" w:cs="Times New Roman"/>
          <w:b/>
          <w:spacing w:val="-1"/>
          <w:sz w:val="28"/>
          <w:szCs w:val="28"/>
        </w:rPr>
        <w:pict>
          <v:shape id="AutoShape 143" o:spid="_x0000_s1153" o:spt="32" type="#_x0000_t32" style="position:absolute;left:0pt;margin-left:2.55pt;margin-top:0pt;height:0.05pt;width:382.7pt;z-index:251754496;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">
            <v:path arrowok="t"/>
            <v:fill on="f" focussize="0,0"/>
            <v:stroke weight="0.25pt" color="#C00000"/>
            <v:imagedata o:title=""/>
            <o:lock v:ext="edit"/>
          </v:shape>
        </w:pict>
      </w:r>
      <w:r>
        <w:rPr>
          <w:rFonts w:ascii="Times New Roman" w:hAnsi="Times New Roman" w:cs="Times New Roman"/>
          <w:b/>
          <w:sz w:val="28"/>
          <w:szCs w:val="28"/>
        </w:rPr>
        <w:t xml:space="preserve">      Бунин ; вступ. ст. Н. Т Любимова. - М. : Правда, 1998. –</w:t>
      </w:r>
    </w:p>
    <w:p w14:paraId="53ABF037">
      <w:pPr>
        <w:tabs>
          <w:tab w:val="left" w:pos="426"/>
        </w:tabs>
        <w:spacing w:after="0"/>
        <w:ind w:left="284"/>
        <w:rPr>
          <w:rFonts w:ascii="Times New Roman" w:hAnsi="Times New Roman" w:cs="Times New Roman"/>
          <w:sz w:val="28"/>
          <w:szCs w:val="28"/>
        </w:rPr>
      </w:pPr>
      <w:r>
        <w:rPr>
          <w:rFonts w:ascii="Times New Roman" w:hAnsi="Times New Roman" w:cs="Times New Roman"/>
          <w:b/>
          <w:sz w:val="28"/>
          <w:szCs w:val="28"/>
        </w:rPr>
        <w:t xml:space="preserve">      478 с., 1 л. портр. – (Б-ка «Огонек») (Собр. соч. : в 4 т. /</w:t>
      </w:r>
    </w:p>
    <w:p w14:paraId="5B97929D">
      <w:pPr>
        <w:tabs>
          <w:tab w:val="left" w:pos="284"/>
        </w:tabs>
        <w:spacing w:after="0"/>
        <w:ind w:left="284"/>
        <w:rPr>
          <w:rFonts w:ascii="Times New Roman" w:hAnsi="Times New Roman" w:cs="Times New Roman"/>
          <w:b/>
          <w:sz w:val="28"/>
          <w:szCs w:val="28"/>
        </w:rPr>
      </w:pPr>
      <w:r>
        <w:rPr>
          <w:rFonts w:ascii="Times New Roman" w:hAnsi="Times New Roman" w:cs="Times New Roman"/>
          <w:b/>
          <w:sz w:val="28"/>
          <w:szCs w:val="28"/>
        </w:rPr>
        <w:t xml:space="preserve">      И. А. Бунин ; т. 1)</w:t>
      </w:r>
    </w:p>
    <w:p w14:paraId="72A8CB6C">
      <w:pPr>
        <w:tabs>
          <w:tab w:val="left" w:pos="284"/>
        </w:tabs>
        <w:spacing w:after="0"/>
        <w:ind w:left="284" w:firstLine="425"/>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lang w:val="en-US"/>
        </w:rPr>
        <w:t>ISBN</w:t>
      </w:r>
      <w:r>
        <w:rPr>
          <w:rFonts w:ascii="Times New Roman" w:hAnsi="Times New Roman" w:cs="Times New Roman"/>
          <w:b/>
          <w:sz w:val="28"/>
          <w:szCs w:val="28"/>
        </w:rPr>
        <w:t xml:space="preserve"> 5-268-00840-0 (в пер).</w:t>
      </w:r>
    </w:p>
    <w:p w14:paraId="7A112CCA">
      <w:pPr>
        <w:tabs>
          <w:tab w:val="left" w:pos="284"/>
        </w:tabs>
        <w:spacing w:after="0"/>
        <w:ind w:firstLine="425"/>
        <w:rPr>
          <w:rFonts w:ascii="Times New Roman" w:hAnsi="Times New Roman" w:cs="Times New Roman"/>
          <w:b/>
          <w:sz w:val="28"/>
          <w:szCs w:val="28"/>
        </w:rPr>
      </w:pPr>
    </w:p>
    <w:p w14:paraId="0A94BDC9">
      <w:pPr>
        <w:tabs>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Такое описание применяют в библиографических пособиях, в традиционных карточных каталогах библиотек, если данный том является единственным поступившим в библиотеку томом многотомного документа.</w:t>
      </w:r>
    </w:p>
    <w:p w14:paraId="101184EF">
      <w:pPr>
        <w:pStyle w:val="3"/>
        <w:spacing w:before="0" w:line="240" w:lineRule="auto"/>
        <w:jc w:val="both"/>
        <w:rPr>
          <w:rFonts w:ascii="Times New Roman" w:hAnsi="Times New Roman" w:cs="Times New Roman"/>
          <w:sz w:val="28"/>
          <w:szCs w:val="28"/>
        </w:rPr>
      </w:pPr>
      <w:bookmarkStart w:id="48" w:name="_Toc371420841"/>
      <w:bookmarkStart w:id="49" w:name="_Toc371491937"/>
      <w:bookmarkStart w:id="50" w:name="_Toc371430401"/>
    </w:p>
    <w:p w14:paraId="03FB6AF0">
      <w:pPr>
        <w:pStyle w:val="3"/>
        <w:spacing w:before="0" w:line="240" w:lineRule="auto"/>
        <w:jc w:val="center"/>
        <w:rPr>
          <w:rFonts w:ascii="Times New Roman" w:hAnsi="Times New Roman" w:cs="Times New Roman"/>
          <w:color w:val="auto"/>
          <w:sz w:val="28"/>
          <w:szCs w:val="28"/>
        </w:rPr>
      </w:pPr>
    </w:p>
    <w:p w14:paraId="08710EEB">
      <w:pPr>
        <w:rPr>
          <w:lang w:eastAsia="en-US"/>
        </w:rPr>
      </w:pPr>
    </w:p>
    <w:p w14:paraId="62C35AE8">
      <w:pPr>
        <w:rPr>
          <w:lang w:eastAsia="en-US"/>
        </w:rPr>
      </w:pPr>
    </w:p>
    <w:p w14:paraId="7A33869E">
      <w:pPr>
        <w:pStyle w:val="3"/>
        <w:spacing w:before="0" w:line="240" w:lineRule="auto"/>
        <w:jc w:val="center"/>
        <w:rPr>
          <w:rFonts w:ascii="Times New Roman" w:hAnsi="Times New Roman" w:cs="Times New Roman"/>
          <w:b w:val="0"/>
          <w:i/>
          <w:color w:val="auto"/>
          <w:sz w:val="28"/>
          <w:szCs w:val="28"/>
        </w:rPr>
      </w:pPr>
      <w:r>
        <w:rPr>
          <w:rFonts w:ascii="Times New Roman" w:hAnsi="Times New Roman" w:cs="Times New Roman"/>
          <w:color w:val="auto"/>
          <w:sz w:val="28"/>
          <w:szCs w:val="28"/>
        </w:rPr>
        <w:t>Законченное многотомное издание (полный комплект)</w:t>
      </w:r>
      <w:bookmarkEnd w:id="48"/>
      <w:bookmarkEnd w:id="49"/>
      <w:bookmarkEnd w:id="50"/>
    </w:p>
    <w:p w14:paraId="7FF1C588">
      <w:pPr>
        <w:shd w:val="clear" w:color="auto" w:fill="FFFFFF"/>
        <w:spacing w:after="0"/>
        <w:ind w:firstLine="709"/>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pict>
          <v:shape id="AutoShape 148" o:spid="_x0000_s1158" o:spt="32" type="#_x0000_t32" style="position:absolute;left:0pt;margin-left:-28.95pt;margin-top:94.6pt;height:0pt;width:173.05pt;rotation:5898240f;z-index:251759616;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" adj="-16039,-1,-16039">
            <v:path arrowok="t"/>
            <v:fill on="f" focussize="0,0"/>
            <v:stroke weight="0.25pt" color="#C00000"/>
            <v:imagedata o:title=""/>
            <o:lock v:ext="edit"/>
          </v:shape>
        </w:pict>
      </w:r>
      <w:r>
        <w:rPr>
          <w:rFonts w:ascii="Times New Roman" w:hAnsi="Times New Roman" w:cs="Times New Roman"/>
          <w:color w:val="000000"/>
          <w:spacing w:val="-1"/>
          <w:sz w:val="28"/>
          <w:szCs w:val="28"/>
        </w:rPr>
        <w:pict>
          <v:shape id="AutoShape 147" o:spid="_x0000_s1157" o:spt="32" type="#_x0000_t32" style="position:absolute;left:0pt;margin-left:-50.1pt;margin-top:94.6pt;height:0pt;width:173.05pt;rotation:5898240f;z-index:251758592;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" adj="-13399,-1,-13399">
            <v:path arrowok="t"/>
            <v:fill on="f" focussize="0,0"/>
            <v:stroke weight="0.25pt" color="#C00000"/>
            <v:imagedata o:title=""/>
            <o:lock v:ext="edit"/>
          </v:shape>
        </w:pict>
      </w:r>
    </w:p>
    <w:p w14:paraId="66BA970C">
      <w:pPr>
        <w:shd w:val="clear" w:color="auto" w:fill="FFFFFF"/>
        <w:tabs>
          <w:tab w:val="left" w:pos="990"/>
        </w:tabs>
        <w:spacing w:after="0"/>
        <w:ind w:hanging="142"/>
        <w:rPr>
          <w:rFonts w:ascii="Times New Roman" w:hAnsi="Times New Roman" w:cs="Times New Roman"/>
          <w:b/>
          <w:color w:val="000000"/>
          <w:spacing w:val="-1"/>
          <w:sz w:val="28"/>
          <w:szCs w:val="28"/>
        </w:rPr>
      </w:pPr>
      <w:r>
        <w:rPr>
          <w:rFonts w:ascii="Times New Roman" w:hAnsi="Times New Roman" w:cs="Times New Roman"/>
          <w:spacing w:val="-1"/>
          <w:sz w:val="28"/>
          <w:szCs w:val="28"/>
        </w:rPr>
        <w:pict>
          <v:shape id="AutoShape 149" o:spid="_x0000_s1159" o:spt="32" type="#_x0000_t32" style="position:absolute;left:0pt;margin-left:2.55pt;margin-top:12.35pt;height:0.05pt;width:382.7pt;z-index:251760640;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">
            <v:path arrowok="t"/>
            <v:fill on="f" focussize="0,0"/>
            <v:stroke weight="0.25pt" color="#C00000"/>
            <v:imagedata o:title=""/>
            <o:lock v:ext="edit"/>
          </v:shape>
        </w:pict>
      </w:r>
      <w:r>
        <w:rPr>
          <w:rFonts w:ascii="Times New Roman" w:hAnsi="Times New Roman" w:cs="Times New Roman"/>
          <w:b/>
          <w:color w:val="000000"/>
          <w:spacing w:val="-1"/>
          <w:sz w:val="28"/>
          <w:szCs w:val="28"/>
        </w:rPr>
        <w:t xml:space="preserve">             Бунин, И. С. </w:t>
      </w:r>
    </w:p>
    <w:p w14:paraId="43B248FC">
      <w:pPr>
        <w:tabs>
          <w:tab w:val="left" w:pos="284"/>
        </w:tabs>
        <w:spacing w:after="0"/>
        <w:ind w:firstLine="851"/>
        <w:rPr>
          <w:rFonts w:ascii="Times New Roman" w:hAnsi="Times New Roman" w:cs="Times New Roman"/>
          <w:b/>
          <w:sz w:val="28"/>
          <w:szCs w:val="28"/>
        </w:rPr>
      </w:pPr>
      <w:r>
        <w:rPr>
          <w:rFonts w:ascii="Times New Roman" w:hAnsi="Times New Roman" w:cs="Times New Roman"/>
          <w:b/>
          <w:sz w:val="28"/>
          <w:szCs w:val="28"/>
        </w:rPr>
        <w:t xml:space="preserve">     Собрание сочинений </w:t>
      </w:r>
      <w:r>
        <w:rPr>
          <w:rFonts w:ascii="Times New Roman" w:hAnsi="Times New Roman" w:cs="Times New Roman"/>
          <w:b/>
          <w:color w:val="000000"/>
          <w:spacing w:val="-5"/>
          <w:sz w:val="28"/>
          <w:szCs w:val="28"/>
        </w:rPr>
        <w:t xml:space="preserve">[Текст] </w:t>
      </w:r>
      <w:r>
        <w:rPr>
          <w:rFonts w:ascii="Times New Roman" w:hAnsi="Times New Roman" w:cs="Times New Roman"/>
          <w:b/>
          <w:sz w:val="28"/>
          <w:szCs w:val="28"/>
        </w:rPr>
        <w:t xml:space="preserve">: в 4 т. / А. И. Бунин ; </w:t>
      </w:r>
    </w:p>
    <w:p w14:paraId="3352C0B4">
      <w:pPr>
        <w:tabs>
          <w:tab w:val="left" w:pos="284"/>
        </w:tabs>
        <w:spacing w:after="0"/>
        <w:ind w:left="708"/>
        <w:rPr>
          <w:rFonts w:ascii="Times New Roman" w:hAnsi="Times New Roman" w:cs="Times New Roman"/>
          <w:b/>
          <w:sz w:val="28"/>
          <w:szCs w:val="28"/>
        </w:rPr>
      </w:pPr>
      <w:r>
        <w:rPr>
          <w:rFonts w:ascii="Times New Roman" w:hAnsi="Times New Roman" w:cs="Times New Roman"/>
          <w:b/>
          <w:sz w:val="28"/>
          <w:szCs w:val="28"/>
        </w:rPr>
        <w:t>вступ. ст. Н. Т Любимова. - М. : Правда, 1998.- Т. 1- 4. -</w:t>
      </w:r>
    </w:p>
    <w:p w14:paraId="0A47847F">
      <w:pPr>
        <w:tabs>
          <w:tab w:val="left" w:pos="284"/>
        </w:tabs>
        <w:spacing w:after="0"/>
        <w:ind w:left="708"/>
        <w:rPr>
          <w:rFonts w:ascii="Times New Roman" w:hAnsi="Times New Roman" w:cs="Times New Roman"/>
          <w:b/>
          <w:sz w:val="28"/>
          <w:szCs w:val="28"/>
        </w:rPr>
      </w:pPr>
      <w:r>
        <w:rPr>
          <w:rFonts w:ascii="Times New Roman" w:hAnsi="Times New Roman" w:cs="Times New Roman"/>
          <w:b/>
          <w:spacing w:val="-1"/>
          <w:sz w:val="28"/>
          <w:szCs w:val="28"/>
        </w:rPr>
        <w:pict>
          <v:shape id="AutoShape 150" o:spid="_x0000_s1160" o:spt="32" type="#_x0000_t32" style="position:absolute;left:0pt;margin-left:2.55pt;margin-top:0pt;height:0.05pt;width:382.7pt;z-index:251761664;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">
            <v:path arrowok="t"/>
            <v:fill on="f" focussize="0,0"/>
            <v:stroke weight="0.25pt" color="#C00000"/>
            <v:imagedata o:title=""/>
            <o:lock v:ext="edit"/>
          </v:shape>
        </w:pict>
      </w:r>
      <w:r>
        <w:rPr>
          <w:rFonts w:ascii="Times New Roman" w:hAnsi="Times New Roman" w:cs="Times New Roman"/>
          <w:b/>
          <w:sz w:val="28"/>
          <w:szCs w:val="28"/>
        </w:rPr>
        <w:t xml:space="preserve"> (Б-ка «Огонек»). </w:t>
      </w:r>
    </w:p>
    <w:p w14:paraId="6CBA7DDE">
      <w:pPr>
        <w:tabs>
          <w:tab w:val="left" w:pos="284"/>
        </w:tabs>
        <w:spacing w:after="0"/>
        <w:ind w:left="708" w:firstLine="426"/>
        <w:rPr>
          <w:rFonts w:ascii="Times New Roman" w:hAnsi="Times New Roman" w:cs="Times New Roman"/>
          <w:b/>
          <w:sz w:val="28"/>
          <w:szCs w:val="28"/>
        </w:rPr>
      </w:pPr>
      <w:r>
        <w:rPr>
          <w:rFonts w:ascii="Times New Roman" w:hAnsi="Times New Roman" w:cs="Times New Roman"/>
          <w:b/>
          <w:sz w:val="28"/>
          <w:szCs w:val="28"/>
          <w:lang w:val="en-US"/>
        </w:rPr>
        <w:t>ISBN</w:t>
      </w:r>
      <w:r>
        <w:rPr>
          <w:rFonts w:ascii="Times New Roman" w:hAnsi="Times New Roman" w:cs="Times New Roman"/>
          <w:b/>
          <w:sz w:val="28"/>
          <w:szCs w:val="28"/>
        </w:rPr>
        <w:t xml:space="preserve"> 5-268-00839-0 (в пер).      </w:t>
      </w:r>
    </w:p>
    <w:p w14:paraId="5BAF561D">
      <w:pPr>
        <w:tabs>
          <w:tab w:val="left" w:pos="284"/>
        </w:tabs>
        <w:spacing w:after="0"/>
        <w:ind w:firstLine="851"/>
        <w:rPr>
          <w:rFonts w:ascii="Times New Roman" w:hAnsi="Times New Roman" w:cs="Times New Roman"/>
          <w:b/>
          <w:sz w:val="28"/>
          <w:szCs w:val="28"/>
        </w:rPr>
      </w:pPr>
      <w:r>
        <w:rPr>
          <w:rFonts w:ascii="Times New Roman" w:hAnsi="Times New Roman" w:cs="Times New Roman"/>
          <w:b/>
          <w:sz w:val="28"/>
          <w:szCs w:val="28"/>
        </w:rPr>
        <w:t xml:space="preserve">     Т. 1 : Стихотворения. Рассказы 1892 -1909. – 478 с., </w:t>
      </w:r>
    </w:p>
    <w:p w14:paraId="58300825">
      <w:pPr>
        <w:tabs>
          <w:tab w:val="left" w:pos="284"/>
        </w:tabs>
        <w:spacing w:after="0"/>
        <w:ind w:left="708"/>
        <w:rPr>
          <w:rFonts w:ascii="Times New Roman" w:hAnsi="Times New Roman" w:cs="Times New Roman"/>
          <w:b/>
          <w:sz w:val="28"/>
          <w:szCs w:val="28"/>
        </w:rPr>
      </w:pPr>
      <w:r>
        <w:rPr>
          <w:rFonts w:ascii="Times New Roman" w:hAnsi="Times New Roman" w:cs="Times New Roman"/>
          <w:b/>
          <w:sz w:val="28"/>
          <w:szCs w:val="28"/>
        </w:rPr>
        <w:t xml:space="preserve">1 л. портр. – </w:t>
      </w:r>
      <w:r>
        <w:rPr>
          <w:rFonts w:ascii="Times New Roman" w:hAnsi="Times New Roman" w:cs="Times New Roman"/>
          <w:b/>
          <w:sz w:val="28"/>
          <w:szCs w:val="28"/>
          <w:lang w:val="en-US"/>
        </w:rPr>
        <w:t>ISBN</w:t>
      </w:r>
      <w:r>
        <w:rPr>
          <w:rFonts w:ascii="Times New Roman" w:hAnsi="Times New Roman" w:cs="Times New Roman"/>
          <w:b/>
          <w:sz w:val="28"/>
          <w:szCs w:val="28"/>
        </w:rPr>
        <w:t xml:space="preserve"> 5-268-00840-0. </w:t>
      </w:r>
    </w:p>
    <w:p w14:paraId="6E797A8A">
      <w:pPr>
        <w:spacing w:after="0"/>
        <w:ind w:left="708"/>
        <w:rPr>
          <w:rFonts w:ascii="Times New Roman" w:hAnsi="Times New Roman" w:cs="Times New Roman"/>
          <w:b/>
          <w:sz w:val="28"/>
          <w:szCs w:val="28"/>
        </w:rPr>
      </w:pPr>
      <w:r>
        <w:rPr>
          <w:rFonts w:ascii="Times New Roman" w:hAnsi="Times New Roman" w:cs="Times New Roman"/>
          <w:b/>
          <w:sz w:val="28"/>
          <w:szCs w:val="28"/>
        </w:rPr>
        <w:t>Т. 2 : Рассказы. Повести. Жизнь Арсеньева. – 542 с.,</w:t>
      </w:r>
    </w:p>
    <w:p w14:paraId="47804763">
      <w:pPr>
        <w:spacing w:after="0"/>
        <w:ind w:left="708"/>
        <w:rPr>
          <w:rFonts w:ascii="Times New Roman" w:hAnsi="Times New Roman" w:cs="Times New Roman"/>
          <w:b/>
          <w:sz w:val="28"/>
          <w:szCs w:val="28"/>
        </w:rPr>
      </w:pPr>
      <w:r>
        <w:rPr>
          <w:rFonts w:ascii="Times New Roman" w:hAnsi="Times New Roman" w:cs="Times New Roman"/>
          <w:b/>
          <w:sz w:val="28"/>
          <w:szCs w:val="28"/>
        </w:rPr>
        <w:t xml:space="preserve">[5] л. ил. – </w:t>
      </w:r>
      <w:r>
        <w:rPr>
          <w:rFonts w:ascii="Times New Roman" w:hAnsi="Times New Roman" w:cs="Times New Roman"/>
          <w:b/>
          <w:sz w:val="28"/>
          <w:szCs w:val="28"/>
          <w:lang w:val="en-US"/>
        </w:rPr>
        <w:t>ISBN</w:t>
      </w:r>
      <w:r>
        <w:rPr>
          <w:rFonts w:ascii="Times New Roman" w:hAnsi="Times New Roman" w:cs="Times New Roman"/>
          <w:b/>
          <w:sz w:val="28"/>
          <w:szCs w:val="28"/>
        </w:rPr>
        <w:t xml:space="preserve"> 5-268-00840-0.</w:t>
      </w:r>
    </w:p>
    <w:p w14:paraId="66913A3B">
      <w:pPr>
        <w:tabs>
          <w:tab w:val="left" w:pos="284"/>
          <w:tab w:val="left" w:pos="1134"/>
        </w:tabs>
        <w:spacing w:after="0"/>
        <w:ind w:firstLine="709"/>
        <w:jc w:val="center"/>
        <w:rPr>
          <w:rFonts w:ascii="Times New Roman" w:hAnsi="Times New Roman" w:cs="Times New Roman"/>
          <w:b/>
          <w:sz w:val="28"/>
          <w:szCs w:val="28"/>
        </w:rPr>
      </w:pPr>
      <w:r>
        <w:rPr>
          <w:rFonts w:ascii="Times New Roman" w:hAnsi="Times New Roman" w:cs="Times New Roman"/>
          <w:b/>
          <w:sz w:val="28"/>
          <w:szCs w:val="28"/>
        </w:rPr>
        <w:t xml:space="preserve">                                    См. след. карт.</w:t>
      </w:r>
    </w:p>
    <w:p w14:paraId="410CC3E0">
      <w:pPr>
        <w:tabs>
          <w:tab w:val="left" w:pos="284"/>
          <w:tab w:val="left" w:pos="1134"/>
        </w:tabs>
        <w:spacing w:after="0"/>
        <w:ind w:firstLine="709"/>
        <w:jc w:val="center"/>
        <w:rPr>
          <w:rFonts w:ascii="Times New Roman" w:hAnsi="Times New Roman" w:cs="Times New Roman"/>
          <w:b/>
          <w:sz w:val="28"/>
          <w:szCs w:val="28"/>
        </w:rPr>
      </w:pPr>
    </w:p>
    <w:p w14:paraId="09B54FB1">
      <w:pPr>
        <w:tabs>
          <w:tab w:val="left" w:pos="284"/>
          <w:tab w:val="left" w:pos="1134"/>
        </w:tabs>
        <w:spacing w:after="0"/>
        <w:jc w:val="center"/>
        <w:rPr>
          <w:rFonts w:ascii="Times New Roman" w:hAnsi="Times New Roman" w:cs="Times New Roman"/>
          <w:b/>
          <w:sz w:val="28"/>
          <w:szCs w:val="28"/>
        </w:rPr>
      </w:pPr>
      <w:r>
        <w:rPr>
          <w:rFonts w:ascii="Times New Roman" w:hAnsi="Times New Roman" w:cs="Times New Roman"/>
          <w:b/>
          <w:sz w:val="28"/>
          <w:szCs w:val="28"/>
        </w:rPr>
        <w:pict>
          <v:shape id="AutoShape 156" o:spid="_x0000_s1165" o:spt="32" type="#_x0000_t32" style="position:absolute;left:0pt;margin-left:54.2pt;margin-top:12.8pt;height:99pt;width:0pt;z-index:251766784;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">
            <v:path arrowok="t"/>
            <v:fill on="f" focussize="0,0"/>
            <v:stroke weight="0.25pt" color="#C00000"/>
            <v:imagedata o:title=""/>
            <o:lock v:ext="edit"/>
          </v:shape>
        </w:pict>
      </w:r>
      <w:r>
        <w:rPr>
          <w:rFonts w:ascii="Times New Roman" w:hAnsi="Times New Roman" w:cs="Times New Roman"/>
          <w:b/>
          <w:sz w:val="28"/>
          <w:szCs w:val="28"/>
        </w:rPr>
        <w:pict>
          <v:shape id="AutoShape 155" o:spid="_x0000_s1164" o:spt="32" type="#_x0000_t32" style="position:absolute;left:0pt;margin-left:33.15pt;margin-top:12.8pt;height:99pt;width:0pt;z-index:251765760;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">
            <v:path arrowok="t"/>
            <v:fill on="f" focussize="0,0"/>
            <v:stroke weight="0.25pt" color="#C00000"/>
            <v:imagedata o:title=""/>
            <o:lock v:ext="edit"/>
          </v:shape>
        </w:pict>
      </w:r>
      <w:r>
        <w:rPr>
          <w:rFonts w:ascii="Times New Roman" w:hAnsi="Times New Roman" w:cs="Times New Roman"/>
          <w:b/>
          <w:sz w:val="28"/>
          <w:szCs w:val="28"/>
        </w:rPr>
        <w:t>2</w:t>
      </w:r>
    </w:p>
    <w:p w14:paraId="14009A66">
      <w:pPr>
        <w:tabs>
          <w:tab w:val="left" w:pos="284"/>
        </w:tabs>
        <w:spacing w:after="0"/>
        <w:rPr>
          <w:rFonts w:ascii="Times New Roman" w:hAnsi="Times New Roman" w:cs="Times New Roman"/>
          <w:b/>
          <w:sz w:val="28"/>
          <w:szCs w:val="28"/>
        </w:rPr>
      </w:pPr>
      <w:r>
        <w:rPr>
          <w:rFonts w:ascii="Times New Roman" w:hAnsi="Times New Roman" w:cs="Times New Roman"/>
          <w:b/>
          <w:sz w:val="28"/>
          <w:szCs w:val="28"/>
        </w:rPr>
        <w:pict>
          <v:shape id="AutoShape 157" o:spid="_x0000_s1166" o:spt="32" type="#_x0000_t32" style="position:absolute;left:0pt;margin-left:7.3pt;margin-top:12.7pt;height:2.25pt;width:374.3pt;z-index:251767808;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">
            <v:path arrowok="t"/>
            <v:fill on="f" focussize="0,0"/>
            <v:stroke weight="0.25pt" color="#C00000"/>
            <v:imagedata o:title=""/>
            <o:lock v:ext="edit"/>
          </v:shape>
        </w:pict>
      </w:r>
      <w:r>
        <w:rPr>
          <w:rFonts w:ascii="Times New Roman" w:hAnsi="Times New Roman" w:cs="Times New Roman"/>
          <w:b/>
          <w:sz w:val="28"/>
          <w:szCs w:val="28"/>
        </w:rPr>
        <w:t xml:space="preserve">                Т. 3 : Тень птицы : повести и рассказы 1909 –</w:t>
      </w:r>
    </w:p>
    <w:p w14:paraId="7FBB4034">
      <w:pPr>
        <w:tabs>
          <w:tab w:val="left" w:pos="284"/>
        </w:tabs>
        <w:spacing w:after="0"/>
        <w:rPr>
          <w:rFonts w:ascii="Times New Roman" w:hAnsi="Times New Roman" w:cs="Times New Roman"/>
          <w:b/>
          <w:sz w:val="28"/>
          <w:szCs w:val="28"/>
        </w:rPr>
      </w:pPr>
      <w:r>
        <w:rPr>
          <w:rFonts w:ascii="Times New Roman" w:hAnsi="Times New Roman" w:cs="Times New Roman"/>
          <w:b/>
          <w:sz w:val="28"/>
          <w:szCs w:val="28"/>
        </w:rPr>
        <w:pict>
          <v:shape id="AutoShape 158" o:spid="_x0000_s1167" o:spt="32" type="#_x0000_t32" style="position:absolute;left:0pt;margin-left:7.3pt;margin-top:13.45pt;height:0.05pt;width:371.25pt;z-index:251768832;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">
            <v:path arrowok="t"/>
            <v:fill on="f" focussize="0,0"/>
            <v:stroke weight="0.25pt" color="#C00000"/>
            <v:imagedata o:title=""/>
            <o:lock v:ext="edit"/>
          </v:shape>
        </w:pict>
      </w:r>
      <w:r>
        <w:rPr>
          <w:rFonts w:ascii="Times New Roman" w:hAnsi="Times New Roman" w:cs="Times New Roman"/>
          <w:b/>
          <w:sz w:val="28"/>
          <w:szCs w:val="28"/>
        </w:rPr>
        <w:t xml:space="preserve">         1916. – 590 с. , [2] л. ил. – </w:t>
      </w:r>
      <w:r>
        <w:rPr>
          <w:rFonts w:ascii="Times New Roman" w:hAnsi="Times New Roman" w:cs="Times New Roman"/>
          <w:b/>
          <w:sz w:val="28"/>
          <w:szCs w:val="28"/>
          <w:lang w:val="en-US"/>
        </w:rPr>
        <w:t>ISBN</w:t>
      </w:r>
      <w:r>
        <w:rPr>
          <w:rFonts w:ascii="Times New Roman" w:hAnsi="Times New Roman" w:cs="Times New Roman"/>
          <w:b/>
          <w:sz w:val="28"/>
          <w:szCs w:val="28"/>
        </w:rPr>
        <w:t xml:space="preserve"> 5-268-00841-0.</w:t>
      </w:r>
    </w:p>
    <w:p w14:paraId="443C100B">
      <w:pPr>
        <w:tabs>
          <w:tab w:val="left" w:pos="284"/>
        </w:tabs>
        <w:spacing w:after="0"/>
        <w:ind w:hanging="142"/>
        <w:rPr>
          <w:rFonts w:ascii="Times New Roman" w:hAnsi="Times New Roman" w:cs="Times New Roman"/>
          <w:b/>
          <w:sz w:val="28"/>
          <w:szCs w:val="28"/>
        </w:rPr>
      </w:pPr>
      <w:r>
        <w:rPr>
          <w:rFonts w:ascii="Times New Roman" w:hAnsi="Times New Roman" w:cs="Times New Roman"/>
          <w:b/>
          <w:sz w:val="28"/>
          <w:szCs w:val="28"/>
        </w:rPr>
        <w:t xml:space="preserve">                  Т. 4 : Темные аллеи. Рассказы послевоенных лет :  </w:t>
      </w:r>
    </w:p>
    <w:p w14:paraId="3FE15E14">
      <w:pPr>
        <w:tabs>
          <w:tab w:val="left" w:pos="284"/>
        </w:tabs>
        <w:spacing w:after="0"/>
        <w:ind w:hanging="142"/>
        <w:rPr>
          <w:rFonts w:ascii="Times New Roman" w:hAnsi="Times New Roman" w:cs="Times New Roman"/>
          <w:b/>
          <w:sz w:val="28"/>
          <w:szCs w:val="28"/>
        </w:rPr>
      </w:pPr>
      <w:r>
        <w:rPr>
          <w:rFonts w:ascii="Times New Roman" w:hAnsi="Times New Roman" w:cs="Times New Roman"/>
          <w:b/>
          <w:sz w:val="28"/>
          <w:szCs w:val="28"/>
        </w:rPr>
        <w:t xml:space="preserve">           переводы. – 558 с., [4] л. ил. – </w:t>
      </w:r>
      <w:r>
        <w:rPr>
          <w:rFonts w:ascii="Times New Roman" w:hAnsi="Times New Roman" w:cs="Times New Roman"/>
          <w:b/>
          <w:sz w:val="28"/>
          <w:szCs w:val="28"/>
          <w:lang w:val="en-US"/>
        </w:rPr>
        <w:t>ISBN</w:t>
      </w:r>
      <w:r>
        <w:rPr>
          <w:rFonts w:ascii="Times New Roman" w:hAnsi="Times New Roman" w:cs="Times New Roman"/>
          <w:b/>
          <w:sz w:val="28"/>
          <w:szCs w:val="28"/>
        </w:rPr>
        <w:t xml:space="preserve"> 5-268-00842-0.   </w:t>
      </w:r>
    </w:p>
    <w:p w14:paraId="4FCD3BFA">
      <w:pPr>
        <w:tabs>
          <w:tab w:val="left" w:pos="284"/>
        </w:tabs>
        <w:spacing w:after="0"/>
        <w:ind w:hanging="142"/>
        <w:rPr>
          <w:rFonts w:ascii="Times New Roman" w:hAnsi="Times New Roman" w:cs="Times New Roman"/>
          <w:b/>
          <w:sz w:val="28"/>
          <w:szCs w:val="28"/>
        </w:rPr>
      </w:pPr>
    </w:p>
    <w:p w14:paraId="3738436E">
      <w:pPr>
        <w:tabs>
          <w:tab w:val="left" w:pos="284"/>
        </w:tabs>
        <w:spacing w:after="0"/>
        <w:ind w:hanging="142"/>
        <w:rPr>
          <w:rFonts w:ascii="Times New Roman" w:hAnsi="Times New Roman" w:cs="Times New Roman"/>
          <w:b/>
          <w:sz w:val="28"/>
          <w:szCs w:val="28"/>
        </w:rPr>
      </w:pPr>
    </w:p>
    <w:p w14:paraId="46C71748">
      <w:pPr>
        <w:tabs>
          <w:tab w:val="left" w:pos="284"/>
        </w:tabs>
        <w:spacing w:after="0"/>
        <w:ind w:hanging="142"/>
        <w:rPr>
          <w:rFonts w:ascii="Times New Roman" w:hAnsi="Times New Roman" w:cs="Times New Roman"/>
          <w:b/>
          <w:sz w:val="28"/>
          <w:szCs w:val="28"/>
        </w:rPr>
      </w:pPr>
    </w:p>
    <w:p w14:paraId="63043677">
      <w:pPr>
        <w:tabs>
          <w:tab w:val="left" w:pos="284"/>
        </w:tabs>
        <w:spacing w:after="0"/>
        <w:ind w:hanging="142"/>
        <w:rPr>
          <w:rFonts w:ascii="Times New Roman" w:hAnsi="Times New Roman" w:cs="Times New Roman"/>
          <w:b/>
          <w:sz w:val="28"/>
          <w:szCs w:val="28"/>
        </w:rPr>
      </w:pPr>
    </w:p>
    <w:p w14:paraId="35B60BFB">
      <w:pPr>
        <w:tabs>
          <w:tab w:val="left" w:pos="284"/>
        </w:tabs>
        <w:spacing w:after="0"/>
        <w:jc w:val="center"/>
        <w:rPr>
          <w:rFonts w:ascii="Times New Roman" w:hAnsi="Times New Roman" w:cs="Times New Roman"/>
          <w:b/>
          <w:sz w:val="28"/>
          <w:szCs w:val="28"/>
        </w:rPr>
      </w:pPr>
      <w:r>
        <w:rPr>
          <w:rFonts w:ascii="Times New Roman" w:hAnsi="Times New Roman" w:cs="Times New Roman"/>
          <w:b/>
          <w:sz w:val="28"/>
          <w:szCs w:val="28"/>
        </w:rPr>
        <w:t>Оборотная сторона 2-ой (3-ей и последующих) карточки</w:t>
      </w:r>
    </w:p>
    <w:p w14:paraId="02F79E36">
      <w:pPr>
        <w:tabs>
          <w:tab w:val="left" w:pos="284"/>
        </w:tabs>
        <w:spacing w:after="0"/>
        <w:rPr>
          <w:rFonts w:ascii="Times New Roman" w:hAnsi="Times New Roman" w:cs="Times New Roman"/>
          <w:b/>
          <w:sz w:val="28"/>
          <w:szCs w:val="28"/>
        </w:rPr>
      </w:pPr>
      <w:r>
        <w:rPr>
          <w:rFonts w:ascii="Times New Roman" w:hAnsi="Times New Roman" w:cs="Times New Roman"/>
          <w:b/>
          <w:sz w:val="28"/>
          <w:szCs w:val="28"/>
        </w:rPr>
        <w:pict>
          <v:rect id="Rectangle 153" o:spid="_x0000_s1162" o:spt="1" style="position:absolute;left:0pt;margin-left:12.35pt;margin-top:7.4pt;height:85.5pt;width:378pt;z-index:251763712;mso-width-relative:page;mso-height-relative:page;"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">
            <v:path/>
            <v:fill focussize="0,0"/>
            <v:stroke/>
            <v:imagedata o:title=""/>
            <o:lock v:ext="edit"/>
            <v:textbox>
              <w:txbxContent>
                <w:p w14:paraId="4D65197D">
                  <w:pPr>
                    <w:rPr>
                      <w:rFonts w:ascii="Times New Roman" w:hAnsi="Times New Roman"/>
                      <w:b/>
                      <w:sz w:val="24"/>
                      <w:szCs w:val="24"/>
                    </w:rPr>
                  </w:pPr>
                  <w:r>
                    <w:rPr>
                      <w:rFonts w:ascii="Times New Roman" w:hAnsi="Times New Roman"/>
                      <w:b/>
                      <w:sz w:val="24"/>
                      <w:szCs w:val="24"/>
                    </w:rPr>
                    <w:t xml:space="preserve">                            Бунин, А. И. Собр. соч. : в 4 т.</w:t>
                  </w:r>
                </w:p>
              </w:txbxContent>
            </v:textbox>
          </v:rect>
        </w:pict>
      </w:r>
      <w:r>
        <w:rPr>
          <w:rFonts w:ascii="Times New Roman" w:hAnsi="Times New Roman" w:cs="Times New Roman"/>
          <w:b/>
          <w:sz w:val="28"/>
          <w:szCs w:val="28"/>
        </w:rPr>
        <w:pict>
          <v:shape id="Oval 154" o:spid="_x0000_s1163" o:spt="3" type="#_x0000_t3" style="position:absolute;left:0pt;margin-left:177.45pt;margin-top:30.55pt;height:14.4pt;width:14.4pt;z-index:251764736;mso-width-relative:page;mso-height-relative:page;"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">
            <v:path/>
            <v:fill focussize="0,0"/>
            <v:stroke/>
            <v:imagedata o:title=""/>
            <o:lock v:ext="edit"/>
          </v:shape>
        </w:pict>
      </w:r>
    </w:p>
    <w:p w14:paraId="215C9F12">
      <w:pPr>
        <w:tabs>
          <w:tab w:val="left" w:pos="284"/>
        </w:tabs>
        <w:spacing w:after="0"/>
        <w:rPr>
          <w:rFonts w:ascii="Times New Roman" w:hAnsi="Times New Roman" w:cs="Times New Roman"/>
          <w:b/>
          <w:i/>
          <w:sz w:val="28"/>
          <w:szCs w:val="28"/>
        </w:rPr>
      </w:pPr>
    </w:p>
    <w:p w14:paraId="6A6CF65E">
      <w:pPr>
        <w:tabs>
          <w:tab w:val="left" w:pos="284"/>
        </w:tabs>
        <w:spacing w:after="0"/>
        <w:rPr>
          <w:rFonts w:ascii="Times New Roman" w:hAnsi="Times New Roman" w:cs="Times New Roman"/>
          <w:b/>
          <w:i/>
          <w:sz w:val="28"/>
          <w:szCs w:val="28"/>
        </w:rPr>
      </w:pPr>
    </w:p>
    <w:p w14:paraId="4C9B7A14">
      <w:pPr>
        <w:tabs>
          <w:tab w:val="left" w:pos="284"/>
        </w:tabs>
        <w:spacing w:after="0"/>
        <w:rPr>
          <w:rFonts w:ascii="Times New Roman" w:hAnsi="Times New Roman" w:cs="Times New Roman"/>
          <w:b/>
          <w:i/>
          <w:sz w:val="28"/>
          <w:szCs w:val="28"/>
        </w:rPr>
      </w:pPr>
    </w:p>
    <w:p w14:paraId="2E3AFCE4">
      <w:pPr>
        <w:tabs>
          <w:tab w:val="left" w:pos="284"/>
        </w:tabs>
        <w:spacing w:after="0"/>
        <w:rPr>
          <w:rFonts w:ascii="Times New Roman" w:hAnsi="Times New Roman" w:cs="Times New Roman"/>
          <w:b/>
          <w:i/>
          <w:sz w:val="28"/>
          <w:szCs w:val="28"/>
        </w:rPr>
      </w:pPr>
    </w:p>
    <w:p w14:paraId="3E71AFEE">
      <w:pPr>
        <w:tabs>
          <w:tab w:val="left" w:pos="284"/>
        </w:tabs>
        <w:spacing w:after="0"/>
        <w:rPr>
          <w:rFonts w:ascii="Times New Roman" w:hAnsi="Times New Roman" w:cs="Times New Roman"/>
          <w:b/>
          <w:i/>
          <w:sz w:val="28"/>
          <w:szCs w:val="28"/>
        </w:rPr>
      </w:pPr>
    </w:p>
    <w:p w14:paraId="04FB3E99">
      <w:pPr>
        <w:tabs>
          <w:tab w:val="left" w:pos="284"/>
        </w:tabs>
        <w:spacing w:after="0"/>
        <w:ind w:firstLine="709"/>
        <w:jc w:val="center"/>
        <w:rPr>
          <w:rFonts w:ascii="Times New Roman" w:hAnsi="Times New Roman" w:cs="Times New Roman"/>
          <w:b/>
          <w:sz w:val="28"/>
          <w:szCs w:val="28"/>
        </w:rPr>
      </w:pPr>
      <w:r>
        <w:rPr>
          <w:rFonts w:ascii="Times New Roman" w:hAnsi="Times New Roman" w:cs="Times New Roman"/>
          <w:b/>
          <w:sz w:val="28"/>
          <w:szCs w:val="28"/>
        </w:rPr>
        <w:pict>
          <v:shape id="AutoShape 185" o:spid="_x0000_s1194" o:spt="32" type="#_x0000_t32" style="position:absolute;left:0pt;margin-left:57.6pt;margin-top:16pt;height:112.5pt;width:0.75pt;z-index:251796480;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rL8JgIAAEE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">
            <v:path arrowok="t"/>
            <v:fill on="f" focussize="0,0"/>
            <v:stroke weight="0.25pt" color="#C00000"/>
            <v:imagedata o:title=""/>
            <o:lock v:ext="edit"/>
          </v:shape>
        </w:pict>
      </w:r>
      <w:r>
        <w:rPr>
          <w:rFonts w:ascii="Times New Roman" w:hAnsi="Times New Roman" w:cs="Times New Roman"/>
          <w:b/>
          <w:sz w:val="28"/>
          <w:szCs w:val="28"/>
        </w:rPr>
        <w:pict>
          <v:shape id="AutoShape 184" o:spid="_x0000_s1193" o:spt="32" type="#_x0000_t32" style="position:absolute;left:0pt;margin-left:36pt;margin-top:16pt;height:112.5pt;width:0.05pt;z-index:251795456;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">
            <v:path arrowok="t"/>
            <v:fill on="f" focussize="0,0"/>
            <v:stroke weight="0.25pt" color="#C00000"/>
            <v:imagedata o:title=""/>
            <o:lock v:ext="edit"/>
          </v:shape>
        </w:pict>
      </w:r>
      <w:r>
        <w:rPr>
          <w:rFonts w:ascii="Times New Roman" w:hAnsi="Times New Roman" w:cs="Times New Roman"/>
          <w:b/>
          <w:sz w:val="28"/>
          <w:szCs w:val="28"/>
        </w:rPr>
        <w:t>Вступительная статья к многотомнику</w:t>
      </w:r>
    </w:p>
    <w:p w14:paraId="7264B0C1">
      <w:pPr>
        <w:tabs>
          <w:tab w:val="left" w:pos="284"/>
        </w:tabs>
        <w:spacing w:after="0"/>
        <w:ind w:firstLine="709"/>
        <w:jc w:val="center"/>
        <w:rPr>
          <w:rFonts w:ascii="Times New Roman" w:hAnsi="Times New Roman" w:cs="Times New Roman"/>
          <w:b/>
          <w:i/>
          <w:sz w:val="28"/>
          <w:szCs w:val="28"/>
        </w:rPr>
      </w:pPr>
    </w:p>
    <w:p w14:paraId="1675F859">
      <w:pPr>
        <w:tabs>
          <w:tab w:val="left" w:pos="284"/>
        </w:tabs>
        <w:spacing w:after="0"/>
        <w:ind w:firstLine="709"/>
        <w:jc w:val="center"/>
        <w:rPr>
          <w:rFonts w:ascii="Times New Roman" w:hAnsi="Times New Roman" w:cs="Times New Roman"/>
          <w:b/>
          <w:i/>
          <w:sz w:val="28"/>
          <w:szCs w:val="28"/>
        </w:rPr>
      </w:pPr>
    </w:p>
    <w:p w14:paraId="3F4DC310">
      <w:pPr>
        <w:tabs>
          <w:tab w:val="left" w:pos="284"/>
        </w:tabs>
        <w:spacing w:after="0"/>
        <w:ind w:firstLine="709"/>
        <w:jc w:val="center"/>
        <w:rPr>
          <w:rFonts w:ascii="Times New Roman" w:hAnsi="Times New Roman" w:cs="Times New Roman"/>
          <w:b/>
          <w:i/>
          <w:sz w:val="28"/>
          <w:szCs w:val="28"/>
        </w:rPr>
      </w:pPr>
    </w:p>
    <w:p w14:paraId="6C5FC4AE">
      <w:pPr>
        <w:spacing w:after="0"/>
        <w:ind w:left="709"/>
        <w:rPr>
          <w:rFonts w:ascii="Times New Roman" w:hAnsi="Times New Roman" w:cs="Times New Roman"/>
          <w:b/>
          <w:sz w:val="28"/>
          <w:szCs w:val="28"/>
        </w:rPr>
      </w:pPr>
      <w:r>
        <w:rPr>
          <w:rFonts w:ascii="Times New Roman" w:hAnsi="Times New Roman" w:cs="Times New Roman"/>
          <w:b/>
          <w:sz w:val="28"/>
          <w:szCs w:val="28"/>
        </w:rPr>
        <w:pict>
          <v:shape id="AutoShape 159" o:spid="_x0000_s1168" o:spt="32" type="#_x0000_t32" style="position:absolute;left:0pt;margin-left:0pt;margin-top:12.8pt;height:0.05pt;width:367.4pt;z-index:251769856;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">
            <v:path arrowok="t"/>
            <v:fill on="f" focussize="0,0"/>
            <v:stroke weight="0.25pt" color="#C00000"/>
            <v:imagedata o:title=""/>
            <o:lock v:ext="edit"/>
          </v:shape>
        </w:pict>
      </w:r>
      <w:r>
        <w:rPr>
          <w:rFonts w:ascii="Times New Roman" w:hAnsi="Times New Roman" w:cs="Times New Roman"/>
          <w:b/>
          <w:sz w:val="28"/>
          <w:szCs w:val="28"/>
        </w:rPr>
        <w:t>Любимов, Н. Т.</w:t>
      </w:r>
    </w:p>
    <w:p w14:paraId="50C4259C">
      <w:pPr>
        <w:spacing w:after="0"/>
        <w:ind w:left="709"/>
        <w:rPr>
          <w:rFonts w:ascii="Times New Roman" w:hAnsi="Times New Roman" w:cs="Times New Roman"/>
          <w:b/>
          <w:sz w:val="28"/>
          <w:szCs w:val="28"/>
        </w:rPr>
      </w:pPr>
      <w:r>
        <w:rPr>
          <w:rFonts w:ascii="Times New Roman" w:hAnsi="Times New Roman" w:cs="Times New Roman"/>
          <w:b/>
          <w:sz w:val="28"/>
          <w:szCs w:val="28"/>
        </w:rPr>
        <w:pict>
          <v:shape id="AutoShape 160" o:spid="_x0000_s1169" o:spt="32" type="#_x0000_t32" style="position:absolute;left:0pt;margin-left:0pt;margin-top:14.95pt;height:0pt;width:374.15pt;z-index:251770880;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">
            <v:path arrowok="t"/>
            <v:fill on="f" focussize="0,0"/>
            <v:stroke weight="0.25pt" color="#C00000"/>
            <v:imagedata o:title=""/>
            <o:lock v:ext="edit"/>
          </v:shape>
        </w:pict>
      </w:r>
      <w:r>
        <w:rPr>
          <w:rFonts w:ascii="Times New Roman" w:hAnsi="Times New Roman" w:cs="Times New Roman"/>
          <w:b/>
          <w:sz w:val="28"/>
          <w:szCs w:val="28"/>
        </w:rPr>
        <w:t xml:space="preserve">       Образная память : вступ. ст. / Н. Т. Любимов </w:t>
      </w:r>
    </w:p>
    <w:p w14:paraId="14B2DE21">
      <w:pPr>
        <w:spacing w:after="0"/>
        <w:ind w:left="709"/>
        <w:rPr>
          <w:rFonts w:ascii="Times New Roman" w:hAnsi="Times New Roman" w:cs="Times New Roman"/>
          <w:b/>
          <w:sz w:val="28"/>
          <w:szCs w:val="28"/>
        </w:rPr>
      </w:pPr>
      <w:r>
        <w:rPr>
          <w:rFonts w:ascii="Times New Roman" w:hAnsi="Times New Roman" w:cs="Times New Roman"/>
          <w:b/>
          <w:sz w:val="28"/>
          <w:szCs w:val="28"/>
        </w:rPr>
        <w:t xml:space="preserve">       // Бунин, А. И. Собр. соч. : в 4 т. – М., 1988. – Т. 1. –</w:t>
      </w:r>
    </w:p>
    <w:p w14:paraId="239199A3">
      <w:pPr>
        <w:spacing w:after="0"/>
        <w:ind w:left="709"/>
        <w:rPr>
          <w:rFonts w:ascii="Times New Roman" w:hAnsi="Times New Roman" w:cs="Times New Roman"/>
          <w:b/>
          <w:sz w:val="28"/>
          <w:szCs w:val="28"/>
        </w:rPr>
      </w:pPr>
      <w:r>
        <w:rPr>
          <w:rFonts w:ascii="Times New Roman" w:hAnsi="Times New Roman" w:cs="Times New Roman"/>
          <w:b/>
          <w:sz w:val="28"/>
          <w:szCs w:val="28"/>
        </w:rPr>
        <w:t xml:space="preserve"> С. 516 – 5</w:t>
      </w:r>
    </w:p>
    <w:p w14:paraId="1C31E304">
      <w:pPr>
        <w:spacing w:after="0"/>
        <w:rPr>
          <w:rFonts w:ascii="Times New Roman" w:hAnsi="Times New Roman" w:cs="Times New Roman"/>
          <w:b/>
          <w:sz w:val="28"/>
          <w:szCs w:val="28"/>
        </w:rPr>
      </w:pPr>
    </w:p>
    <w:p w14:paraId="7BCFD40C">
      <w:pPr>
        <w:pStyle w:val="2"/>
        <w:spacing w:before="0" w:beforeAutospacing="0" w:after="0" w:afterAutospacing="0" w:line="276" w:lineRule="auto"/>
        <w:jc w:val="center"/>
        <w:rPr>
          <w:rStyle w:val="119"/>
          <w:rFonts w:ascii="Times New Roman" w:hAnsi="Times New Roman" w:cs="Times New Roman"/>
          <w:b/>
          <w:bCs/>
          <w:sz w:val="28"/>
          <w:szCs w:val="28"/>
        </w:rPr>
      </w:pPr>
      <w:bookmarkStart w:id="51" w:name="_Toc371491944"/>
      <w:bookmarkStart w:id="52" w:name="_Toc371420848"/>
      <w:bookmarkStart w:id="53" w:name="_Toc370897459"/>
      <w:bookmarkStart w:id="54" w:name="_Toc371430408"/>
      <w:r>
        <w:rPr>
          <w:rStyle w:val="119"/>
          <w:rFonts w:ascii="Times New Roman" w:hAnsi="Times New Roman" w:cs="Times New Roman"/>
          <w:b/>
          <w:bCs w:val="0"/>
          <w:sz w:val="28"/>
          <w:szCs w:val="28"/>
        </w:rPr>
        <w:t>Аналитическое библиографическое описание</w:t>
      </w:r>
      <w:bookmarkEnd w:id="51"/>
      <w:bookmarkEnd w:id="52"/>
      <w:bookmarkEnd w:id="53"/>
      <w:bookmarkEnd w:id="54"/>
    </w:p>
    <w:p w14:paraId="7126349E">
      <w:pPr>
        <w:pStyle w:val="23"/>
        <w:spacing w:after="0"/>
        <w:ind w:left="0"/>
        <w:jc w:val="center"/>
        <w:rPr>
          <w:rFonts w:ascii="Times New Roman" w:hAnsi="Times New Roman" w:cs="Times New Roman"/>
          <w:b/>
          <w:sz w:val="28"/>
          <w:szCs w:val="28"/>
        </w:rPr>
      </w:pPr>
      <w:r>
        <w:rPr>
          <w:rFonts w:ascii="Times New Roman" w:hAnsi="Times New Roman" w:cs="Times New Roman"/>
          <w:b/>
          <w:sz w:val="28"/>
          <w:szCs w:val="28"/>
        </w:rPr>
        <w:t>Периодические издания</w:t>
      </w:r>
    </w:p>
    <w:p w14:paraId="39D11FD4">
      <w:pPr>
        <w:pStyle w:val="23"/>
        <w:spacing w:after="0"/>
        <w:ind w:left="0"/>
        <w:jc w:val="center"/>
        <w:rPr>
          <w:rFonts w:ascii="Times New Roman" w:hAnsi="Times New Roman" w:cs="Times New Roman"/>
          <w:b/>
          <w:sz w:val="28"/>
          <w:szCs w:val="28"/>
        </w:rPr>
      </w:pPr>
      <w:r>
        <w:rPr>
          <w:rFonts w:ascii="Times New Roman" w:hAnsi="Times New Roman" w:cs="Times New Roman"/>
          <w:b/>
          <w:sz w:val="28"/>
          <w:szCs w:val="28"/>
        </w:rPr>
        <w:t>Журнал</w:t>
      </w:r>
    </w:p>
    <w:p w14:paraId="03EE9863">
      <w:pPr>
        <w:pStyle w:val="23"/>
        <w:spacing w:after="0"/>
        <w:ind w:left="0"/>
        <w:jc w:val="center"/>
        <w:rPr>
          <w:rFonts w:ascii="Times New Roman" w:hAnsi="Times New Roman" w:cs="Times New Roman"/>
          <w:b/>
          <w:sz w:val="28"/>
          <w:szCs w:val="28"/>
        </w:rPr>
      </w:pPr>
      <w:r>
        <w:rPr>
          <w:rFonts w:ascii="Times New Roman" w:hAnsi="Times New Roman" w:cs="Times New Roman"/>
          <w:sz w:val="28"/>
          <w:szCs w:val="28"/>
          <w:lang w:eastAsia="ru-RU"/>
        </w:rPr>
        <w:pict>
          <v:line id="Line 163" o:spid="_x0000_s1172" o:spt="20" style="position:absolute;left:0pt;margin-left:59.7pt;margin-top:15.25pt;height:70.85pt;width:0pt;z-index:251773952;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">
            <v:path arrowok="t"/>
            <v:fill focussize="0,0"/>
            <v:stroke weight="0.25pt" color="#C00000"/>
            <v:imagedata o:title=""/>
            <o:lock v:ext="edit"/>
          </v:line>
        </w:pict>
      </w:r>
      <w:r>
        <w:rPr>
          <w:rFonts w:ascii="Times New Roman" w:hAnsi="Times New Roman" w:cs="Times New Roman"/>
          <w:sz w:val="28"/>
          <w:szCs w:val="28"/>
          <w:lang w:eastAsia="ru-RU"/>
        </w:rPr>
        <w:pict>
          <v:line id="Line 162" o:spid="_x0000_s1171" o:spt="20" style="position:absolute;left:0pt;margin-left:39.45pt;margin-top:15.25pt;height:70.85pt;width:0pt;z-index:251772928;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">
            <v:path arrowok="t"/>
            <v:fill focussize="0,0"/>
            <v:stroke weight="0.25pt" color="#C00000"/>
            <v:imagedata o:title=""/>
            <o:lock v:ext="edit"/>
          </v:line>
        </w:pict>
      </w:r>
    </w:p>
    <w:p w14:paraId="48BA849E">
      <w:pPr>
        <w:pStyle w:val="23"/>
        <w:tabs>
          <w:tab w:val="left" w:pos="1134"/>
        </w:tabs>
        <w:spacing w:after="0"/>
        <w:ind w:left="708"/>
        <w:rPr>
          <w:rFonts w:ascii="Times New Roman" w:hAnsi="Times New Roman" w:cs="Times New Roman"/>
          <w:b/>
          <w:sz w:val="28"/>
          <w:szCs w:val="28"/>
        </w:rPr>
      </w:pPr>
      <w:r>
        <w:rPr>
          <w:rFonts w:ascii="Times New Roman" w:hAnsi="Times New Roman" w:cs="Times New Roman"/>
          <w:sz w:val="28"/>
          <w:szCs w:val="28"/>
          <w:lang w:eastAsia="ru-RU"/>
        </w:rPr>
        <w:pict>
          <v:line id="Line 161" o:spid="_x0000_s1170" o:spt="20" style="position:absolute;left:0pt;margin-left:-0.8pt;margin-top:12.45pt;height:0pt;width:382.7pt;z-index:251771904;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">
            <v:path arrowok="t"/>
            <v:fill focussize="0,0"/>
            <v:stroke weight="0.25pt" color="#C00000"/>
            <v:imagedata o:title=""/>
            <o:lock v:ext="edit"/>
          </v:line>
        </w:pict>
      </w:r>
      <w:r>
        <w:rPr>
          <w:rFonts w:ascii="Times New Roman" w:hAnsi="Times New Roman" w:cs="Times New Roman"/>
          <w:b/>
          <w:sz w:val="28"/>
          <w:szCs w:val="28"/>
        </w:rPr>
        <w:t xml:space="preserve"> Головань, Е. В.</w:t>
      </w:r>
    </w:p>
    <w:p w14:paraId="1E3BDDFD">
      <w:pPr>
        <w:pStyle w:val="23"/>
        <w:spacing w:after="0"/>
        <w:rPr>
          <w:rFonts w:ascii="Times New Roman" w:hAnsi="Times New Roman" w:cs="Times New Roman"/>
          <w:b/>
          <w:sz w:val="28"/>
          <w:szCs w:val="28"/>
        </w:rPr>
      </w:pPr>
      <w:r>
        <w:rPr>
          <w:rFonts w:ascii="Times New Roman" w:hAnsi="Times New Roman" w:cs="Times New Roman"/>
          <w:b/>
          <w:sz w:val="28"/>
          <w:szCs w:val="28"/>
        </w:rPr>
        <w:t xml:space="preserve">             ФГОС. Требования к библиотекам / Е. В.Головань</w:t>
      </w:r>
    </w:p>
    <w:p w14:paraId="5372430A">
      <w:pPr>
        <w:pStyle w:val="23"/>
        <w:spacing w:after="0"/>
        <w:ind w:left="708"/>
        <w:rPr>
          <w:rFonts w:ascii="Times New Roman" w:hAnsi="Times New Roman" w:cs="Times New Roman"/>
          <w:b/>
          <w:sz w:val="28"/>
          <w:szCs w:val="28"/>
        </w:rPr>
      </w:pPr>
      <w:r>
        <w:rPr>
          <w:rFonts w:ascii="Times New Roman" w:hAnsi="Times New Roman" w:cs="Times New Roman"/>
          <w:b/>
          <w:sz w:val="28"/>
          <w:szCs w:val="28"/>
        </w:rPr>
        <w:t xml:space="preserve">        // Школьная библиотека. – 2013. - №5. - С. 11 - 16. - </w:t>
      </w:r>
    </w:p>
    <w:p w14:paraId="6462F172">
      <w:pPr>
        <w:pStyle w:val="23"/>
        <w:spacing w:after="0"/>
        <w:ind w:left="708"/>
        <w:jc w:val="both"/>
        <w:rPr>
          <w:rFonts w:ascii="Times New Roman" w:hAnsi="Times New Roman" w:cs="Times New Roman"/>
          <w:b/>
          <w:sz w:val="28"/>
          <w:szCs w:val="28"/>
        </w:rPr>
      </w:pPr>
      <w:r>
        <w:rPr>
          <w:rFonts w:ascii="Times New Roman" w:hAnsi="Times New Roman" w:cs="Times New Roman"/>
          <w:b/>
          <w:sz w:val="28"/>
          <w:szCs w:val="28"/>
        </w:rPr>
        <w:t xml:space="preserve"> Конференции, совещания, семинары.</w:t>
      </w:r>
    </w:p>
    <w:p w14:paraId="5DAC3187">
      <w:pPr>
        <w:pStyle w:val="23"/>
        <w:spacing w:after="0"/>
        <w:ind w:left="0"/>
        <w:rPr>
          <w:rFonts w:ascii="Times New Roman" w:hAnsi="Times New Roman" w:cs="Times New Roman"/>
          <w:b/>
          <w:sz w:val="28"/>
          <w:szCs w:val="28"/>
        </w:rPr>
      </w:pPr>
    </w:p>
    <w:p w14:paraId="31ABB6E5">
      <w:pPr>
        <w:pStyle w:val="23"/>
        <w:spacing w:after="0"/>
        <w:ind w:left="0"/>
        <w:jc w:val="center"/>
        <w:rPr>
          <w:rFonts w:ascii="Times New Roman" w:hAnsi="Times New Roman" w:cs="Times New Roman"/>
          <w:b/>
          <w:sz w:val="28"/>
          <w:szCs w:val="28"/>
        </w:rPr>
      </w:pPr>
      <w:r>
        <w:rPr>
          <w:rFonts w:ascii="Times New Roman" w:hAnsi="Times New Roman" w:cs="Times New Roman"/>
          <w:b/>
          <w:sz w:val="28"/>
          <w:szCs w:val="28"/>
        </w:rPr>
        <w:t>Газета</w:t>
      </w:r>
    </w:p>
    <w:p w14:paraId="6432CF3C">
      <w:pPr>
        <w:pStyle w:val="23"/>
        <w:tabs>
          <w:tab w:val="left" w:pos="851"/>
        </w:tabs>
        <w:spacing w:after="0"/>
        <w:ind w:left="0" w:hanging="142"/>
        <w:rPr>
          <w:rFonts w:ascii="Times New Roman" w:hAnsi="Times New Roman" w:cs="Times New Roman"/>
          <w:i/>
          <w:sz w:val="28"/>
          <w:szCs w:val="28"/>
          <w:highlight w:val="yellow"/>
        </w:rPr>
      </w:pPr>
      <w:r>
        <w:rPr>
          <w:rFonts w:ascii="Times New Roman" w:hAnsi="Times New Roman" w:cs="Times New Roman"/>
          <w:sz w:val="28"/>
          <w:szCs w:val="28"/>
          <w:lang w:eastAsia="ru-RU"/>
        </w:rPr>
        <w:pict>
          <v:line id="Line 166" o:spid="_x0000_s1175" o:spt="20" style="position:absolute;left:0pt;margin-left:59.7pt;margin-top:14.95pt;height:113.4pt;width:0pt;z-index:251777024;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N3AFQIAACsEAAAOAAAAZHJzL2Uyb0RvYy54bWysU8GO2jAQvVfqP1i+QxI2U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">
            <v:path arrowok="t"/>
            <v:fill focussize="0,0"/>
            <v:stroke weight="0.25pt" color="#C00000"/>
            <v:imagedata o:title=""/>
            <o:lock v:ext="edit"/>
          </v:line>
        </w:pict>
      </w:r>
      <w:r>
        <w:rPr>
          <w:rFonts w:ascii="Times New Roman" w:hAnsi="Times New Roman" w:cs="Times New Roman"/>
          <w:sz w:val="28"/>
          <w:szCs w:val="28"/>
          <w:lang w:eastAsia="ru-RU"/>
        </w:rPr>
        <w:pict>
          <v:line id="Line 165" o:spid="_x0000_s1174" o:spt="20" style="position:absolute;left:0pt;margin-left:35.2pt;margin-top:14.95pt;height:113.4pt;width:0pt;z-index:251776000;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">
            <v:path arrowok="t"/>
            <v:fill focussize="0,0"/>
            <v:stroke weight="0.25pt" color="#C00000"/>
            <v:imagedata o:title=""/>
            <o:lock v:ext="edit"/>
          </v:line>
        </w:pict>
      </w:r>
    </w:p>
    <w:p w14:paraId="28671AFC">
      <w:pPr>
        <w:pStyle w:val="23"/>
        <w:spacing w:after="0"/>
        <w:ind w:left="708"/>
        <w:rPr>
          <w:rFonts w:ascii="Times New Roman" w:hAnsi="Times New Roman" w:cs="Times New Roman"/>
          <w:b/>
          <w:sz w:val="28"/>
          <w:szCs w:val="28"/>
        </w:rPr>
      </w:pPr>
      <w:r>
        <w:rPr>
          <w:rFonts w:ascii="Times New Roman" w:hAnsi="Times New Roman" w:cs="Times New Roman"/>
          <w:b/>
          <w:sz w:val="28"/>
          <w:szCs w:val="28"/>
        </w:rPr>
        <w:t>Мельников, В.</w:t>
      </w:r>
    </w:p>
    <w:p w14:paraId="1B5E4956">
      <w:pPr>
        <w:pStyle w:val="23"/>
        <w:spacing w:after="0"/>
        <w:ind w:left="708"/>
        <w:rPr>
          <w:rFonts w:ascii="Times New Roman" w:hAnsi="Times New Roman" w:cs="Times New Roman"/>
          <w:b/>
          <w:sz w:val="28"/>
          <w:szCs w:val="28"/>
        </w:rPr>
      </w:pPr>
      <w:r>
        <w:rPr>
          <w:rFonts w:ascii="Times New Roman" w:hAnsi="Times New Roman" w:cs="Times New Roman"/>
          <w:b/>
          <w:sz w:val="28"/>
          <w:szCs w:val="28"/>
          <w:lang w:eastAsia="ru-RU"/>
        </w:rPr>
        <w:pict>
          <v:line id="Line 164" o:spid="_x0000_s1173" o:spt="20" style="position:absolute;left:0pt;margin-left:-2.5pt;margin-top:1.9pt;height:0pt;width:382.7pt;z-index:251774976;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3mFQIAACs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">
            <v:path arrowok="t"/>
            <v:fill focussize="0,0"/>
            <v:stroke weight="0.25pt" color="#C00000"/>
            <v:imagedata o:title=""/>
            <o:lock v:ext="edit"/>
          </v:line>
        </w:pict>
      </w:r>
      <w:r>
        <w:rPr>
          <w:rFonts w:ascii="Times New Roman" w:hAnsi="Times New Roman" w:cs="Times New Roman"/>
          <w:b/>
          <w:sz w:val="28"/>
          <w:szCs w:val="28"/>
        </w:rPr>
        <w:t xml:space="preserve">        Предотвратим беду на дорогах : обращение </w:t>
      </w:r>
    </w:p>
    <w:p w14:paraId="66F120F7">
      <w:pPr>
        <w:pStyle w:val="23"/>
        <w:spacing w:after="0"/>
        <w:ind w:left="708"/>
        <w:rPr>
          <w:rFonts w:ascii="Times New Roman" w:hAnsi="Times New Roman" w:cs="Times New Roman"/>
          <w:b/>
          <w:sz w:val="28"/>
          <w:szCs w:val="28"/>
        </w:rPr>
      </w:pPr>
      <w:r>
        <w:rPr>
          <w:rFonts w:ascii="Times New Roman" w:hAnsi="Times New Roman" w:cs="Times New Roman"/>
          <w:b/>
          <w:sz w:val="28"/>
          <w:szCs w:val="28"/>
        </w:rPr>
        <w:t xml:space="preserve">председателя Правительства края к населению / В. </w:t>
      </w:r>
    </w:p>
    <w:p w14:paraId="6C38835C">
      <w:pPr>
        <w:pStyle w:val="23"/>
        <w:spacing w:after="0"/>
        <w:ind w:left="708"/>
        <w:rPr>
          <w:rFonts w:ascii="Times New Roman" w:hAnsi="Times New Roman" w:cs="Times New Roman"/>
          <w:b/>
          <w:sz w:val="28"/>
          <w:szCs w:val="28"/>
        </w:rPr>
      </w:pPr>
      <w:r>
        <w:rPr>
          <w:rFonts w:ascii="Times New Roman" w:hAnsi="Times New Roman" w:cs="Times New Roman"/>
          <w:b/>
          <w:sz w:val="28"/>
          <w:szCs w:val="28"/>
        </w:rPr>
        <w:t>Мельников</w:t>
      </w:r>
    </w:p>
    <w:p w14:paraId="7DA9B447">
      <w:pPr>
        <w:pStyle w:val="23"/>
        <w:spacing w:after="0"/>
        <w:ind w:left="708"/>
        <w:rPr>
          <w:rFonts w:ascii="Times New Roman" w:hAnsi="Times New Roman" w:cs="Times New Roman"/>
          <w:b/>
          <w:sz w:val="28"/>
          <w:szCs w:val="28"/>
        </w:rPr>
      </w:pPr>
      <w:r>
        <w:rPr>
          <w:rFonts w:ascii="Times New Roman" w:hAnsi="Times New Roman" w:cs="Times New Roman"/>
          <w:b/>
          <w:sz w:val="28"/>
          <w:szCs w:val="28"/>
        </w:rPr>
        <w:t xml:space="preserve">        // Куб. новости. - 2013. - 21 апр. (№76-77). - С. 1. – </w:t>
      </w:r>
    </w:p>
    <w:p w14:paraId="0F9A5B9D">
      <w:pPr>
        <w:pStyle w:val="23"/>
        <w:spacing w:after="0"/>
        <w:ind w:left="708"/>
        <w:rPr>
          <w:rFonts w:ascii="Times New Roman" w:hAnsi="Times New Roman" w:cs="Times New Roman"/>
          <w:b/>
          <w:sz w:val="28"/>
          <w:szCs w:val="28"/>
        </w:rPr>
      </w:pPr>
      <w:r>
        <w:rPr>
          <w:rFonts w:ascii="Times New Roman" w:hAnsi="Times New Roman" w:cs="Times New Roman"/>
          <w:b/>
          <w:sz w:val="28"/>
          <w:szCs w:val="28"/>
        </w:rPr>
        <w:t>В крае.</w:t>
      </w:r>
    </w:p>
    <w:p w14:paraId="2A9BB356">
      <w:pPr>
        <w:pStyle w:val="23"/>
        <w:spacing w:after="0"/>
        <w:ind w:left="0"/>
        <w:rPr>
          <w:rStyle w:val="121"/>
          <w:b/>
          <w:sz w:val="28"/>
          <w:szCs w:val="28"/>
        </w:rPr>
      </w:pPr>
    </w:p>
    <w:p w14:paraId="0A6C6F0B">
      <w:pPr>
        <w:pStyle w:val="30"/>
        <w:tabs>
          <w:tab w:val="left" w:pos="9356"/>
        </w:tabs>
        <w:ind w:left="0" w:right="0" w:firstLine="567"/>
        <w:rPr>
          <w:szCs w:val="28"/>
        </w:rPr>
      </w:pPr>
      <w:r>
        <w:rPr>
          <w:szCs w:val="28"/>
        </w:rPr>
        <w:t xml:space="preserve">Если статья опубликована в нескольких номерах газеты или журнала, то в сведениях об издании, в котором напечатана статья, приводят данные о дате (номерах) и страницах, на которых помещены части статьи, отделяя, их друг друга </w:t>
      </w:r>
      <w:r>
        <w:rPr>
          <w:b/>
          <w:szCs w:val="28"/>
        </w:rPr>
        <w:t>точкой с запятой</w:t>
      </w:r>
      <w:r>
        <w:rPr>
          <w:szCs w:val="28"/>
        </w:rPr>
        <w:t>.</w:t>
      </w:r>
    </w:p>
    <w:p w14:paraId="27C42428">
      <w:pPr>
        <w:pStyle w:val="126"/>
        <w:widowControl/>
        <w:tabs>
          <w:tab w:val="left" w:pos="192"/>
          <w:tab w:val="left" w:pos="1276"/>
        </w:tabs>
        <w:spacing w:line="276" w:lineRule="auto"/>
        <w:ind w:firstLine="284"/>
        <w:rPr>
          <w:rStyle w:val="121"/>
          <w:sz w:val="28"/>
          <w:szCs w:val="28"/>
        </w:rPr>
      </w:pPr>
      <w:r>
        <w:rPr>
          <w:rFonts w:ascii="Times New Roman" w:hAnsi="Times New Roman" w:cs="Times New Roman"/>
          <w:sz w:val="28"/>
          <w:szCs w:val="28"/>
        </w:rPr>
        <w:pict>
          <v:line id="Line 168" o:spid="_x0000_s1177" o:spt="20" style="position:absolute;left:0pt;margin-left:35.2pt;margin-top:4.7pt;height:96.4pt;width:0pt;z-index:251779072;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">
            <v:path arrowok="t"/>
            <v:fill focussize="0,0"/>
            <v:stroke weight="0.25pt" color="#FF0000"/>
            <v:imagedata o:title=""/>
            <o:lock v:ext="edit"/>
          </v:line>
        </w:pict>
      </w:r>
      <w:r>
        <w:rPr>
          <w:rFonts w:ascii="Times New Roman" w:hAnsi="Times New Roman" w:cs="Times New Roman"/>
          <w:sz w:val="28"/>
          <w:szCs w:val="28"/>
        </w:rPr>
        <w:pict>
          <v:line id="Line 167" o:spid="_x0000_s1176" o:spt="20" style="position:absolute;left:0pt;margin-left:55.6pt;margin-top:4.7pt;height:93.55pt;width:0pt;z-index:251778048;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">
            <v:path arrowok="t"/>
            <v:fill focussize="0,0"/>
            <v:stroke weight="0.25pt" color="#FF0000"/>
            <v:imagedata o:title=""/>
            <o:lock v:ext="edit"/>
          </v:line>
        </w:pict>
      </w:r>
    </w:p>
    <w:p w14:paraId="456E69EA">
      <w:pPr>
        <w:pStyle w:val="126"/>
        <w:widowControl/>
        <w:tabs>
          <w:tab w:val="left" w:pos="192"/>
        </w:tabs>
        <w:spacing w:line="276" w:lineRule="auto"/>
        <w:ind w:left="476" w:firstLine="284"/>
        <w:rPr>
          <w:rStyle w:val="121"/>
          <w:b/>
          <w:sz w:val="28"/>
          <w:szCs w:val="28"/>
        </w:rPr>
      </w:pPr>
      <w:r>
        <w:rPr>
          <w:rFonts w:ascii="Times New Roman" w:hAnsi="Times New Roman" w:cs="Times New Roman"/>
          <w:b/>
          <w:sz w:val="28"/>
          <w:szCs w:val="28"/>
        </w:rPr>
        <w:t>Миллер, Г.</w:t>
      </w:r>
    </w:p>
    <w:p w14:paraId="7497E328">
      <w:pPr>
        <w:pStyle w:val="126"/>
        <w:widowControl/>
        <w:tabs>
          <w:tab w:val="left" w:pos="192"/>
        </w:tabs>
        <w:spacing w:line="276" w:lineRule="auto"/>
        <w:ind w:left="476" w:firstLine="284"/>
        <w:rPr>
          <w:rFonts w:ascii="Times New Roman" w:hAnsi="Times New Roman" w:cs="Times New Roman"/>
          <w:b/>
          <w:sz w:val="28"/>
          <w:szCs w:val="28"/>
        </w:rPr>
      </w:pPr>
      <w:r>
        <w:rPr>
          <w:rFonts w:ascii="Times New Roman" w:hAnsi="Times New Roman" w:cs="Times New Roman"/>
          <w:b/>
          <w:sz w:val="28"/>
          <w:szCs w:val="28"/>
        </w:rPr>
        <w:pict>
          <v:line id="Line 169" o:spid="_x0000_s1178" o:spt="20" style="position:absolute;left:0pt;margin-left:-2.5pt;margin-top:-0.2pt;height:0pt;width:368.5pt;z-index:251780096;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">
            <v:path arrowok="t"/>
            <v:fill focussize="0,0"/>
            <v:stroke weight="0.25pt" color="#FF0000"/>
            <v:imagedata o:title=""/>
            <o:lock v:ext="edit"/>
          </v:line>
        </w:pict>
      </w:r>
      <w:r>
        <w:rPr>
          <w:rFonts w:ascii="Times New Roman" w:hAnsi="Times New Roman" w:cs="Times New Roman"/>
          <w:b/>
          <w:sz w:val="28"/>
          <w:szCs w:val="28"/>
        </w:rPr>
        <w:t xml:space="preserve">     Тропик рака : роман / Г. Миллер ; пер. с англ. П. </w:t>
      </w:r>
    </w:p>
    <w:p w14:paraId="78684605">
      <w:pPr>
        <w:pStyle w:val="126"/>
        <w:widowControl/>
        <w:tabs>
          <w:tab w:val="left" w:pos="192"/>
        </w:tabs>
        <w:spacing w:line="276" w:lineRule="auto"/>
        <w:ind w:left="476"/>
        <w:rPr>
          <w:rFonts w:ascii="Times New Roman" w:hAnsi="Times New Roman" w:cs="Times New Roman"/>
          <w:b/>
          <w:sz w:val="28"/>
          <w:szCs w:val="28"/>
        </w:rPr>
      </w:pPr>
      <w:r>
        <w:rPr>
          <w:rFonts w:ascii="Times New Roman" w:hAnsi="Times New Roman" w:cs="Times New Roman"/>
          <w:b/>
          <w:sz w:val="28"/>
          <w:szCs w:val="28"/>
        </w:rPr>
        <w:t>Васильева</w:t>
      </w:r>
    </w:p>
    <w:p w14:paraId="55AC2BD2">
      <w:pPr>
        <w:pStyle w:val="126"/>
        <w:widowControl/>
        <w:tabs>
          <w:tab w:val="left" w:pos="192"/>
        </w:tabs>
        <w:spacing w:line="276" w:lineRule="auto"/>
        <w:ind w:left="476"/>
        <w:rPr>
          <w:rStyle w:val="121"/>
          <w:b/>
          <w:sz w:val="28"/>
          <w:szCs w:val="28"/>
        </w:rPr>
      </w:pPr>
      <w:r>
        <w:rPr>
          <w:rFonts w:ascii="Times New Roman" w:hAnsi="Times New Roman" w:cs="Times New Roman"/>
          <w:b/>
          <w:sz w:val="28"/>
          <w:szCs w:val="28"/>
        </w:rPr>
        <w:t xml:space="preserve">      // Раритет. - 2001. - № 2. - С. 1-150 ; № 3. -</w:t>
      </w:r>
    </w:p>
    <w:p w14:paraId="5EEDBE22">
      <w:pPr>
        <w:pStyle w:val="126"/>
        <w:widowControl/>
        <w:tabs>
          <w:tab w:val="left" w:pos="192"/>
        </w:tabs>
        <w:spacing w:line="276" w:lineRule="auto"/>
        <w:ind w:left="476" w:firstLine="284"/>
        <w:rPr>
          <w:rFonts w:ascii="Times New Roman" w:hAnsi="Times New Roman" w:cs="Times New Roman"/>
          <w:b/>
          <w:sz w:val="28"/>
          <w:szCs w:val="28"/>
        </w:rPr>
      </w:pPr>
      <w:r>
        <w:rPr>
          <w:rFonts w:ascii="Times New Roman" w:hAnsi="Times New Roman" w:cs="Times New Roman"/>
          <w:b/>
          <w:sz w:val="28"/>
          <w:szCs w:val="28"/>
        </w:rPr>
        <w:t>С. 15-220</w:t>
      </w:r>
      <w:bookmarkStart w:id="55" w:name="_Toc370897461"/>
      <w:bookmarkStart w:id="56" w:name="_Toc371420854"/>
      <w:bookmarkStart w:id="57" w:name="_Toc371430414"/>
      <w:bookmarkStart w:id="58" w:name="_Toc371491950"/>
    </w:p>
    <w:p w14:paraId="15ED5AB8">
      <w:pPr>
        <w:pStyle w:val="126"/>
        <w:widowControl/>
        <w:tabs>
          <w:tab w:val="left" w:pos="192"/>
        </w:tabs>
        <w:spacing w:line="276" w:lineRule="auto"/>
        <w:ind w:left="476" w:firstLine="284"/>
        <w:rPr>
          <w:sz w:val="28"/>
          <w:szCs w:val="28"/>
        </w:rPr>
      </w:pPr>
    </w:p>
    <w:p w14:paraId="782621AF">
      <w:pPr>
        <w:pStyle w:val="2"/>
        <w:spacing w:before="0" w:beforeAutospacing="0" w:after="0" w:afterAutospacing="0" w:line="276" w:lineRule="auto"/>
        <w:jc w:val="center"/>
        <w:rPr>
          <w:sz w:val="28"/>
          <w:szCs w:val="28"/>
        </w:rPr>
      </w:pPr>
      <w:r>
        <w:rPr>
          <w:sz w:val="28"/>
          <w:szCs w:val="28"/>
        </w:rPr>
        <w:t>Библиографическое описание электронного ресур</w:t>
      </w:r>
      <w:bookmarkEnd w:id="55"/>
      <w:r>
        <w:rPr>
          <w:sz w:val="28"/>
          <w:szCs w:val="28"/>
        </w:rPr>
        <w:t>са</w:t>
      </w:r>
      <w:bookmarkEnd w:id="56"/>
      <w:bookmarkEnd w:id="57"/>
      <w:bookmarkEnd w:id="58"/>
    </w:p>
    <w:p w14:paraId="1E8368FB">
      <w:pPr>
        <w:pStyle w:val="30"/>
        <w:tabs>
          <w:tab w:val="left" w:pos="0"/>
          <w:tab w:val="left" w:pos="1134"/>
        </w:tabs>
        <w:spacing w:line="276" w:lineRule="auto"/>
        <w:ind w:left="0" w:right="0" w:firstLine="0"/>
        <w:rPr>
          <w:b/>
          <w:szCs w:val="28"/>
        </w:rPr>
      </w:pPr>
      <w:r>
        <w:rPr>
          <w:b/>
          <w:szCs w:val="28"/>
        </w:rPr>
        <w:pict>
          <v:line id="Line 171" o:spid="_x0000_s1180" o:spt="20" style="position:absolute;left:0pt;margin-left:55.55pt;margin-top:8.65pt;height:142.65pt;width:0pt;z-index:251782144;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">
            <v:path arrowok="t"/>
            <v:fill focussize="0,0"/>
            <v:stroke weight="0.25pt" color="#FF0000"/>
            <v:imagedata o:title=""/>
            <o:lock v:ext="edit"/>
          </v:line>
        </w:pict>
      </w:r>
      <w:r>
        <w:rPr>
          <w:b/>
          <w:szCs w:val="28"/>
        </w:rPr>
        <w:pict>
          <v:line id="Line 172" o:spid="_x0000_s1181" o:spt="20" style="position:absolute;left:0pt;margin-left:33.45pt;margin-top:8.65pt;height:135.8pt;width:0pt;z-index:251783168;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">
            <v:path arrowok="t"/>
            <v:fill focussize="0,0"/>
            <v:stroke weight="0.25pt" color="#FF0000"/>
            <v:imagedata o:title=""/>
            <o:lock v:ext="edit"/>
          </v:line>
        </w:pict>
      </w:r>
    </w:p>
    <w:p w14:paraId="08D619D9">
      <w:pPr>
        <w:pStyle w:val="30"/>
        <w:tabs>
          <w:tab w:val="left" w:pos="709"/>
          <w:tab w:val="left" w:pos="8222"/>
        </w:tabs>
        <w:spacing w:line="276" w:lineRule="auto"/>
        <w:ind w:left="709" w:right="0" w:hanging="709"/>
        <w:rPr>
          <w:b/>
          <w:szCs w:val="28"/>
        </w:rPr>
      </w:pPr>
      <w:r>
        <w:rPr>
          <w:b/>
          <w:szCs w:val="28"/>
        </w:rPr>
        <w:pict>
          <v:line id="Line 170" o:spid="_x0000_s1179" o:spt="20" style="position:absolute;left:0pt;margin-left:13.5pt;margin-top:12.95pt;height:0pt;width:382.7pt;z-index:251781120;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">
            <v:path arrowok="t"/>
            <v:fill focussize="0,0"/>
            <v:stroke weight="0.25pt" color="#FF0000"/>
            <v:imagedata o:title=""/>
            <o:lock v:ext="edit"/>
          </v:line>
        </w:pict>
      </w:r>
      <w:r>
        <w:rPr>
          <w:b/>
          <w:szCs w:val="28"/>
        </w:rPr>
        <w:t xml:space="preserve">                Большая энциклопедия Кирилла и Мефодия 2000 [Электронный ресурс]. - Электрон. дан. - М. : Кирилл и Мефодий : Большая Рос. энцикл., 2000. - 2 электрон. опт. диск (</w:t>
      </w:r>
      <w:r>
        <w:rPr>
          <w:b/>
          <w:szCs w:val="28"/>
          <w:lang w:val="en-US"/>
        </w:rPr>
        <w:t>CD</w:t>
      </w:r>
      <w:r>
        <w:rPr>
          <w:b/>
          <w:szCs w:val="28"/>
        </w:rPr>
        <w:t>-</w:t>
      </w:r>
      <w:r>
        <w:rPr>
          <w:b/>
          <w:szCs w:val="28"/>
          <w:lang w:val="en-US"/>
        </w:rPr>
        <w:t>ROM</w:t>
      </w:r>
      <w:r>
        <w:rPr>
          <w:b/>
          <w:szCs w:val="28"/>
        </w:rPr>
        <w:t xml:space="preserve">) : зв., цв. + Прил. : Руководство пользователя (16 с.). - Систем. требования : </w:t>
      </w:r>
      <w:r>
        <w:rPr>
          <w:b/>
          <w:szCs w:val="28"/>
          <w:lang w:val="en-US"/>
        </w:rPr>
        <w:t>Pentium</w:t>
      </w:r>
      <w:r>
        <w:rPr>
          <w:b/>
          <w:szCs w:val="28"/>
        </w:rPr>
        <w:t xml:space="preserve"> ; 8 Мб ОЗУ ; </w:t>
      </w:r>
      <w:r>
        <w:rPr>
          <w:b/>
          <w:szCs w:val="28"/>
          <w:lang w:val="en-US"/>
        </w:rPr>
        <w:t>MSWindows</w:t>
      </w:r>
      <w:r>
        <w:rPr>
          <w:b/>
          <w:szCs w:val="28"/>
        </w:rPr>
        <w:t xml:space="preserve"> 95/98/</w:t>
      </w:r>
      <w:r>
        <w:rPr>
          <w:b/>
          <w:szCs w:val="28"/>
          <w:lang w:val="en-US"/>
        </w:rPr>
        <w:t>NT</w:t>
      </w:r>
      <w:r>
        <w:rPr>
          <w:b/>
          <w:szCs w:val="28"/>
        </w:rPr>
        <w:t xml:space="preserve"> ; 4 - скорост. </w:t>
      </w:r>
      <w:r>
        <w:rPr>
          <w:b/>
          <w:szCs w:val="28"/>
          <w:lang w:val="en-US"/>
        </w:rPr>
        <w:t>CD</w:t>
      </w:r>
      <w:r>
        <w:rPr>
          <w:b/>
          <w:szCs w:val="28"/>
        </w:rPr>
        <w:t>-</w:t>
      </w:r>
      <w:r>
        <w:rPr>
          <w:b/>
          <w:szCs w:val="28"/>
          <w:lang w:val="en-US"/>
        </w:rPr>
        <w:t>ROM</w:t>
      </w:r>
      <w:r>
        <w:rPr>
          <w:b/>
          <w:szCs w:val="28"/>
        </w:rPr>
        <w:t xml:space="preserve"> ; </w:t>
      </w:r>
      <w:r>
        <w:rPr>
          <w:b/>
          <w:szCs w:val="28"/>
          <w:lang w:val="en-US"/>
        </w:rPr>
        <w:t>SVGA</w:t>
      </w:r>
      <w:r>
        <w:rPr>
          <w:b/>
          <w:szCs w:val="28"/>
        </w:rPr>
        <w:t xml:space="preserve">-видеокарта (800х600, 65536 цв.) ; 16-бит. зв карта ; мышь..                            </w:t>
      </w:r>
    </w:p>
    <w:p w14:paraId="295D3168">
      <w:pPr>
        <w:spacing w:after="0"/>
        <w:rPr>
          <w:rFonts w:ascii="Times New Roman" w:hAnsi="Times New Roman" w:eastAsia="Times New Roman" w:cs="Times New Roman"/>
          <w:b/>
          <w:bCs/>
          <w:sz w:val="28"/>
          <w:szCs w:val="28"/>
        </w:rPr>
      </w:pPr>
    </w:p>
    <w:p w14:paraId="3FBE5A7C">
      <w:pPr>
        <w:spacing w:after="0"/>
        <w:jc w:val="center"/>
        <w:rPr>
          <w:rFonts w:ascii="Times New Roman" w:hAnsi="Times New Roman" w:eastAsia="Times New Roman" w:cs="Times New Roman"/>
          <w:b/>
          <w:bCs/>
          <w:iCs/>
          <w:sz w:val="28"/>
          <w:szCs w:val="28"/>
        </w:rPr>
      </w:pPr>
      <w:r>
        <w:rPr>
          <w:rFonts w:ascii="Times New Roman" w:hAnsi="Times New Roman" w:eastAsia="Times New Roman" w:cs="Times New Roman"/>
          <w:b/>
          <w:bCs/>
          <w:iCs/>
          <w:sz w:val="28"/>
          <w:szCs w:val="28"/>
        </w:rPr>
        <w:t xml:space="preserve">Описание сайта </w:t>
      </w:r>
    </w:p>
    <w:p w14:paraId="5E1C8C8C">
      <w:pPr>
        <w:spacing w:after="0"/>
        <w:jc w:val="center"/>
        <w:rPr>
          <w:rFonts w:ascii="Times New Roman" w:hAnsi="Times New Roman" w:eastAsia="Times New Roman" w:cs="Times New Roman"/>
          <w:sz w:val="28"/>
          <w:szCs w:val="28"/>
        </w:rPr>
      </w:pPr>
    </w:p>
    <w:p w14:paraId="43679BB0">
      <w:pPr>
        <w:spacing w:after="0"/>
        <w:ind w:left="709" w:hanging="709"/>
        <w:jc w:val="both"/>
        <w:rPr>
          <w:rFonts w:ascii="Times New Roman" w:hAnsi="Times New Roman" w:eastAsia="Times New Roman" w:cs="Times New Roman"/>
          <w:b/>
          <w:sz w:val="28"/>
          <w:szCs w:val="28"/>
        </w:rPr>
      </w:pPr>
      <w:r>
        <w:rPr>
          <w:rFonts w:ascii="Times New Roman" w:hAnsi="Times New Roman" w:eastAsia="Times New Roman" w:cs="Times New Roman"/>
          <w:b/>
          <w:bCs/>
          <w:sz w:val="28"/>
          <w:szCs w:val="28"/>
        </w:rPr>
        <w:pict>
          <v:line id="Line 173" o:spid="_x0000_s1182" o:spt="20" style="position:absolute;left:0pt;margin-left:6.35pt;margin-top:34.75pt;height:0pt;width:371.35pt;z-index:251784192;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wUWFgIAACsEAAAOAAAAZHJzL2Uyb0RvYy54bWysU8GO2jAQvVfqP1i+QxLIsm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">
            <v:path arrowok="t"/>
            <v:fill focussize="0,0"/>
            <v:stroke weight="0.25pt" color="#FF0000"/>
            <v:imagedata o:title=""/>
            <o:lock v:ext="edit"/>
          </v:line>
        </w:pict>
      </w:r>
      <w:r>
        <w:rPr>
          <w:rFonts w:ascii="Times New Roman" w:hAnsi="Times New Roman" w:eastAsia="Times New Roman" w:cs="Times New Roman"/>
          <w:b/>
          <w:bCs/>
          <w:sz w:val="28"/>
          <w:szCs w:val="28"/>
        </w:rPr>
        <w:pict>
          <v:line id="Line 174" o:spid="_x0000_s1183" o:spt="20" style="position:absolute;left:0pt;margin-left:33.45pt;margin-top:1.85pt;height:96.95pt;width:0pt;z-index:251785216;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">
            <v:path arrowok="t"/>
            <v:fill focussize="0,0"/>
            <v:stroke weight="0.25pt" color="#FF0000"/>
            <v:imagedata o:title=""/>
            <o:lock v:ext="edit"/>
          </v:line>
        </w:pict>
      </w:r>
      <w:r>
        <w:rPr>
          <w:rFonts w:ascii="Times New Roman" w:hAnsi="Times New Roman" w:eastAsia="Times New Roman" w:cs="Times New Roman"/>
          <w:b/>
          <w:bCs/>
          <w:sz w:val="28"/>
          <w:szCs w:val="28"/>
        </w:rPr>
        <w:pict>
          <v:line id="Line 175" o:spid="_x0000_s1184" o:spt="20" style="position:absolute;left:0pt;margin-left:54.45pt;margin-top:1.85pt;height:96.95pt;width:0pt;z-index:251786240;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">
            <v:path arrowok="t"/>
            <v:fill focussize="0,0"/>
            <v:stroke weight="0.25pt" color="#FF0000"/>
            <v:imagedata o:title=""/>
            <o:lock v:ext="edit"/>
          </v:line>
        </w:pict>
      </w:r>
      <w:r>
        <w:rPr>
          <w:rFonts w:ascii="Times New Roman" w:hAnsi="Times New Roman" w:eastAsia="Times New Roman" w:cs="Times New Roman"/>
          <w:b/>
          <w:sz w:val="28"/>
          <w:szCs w:val="28"/>
        </w:rPr>
        <w:pict>
          <v:line id="Line 152" o:spid="_x0000_s1161" o:spt="20" style="position:absolute;left:0pt;margin-left:6.35pt;margin-top:15.7pt;height:0pt;width:371.35pt;z-index:251762688;mso-width-relative:page;mso-height-relative:page;" stroked="t"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">
            <v:path arrowok="t"/>
            <v:fill focussize="0,0"/>
            <v:stroke weight="0.25pt" color="#FF0000"/>
            <v:imagedata o:title=""/>
            <o:lock v:ext="edit"/>
          </v:line>
        </w:pict>
      </w:r>
      <w:r>
        <w:rPr>
          <w:rFonts w:ascii="Times New Roman" w:hAnsi="Times New Roman" w:eastAsia="Times New Roman" w:cs="Times New Roman"/>
          <w:b/>
          <w:bCs/>
          <w:sz w:val="28"/>
          <w:szCs w:val="28"/>
        </w:rPr>
        <w:t xml:space="preserve">                Национальный</w:t>
      </w:r>
      <w:r>
        <w:rPr>
          <w:rFonts w:ascii="Times New Roman" w:hAnsi="Times New Roman" w:eastAsia="Times New Roman" w:cs="Times New Roman"/>
          <w:b/>
          <w:sz w:val="28"/>
          <w:szCs w:val="28"/>
        </w:rPr>
        <w:t xml:space="preserve"> информационно-библиотечный центр «ЛИБНЕТ» [Электронный ресурс] / М-во культуры РФ, Рос. гос. б-ка, Рос. нац. б-ка.  – М. : Центр «ЛИБНЕТ», 2004.  – Режим доступа:</w:t>
      </w:r>
      <w:r>
        <w:fldChar w:fldCharType="begin"/>
      </w:r>
      <w:r>
        <w:instrText xml:space="preserve"> HYPERLINK "http://www.nilc.ru/" </w:instrText>
      </w:r>
      <w:r>
        <w:fldChar w:fldCharType="separate"/>
      </w:r>
      <w:r>
        <w:rPr>
          <w:rFonts w:ascii="Times New Roman" w:hAnsi="Times New Roman" w:eastAsia="Times New Roman" w:cs="Times New Roman"/>
          <w:b/>
          <w:sz w:val="28"/>
          <w:szCs w:val="28"/>
        </w:rPr>
        <w:t>http://www.nilc.ru/</w:t>
      </w:r>
      <w:r>
        <w:rPr>
          <w:rFonts w:ascii="Times New Roman" w:hAnsi="Times New Roman" w:eastAsia="Times New Roman" w:cs="Times New Roman"/>
          <w:b/>
          <w:sz w:val="28"/>
          <w:szCs w:val="28"/>
        </w:rPr>
        <w:fldChar w:fldCharType="end"/>
      </w:r>
      <w:r>
        <w:rPr>
          <w:rFonts w:ascii="Times New Roman" w:hAnsi="Times New Roman" w:eastAsia="Times New Roman" w:cs="Times New Roman"/>
          <w:b/>
          <w:sz w:val="28"/>
          <w:szCs w:val="28"/>
        </w:rPr>
        <w:t>, для доступа к информ. ресурсам требуется авторизация.</w:t>
      </w:r>
    </w:p>
    <w:p w14:paraId="00615500">
      <w:pPr>
        <w:spacing w:after="0"/>
        <w:rPr>
          <w:rFonts w:ascii="Times New Roman" w:hAnsi="Times New Roman" w:eastAsia="Times New Roman" w:cs="Times New Roman"/>
          <w:sz w:val="28"/>
          <w:szCs w:val="28"/>
        </w:rPr>
      </w:pPr>
    </w:p>
    <w:p w14:paraId="33BB59D4">
      <w:pPr>
        <w:spacing w:after="0"/>
        <w:rPr>
          <w:rFonts w:ascii="Times New Roman" w:hAnsi="Times New Roman" w:eastAsia="Times New Roman" w:cs="Times New Roman"/>
          <w:sz w:val="28"/>
          <w:szCs w:val="28"/>
        </w:rPr>
      </w:pPr>
    </w:p>
    <w:p w14:paraId="595EE43F">
      <w:pPr>
        <w:spacing w:after="0"/>
        <w:rPr>
          <w:rFonts w:ascii="Times New Roman" w:hAnsi="Times New Roman" w:eastAsia="Times New Roman" w:cs="Times New Roman"/>
          <w:sz w:val="28"/>
          <w:szCs w:val="28"/>
        </w:rPr>
      </w:pPr>
    </w:p>
    <w:p w14:paraId="6E4F9E52">
      <w:pPr>
        <w:spacing w:after="0"/>
        <w:rPr>
          <w:rFonts w:ascii="Times New Roman" w:hAnsi="Times New Roman" w:eastAsia="Times New Roman" w:cs="Times New Roman"/>
          <w:sz w:val="28"/>
          <w:szCs w:val="28"/>
        </w:rPr>
      </w:pPr>
    </w:p>
    <w:p w14:paraId="7FFCA6FC">
      <w:pPr>
        <w:spacing w:after="0"/>
        <w:rPr>
          <w:rFonts w:ascii="Times New Roman" w:hAnsi="Times New Roman" w:eastAsia="Times New Roman" w:cs="Times New Roman"/>
          <w:sz w:val="28"/>
          <w:szCs w:val="28"/>
        </w:rPr>
      </w:pPr>
    </w:p>
    <w:p w14:paraId="4F8F918E">
      <w:pPr>
        <w:spacing w:after="0"/>
        <w:rPr>
          <w:rFonts w:ascii="Times New Roman" w:hAnsi="Times New Roman" w:eastAsia="Times New Roman" w:cs="Times New Roman"/>
          <w:sz w:val="28"/>
          <w:szCs w:val="28"/>
        </w:rPr>
      </w:pPr>
    </w:p>
    <w:p w14:paraId="4FA77A48">
      <w:pPr>
        <w:spacing w:after="0"/>
        <w:rPr>
          <w:rFonts w:ascii="Times New Roman" w:hAnsi="Times New Roman" w:eastAsia="Times New Roman" w:cs="Times New Roman"/>
          <w:sz w:val="28"/>
          <w:szCs w:val="28"/>
        </w:rPr>
      </w:pPr>
    </w:p>
    <w:p w14:paraId="48C8F46B">
      <w:pPr>
        <w:spacing w:after="0"/>
        <w:rPr>
          <w:rFonts w:ascii="Times New Roman" w:hAnsi="Times New Roman" w:eastAsia="Times New Roman" w:cs="Times New Roman"/>
          <w:sz w:val="28"/>
          <w:szCs w:val="28"/>
        </w:rPr>
      </w:pPr>
    </w:p>
    <w:p w14:paraId="7828F29C">
      <w:pPr>
        <w:spacing w:after="0"/>
        <w:rPr>
          <w:rFonts w:ascii="Times New Roman" w:hAnsi="Times New Roman" w:eastAsia="Times New Roman" w:cs="Times New Roman"/>
          <w:sz w:val="28"/>
          <w:szCs w:val="28"/>
        </w:rPr>
      </w:pPr>
    </w:p>
    <w:p w14:paraId="69F2CD35">
      <w:pPr>
        <w:spacing w:after="0"/>
        <w:rPr>
          <w:rFonts w:ascii="Times New Roman" w:hAnsi="Times New Roman" w:eastAsia="Times New Roman" w:cs="Times New Roman"/>
          <w:sz w:val="28"/>
          <w:szCs w:val="28"/>
        </w:rPr>
      </w:pPr>
    </w:p>
    <w:p w14:paraId="5A474C8F">
      <w:pPr>
        <w:spacing w:after="0"/>
        <w:rPr>
          <w:rFonts w:ascii="Times New Roman" w:hAnsi="Times New Roman" w:eastAsia="Times New Roman" w:cs="Times New Roman"/>
          <w:sz w:val="28"/>
          <w:szCs w:val="28"/>
        </w:rPr>
      </w:pPr>
    </w:p>
    <w:p w14:paraId="59A454DC">
      <w:pPr>
        <w:spacing w:after="0"/>
        <w:rPr>
          <w:rFonts w:ascii="Times New Roman" w:hAnsi="Times New Roman" w:eastAsia="Times New Roman" w:cs="Times New Roman"/>
          <w:sz w:val="28"/>
          <w:szCs w:val="28"/>
        </w:rPr>
      </w:pPr>
    </w:p>
    <w:p w14:paraId="4FA10594">
      <w:pPr>
        <w:spacing w:after="0"/>
        <w:rPr>
          <w:rFonts w:ascii="Times New Roman" w:hAnsi="Times New Roman" w:eastAsia="Times New Roman" w:cs="Times New Roman"/>
          <w:sz w:val="28"/>
          <w:szCs w:val="28"/>
        </w:rPr>
      </w:pPr>
    </w:p>
    <w:p w14:paraId="6554B9C8">
      <w:pPr>
        <w:spacing w:after="0"/>
        <w:rPr>
          <w:rFonts w:ascii="Times New Roman" w:hAnsi="Times New Roman" w:eastAsia="Times New Roman" w:cs="Times New Roman"/>
          <w:sz w:val="28"/>
          <w:szCs w:val="28"/>
        </w:rPr>
      </w:pPr>
    </w:p>
    <w:p w14:paraId="28E1290C">
      <w:pPr>
        <w:spacing w:after="0"/>
        <w:rPr>
          <w:rFonts w:ascii="Times New Roman" w:hAnsi="Times New Roman" w:eastAsia="Times New Roman" w:cs="Times New Roman"/>
          <w:sz w:val="28"/>
          <w:szCs w:val="28"/>
        </w:rPr>
      </w:pPr>
    </w:p>
    <w:p w14:paraId="1AEFE492">
      <w:pPr>
        <w:spacing w:after="0"/>
        <w:rPr>
          <w:rFonts w:ascii="Times New Roman" w:hAnsi="Times New Roman" w:eastAsia="Times New Roman" w:cs="Times New Roman"/>
          <w:sz w:val="28"/>
          <w:szCs w:val="28"/>
        </w:rPr>
      </w:pPr>
    </w:p>
    <w:p w14:paraId="23B86688">
      <w:pPr>
        <w:spacing w:after="0"/>
        <w:rPr>
          <w:rFonts w:ascii="Times New Roman" w:hAnsi="Times New Roman" w:eastAsia="Times New Roman" w:cs="Times New Roman"/>
          <w:sz w:val="28"/>
          <w:szCs w:val="28"/>
        </w:rPr>
      </w:pPr>
    </w:p>
    <w:p w14:paraId="3FC45F99">
      <w:pPr>
        <w:spacing w:after="0"/>
        <w:rPr>
          <w:rFonts w:ascii="Times New Roman" w:hAnsi="Times New Roman" w:eastAsia="Times New Roman" w:cs="Times New Roman"/>
          <w:sz w:val="28"/>
          <w:szCs w:val="28"/>
        </w:rPr>
      </w:pPr>
    </w:p>
    <w:p w14:paraId="764811C6">
      <w:pPr>
        <w:spacing w:after="0"/>
        <w:rPr>
          <w:rFonts w:ascii="Times New Roman" w:hAnsi="Times New Roman" w:eastAsia="Times New Roman" w:cs="Times New Roman"/>
          <w:sz w:val="28"/>
          <w:szCs w:val="28"/>
        </w:rPr>
      </w:pPr>
    </w:p>
    <w:p w14:paraId="39C69E0C">
      <w:pPr>
        <w:spacing w:after="0"/>
        <w:rPr>
          <w:rFonts w:ascii="Times New Roman" w:hAnsi="Times New Roman" w:eastAsia="Times New Roman" w:cs="Times New Roman"/>
          <w:sz w:val="28"/>
          <w:szCs w:val="28"/>
        </w:rPr>
      </w:pPr>
    </w:p>
    <w:p w14:paraId="639848A0">
      <w:pPr>
        <w:spacing w:after="0"/>
        <w:rPr>
          <w:rFonts w:ascii="Times New Roman" w:hAnsi="Times New Roman" w:eastAsia="Times New Roman" w:cs="Times New Roman"/>
          <w:sz w:val="28"/>
          <w:szCs w:val="28"/>
        </w:rPr>
      </w:pPr>
    </w:p>
    <w:p w14:paraId="51F2620D">
      <w:pPr>
        <w:spacing w:after="0"/>
        <w:rPr>
          <w:rFonts w:ascii="Times New Roman" w:hAnsi="Times New Roman" w:eastAsia="Times New Roman" w:cs="Times New Roman"/>
          <w:sz w:val="28"/>
          <w:szCs w:val="28"/>
        </w:rPr>
      </w:pPr>
    </w:p>
    <w:p w14:paraId="5DE01335">
      <w:pPr>
        <w:spacing w:after="0"/>
        <w:rPr>
          <w:rFonts w:ascii="Times New Roman" w:hAnsi="Times New Roman" w:eastAsia="Times New Roman" w:cs="Times New Roman"/>
          <w:sz w:val="28"/>
          <w:szCs w:val="28"/>
        </w:rPr>
      </w:pPr>
    </w:p>
    <w:p w14:paraId="7D339715">
      <w:pPr>
        <w:spacing w:after="0"/>
        <w:rPr>
          <w:rFonts w:ascii="Times New Roman" w:hAnsi="Times New Roman" w:eastAsia="Times New Roman" w:cs="Times New Roman"/>
          <w:sz w:val="28"/>
          <w:szCs w:val="28"/>
        </w:rPr>
      </w:pPr>
    </w:p>
    <w:p w14:paraId="760F7F2F">
      <w:pPr>
        <w:spacing w:after="0"/>
        <w:rPr>
          <w:rFonts w:ascii="Times New Roman" w:hAnsi="Times New Roman" w:eastAsia="Times New Roman" w:cs="Times New Roman"/>
          <w:sz w:val="28"/>
          <w:szCs w:val="28"/>
        </w:rPr>
      </w:pPr>
    </w:p>
    <w:p w14:paraId="7303474D">
      <w:pPr>
        <w:spacing w:after="0"/>
        <w:rPr>
          <w:rFonts w:ascii="Times New Roman" w:hAnsi="Times New Roman" w:eastAsia="Times New Roman" w:cs="Times New Roman"/>
          <w:sz w:val="28"/>
          <w:szCs w:val="28"/>
        </w:rPr>
      </w:pPr>
    </w:p>
    <w:p w14:paraId="0CC6AD95">
      <w:pPr>
        <w:spacing w:after="0"/>
        <w:rPr>
          <w:rFonts w:ascii="Times New Roman" w:hAnsi="Times New Roman" w:eastAsia="Times New Roman" w:cs="Times New Roman"/>
          <w:sz w:val="28"/>
          <w:szCs w:val="28"/>
        </w:rPr>
      </w:pPr>
    </w:p>
    <w:p w14:paraId="26C67A67">
      <w:pPr>
        <w:spacing w:after="0"/>
        <w:rPr>
          <w:rFonts w:ascii="Times New Roman" w:hAnsi="Times New Roman" w:eastAsia="Times New Roman" w:cs="Times New Roman"/>
          <w:sz w:val="28"/>
          <w:szCs w:val="28"/>
        </w:rPr>
      </w:pPr>
    </w:p>
    <w:p w14:paraId="3B1DAC92">
      <w:pPr>
        <w:spacing w:after="0"/>
        <w:rPr>
          <w:rFonts w:ascii="Times New Roman" w:hAnsi="Times New Roman" w:eastAsia="Times New Roman" w:cs="Times New Roman"/>
          <w:sz w:val="28"/>
          <w:szCs w:val="28"/>
        </w:rPr>
      </w:pPr>
    </w:p>
    <w:p w14:paraId="128E96EC">
      <w:pPr>
        <w:rPr>
          <w:rFonts w:ascii="Times New Roman" w:hAnsi="Times New Roman" w:eastAsia="Times New Roman" w:cs="Times New Roman"/>
          <w:sz w:val="28"/>
          <w:szCs w:val="28"/>
        </w:rPr>
      </w:pPr>
      <w:r>
        <w:rPr>
          <w:rFonts w:ascii="Times New Roman" w:hAnsi="Times New Roman" w:eastAsia="Times New Roman" w:cs="Times New Roman"/>
          <w:sz w:val="28"/>
          <w:szCs w:val="28"/>
        </w:rPr>
        <w:br w:type="page"/>
      </w:r>
    </w:p>
    <w:p w14:paraId="51831065">
      <w:pPr>
        <w:pStyle w:val="40"/>
        <w:numPr>
          <w:ilvl w:val="0"/>
          <w:numId w:val="49"/>
        </w:numPr>
        <w:spacing w:after="0" w:line="240" w:lineRule="auto"/>
        <w:jc w:val="center"/>
        <w:rPr>
          <w:rFonts w:ascii="Times New Roman" w:hAnsi="Times New Roman" w:eastAsia="Calibri" w:cs="Times New Roman"/>
          <w:b/>
          <w:sz w:val="28"/>
          <w:szCs w:val="28"/>
        </w:rPr>
      </w:pPr>
      <w:r>
        <w:rPr>
          <w:rFonts w:ascii="Times New Roman" w:hAnsi="Times New Roman" w:eastAsia="Calibri" w:cs="Times New Roman"/>
          <w:b/>
          <w:sz w:val="28"/>
          <w:szCs w:val="28"/>
        </w:rPr>
        <w:t xml:space="preserve">Справочно-библиографический аппарат (СБА) </w:t>
      </w:r>
    </w:p>
    <w:p w14:paraId="635505DE">
      <w:pPr>
        <w:spacing w:after="0" w:line="240" w:lineRule="auto"/>
        <w:jc w:val="center"/>
        <w:rPr>
          <w:rFonts w:ascii="Times New Roman" w:hAnsi="Times New Roman" w:eastAsia="Calibri" w:cs="Times New Roman"/>
          <w:b/>
          <w:sz w:val="28"/>
          <w:szCs w:val="28"/>
        </w:rPr>
      </w:pPr>
      <w:r>
        <w:rPr>
          <w:rFonts w:ascii="Times New Roman" w:hAnsi="Times New Roman" w:eastAsia="Calibri" w:cs="Times New Roman"/>
          <w:b/>
          <w:sz w:val="28"/>
          <w:szCs w:val="28"/>
        </w:rPr>
        <w:t>библиотеки общеобразовательного учреждения</w:t>
      </w:r>
    </w:p>
    <w:p w14:paraId="342AEB72">
      <w:pPr>
        <w:spacing w:after="0" w:line="240" w:lineRule="auto"/>
        <w:jc w:val="center"/>
        <w:rPr>
          <w:rFonts w:ascii="Times New Roman" w:hAnsi="Times New Roman" w:eastAsia="Calibri" w:cs="Times New Roman"/>
          <w:b/>
          <w:sz w:val="28"/>
          <w:szCs w:val="28"/>
        </w:rPr>
      </w:pPr>
    </w:p>
    <w:p w14:paraId="67B78E20">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СБА - совокупность справочных и библиографических изданий, библиотечных каталогов и картотек, предназначенных для информации, пропаганды произведений печати и целенаправленного руководства чтением. Он является необходимой основой библиографической деятельности школьной библиотеки, с его помощью осуществляется справочное, информационно-библиографическое  и рекомендательно-библиографическое обслуживание читателей, ведется пропаганда библиотечных знаний среди учащихся, выявляется литература для составления библиографических списков по той или иной теме. На содержание и состав СБА оказывают влияние специфические особенности отдельной библиотеки, контингент читателей.</w:t>
      </w:r>
    </w:p>
    <w:p w14:paraId="2A5F7BA2">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СБА школьных библиотек предназначен для школьников </w:t>
      </w:r>
      <w:r>
        <w:rPr>
          <w:rFonts w:ascii="Times New Roman" w:hAnsi="Times New Roman" w:eastAsia="Calibri" w:cs="Times New Roman"/>
          <w:sz w:val="28"/>
          <w:szCs w:val="28"/>
          <w:lang w:val="en-US"/>
        </w:rPr>
        <w:t>I</w:t>
      </w:r>
      <w:r>
        <w:rPr>
          <w:rFonts w:ascii="Times New Roman" w:hAnsi="Times New Roman" w:eastAsia="Calibri" w:cs="Times New Roman"/>
          <w:sz w:val="28"/>
          <w:szCs w:val="28"/>
        </w:rPr>
        <w:t>-Х</w:t>
      </w:r>
      <w:r>
        <w:rPr>
          <w:rFonts w:ascii="Times New Roman" w:hAnsi="Times New Roman" w:eastAsia="Calibri" w:cs="Times New Roman"/>
          <w:sz w:val="28"/>
          <w:szCs w:val="28"/>
          <w:lang w:val="en-US"/>
        </w:rPr>
        <w:t>I</w:t>
      </w:r>
      <w:r>
        <w:rPr>
          <w:rFonts w:ascii="Times New Roman" w:hAnsi="Times New Roman" w:eastAsia="Calibri" w:cs="Times New Roman"/>
          <w:sz w:val="28"/>
          <w:szCs w:val="28"/>
        </w:rPr>
        <w:t xml:space="preserve"> классов, педагогов и родителей. Независимо от объема фондов библиотеки, типа школ в состав СБА входят следующие основные части: фонд справочных и библиографических изданий; каталогов и картотек; фонд (архив) выполненных справок.</w:t>
      </w:r>
    </w:p>
    <w:p w14:paraId="311B3BF6">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i/>
          <w:sz w:val="28"/>
          <w:szCs w:val="28"/>
        </w:rPr>
        <w:t>Фонд справочных и библиографических изданий</w:t>
      </w:r>
      <w:r>
        <w:rPr>
          <w:rFonts w:ascii="Times New Roman" w:hAnsi="Times New Roman" w:eastAsia="Calibri" w:cs="Times New Roman"/>
          <w:sz w:val="28"/>
          <w:szCs w:val="28"/>
        </w:rPr>
        <w:t xml:space="preserve"> состоит из справочной литературы, разнообразной по тематике и типам изданий, в том числе: общие и специальные энциклопедии, энциклопедические, толковые, терминологические, языковые словари, общие и специальные справочники, статистические сборники, библиографические пособия.</w:t>
      </w:r>
    </w:p>
    <w:p w14:paraId="56159D59">
      <w:pPr>
        <w:spacing w:after="0" w:line="240" w:lineRule="auto"/>
        <w:rPr>
          <w:rFonts w:ascii="Times New Roman" w:hAnsi="Times New Roman" w:eastAsia="Calibri" w:cs="Times New Roman"/>
          <w:b/>
          <w:sz w:val="28"/>
          <w:szCs w:val="28"/>
        </w:rPr>
      </w:pPr>
    </w:p>
    <w:p w14:paraId="4027D110">
      <w:pPr>
        <w:spacing w:after="0" w:line="240" w:lineRule="auto"/>
        <w:jc w:val="center"/>
        <w:rPr>
          <w:rFonts w:ascii="Times New Roman" w:hAnsi="Times New Roman" w:eastAsia="Calibri" w:cs="Times New Roman"/>
          <w:b/>
          <w:sz w:val="28"/>
          <w:szCs w:val="28"/>
        </w:rPr>
      </w:pPr>
      <w:r>
        <w:rPr>
          <w:rFonts w:ascii="Times New Roman" w:hAnsi="Times New Roman" w:eastAsia="Calibri" w:cs="Times New Roman"/>
          <w:b/>
          <w:sz w:val="28"/>
          <w:szCs w:val="28"/>
        </w:rPr>
        <w:t>Каталоги и картотеки в школьной библиотеке</w:t>
      </w:r>
    </w:p>
    <w:p w14:paraId="7EF3871B">
      <w:pPr>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i/>
          <w:sz w:val="28"/>
          <w:szCs w:val="28"/>
        </w:rPr>
        <w:t>Каталог</w:t>
      </w:r>
      <w:r>
        <w:rPr>
          <w:rFonts w:ascii="Times New Roman" w:hAnsi="Times New Roman" w:eastAsia="Times New Roman" w:cs="Times New Roman"/>
          <w:sz w:val="28"/>
          <w:szCs w:val="28"/>
        </w:rPr>
        <w:t xml:space="preserve"> (от греческого слова katalogos) означает перечень (опись) предметов, расположенных в определённом порядке.</w:t>
      </w:r>
    </w:p>
    <w:p w14:paraId="26A5103B">
      <w:pPr>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i/>
          <w:sz w:val="28"/>
          <w:szCs w:val="28"/>
        </w:rPr>
        <w:t>Библиотечный каталог</w:t>
      </w:r>
      <w:r>
        <w:rPr>
          <w:rFonts w:ascii="Times New Roman" w:hAnsi="Times New Roman" w:eastAsia="Times New Roman" w:cs="Times New Roman"/>
          <w:sz w:val="28"/>
          <w:szCs w:val="28"/>
        </w:rPr>
        <w:t xml:space="preserve"> - указатель произведений печати, имеющихся в данной библиотеке, помогает пользователям ориентироваться в библиотечном фонде. Каталог - необходим каждой библиотеке. Более того, хорошо составленный каталог не только отвечает на возникший у читателя запрос, но может стимулировать желание более глубоко и подробно познакомиться с данной темой (автором), содействовать пробуждению у читателя новых интересов, расширить круг его чтения.</w:t>
      </w:r>
    </w:p>
    <w:p w14:paraId="31DBC778">
      <w:pPr>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Даже при свободном доступе к фондам, читатель никогда не увидит всех имеющихся в библиотеке книг (выданы читателю, переданы в фонд читального зала, находятся в ремонте и т. п.). Полную информацию о составе библиотечного фонда может дать только каталог.</w:t>
      </w:r>
    </w:p>
    <w:p w14:paraId="18E99C4E">
      <w:pPr>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Оптимально организованная система каталогов раскрывает фонд в различных аспектах, и поэтому каталоги не дублируют друг друга, а дополняют и одновременно составляют единое целое.</w:t>
      </w:r>
    </w:p>
    <w:p w14:paraId="15B0B711">
      <w:pPr>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Библиотечный каталог состоит из карточек, содержащих основные сведения о книгах, журналах и других материалах, представленных в библиотеке. На каждый документ составляется отдельная карточка.</w:t>
      </w:r>
    </w:p>
    <w:p w14:paraId="573CB1C4">
      <w:pPr>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Принципы построения каталогов: научность, доступность, информативность, наглядность.</w:t>
      </w:r>
    </w:p>
    <w:p w14:paraId="611579DB">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b/>
          <w:sz w:val="28"/>
          <w:szCs w:val="28"/>
        </w:rPr>
        <w:t xml:space="preserve">В школьной библиотеке с полной штатной единицей обязательными являются алфавитный и систематический каталоги или электронный (если к нему организован доступ читателей). </w:t>
      </w:r>
      <w:r>
        <w:rPr>
          <w:rFonts w:ascii="Times New Roman" w:hAnsi="Times New Roman" w:eastAsia="Calibri" w:cs="Times New Roman"/>
          <w:sz w:val="28"/>
          <w:szCs w:val="28"/>
        </w:rPr>
        <w:t>Целесообразно, даже при наличии электронного каталога на весь фонд библиотеки, распечатывать каталожные карточки и вести традиционный карточный каталог.</w:t>
      </w:r>
    </w:p>
    <w:p w14:paraId="2D0A994C">
      <w:pPr>
        <w:spacing w:after="0" w:line="240" w:lineRule="auto"/>
        <w:ind w:firstLine="708"/>
        <w:jc w:val="both"/>
        <w:rPr>
          <w:rFonts w:ascii="Times New Roman" w:hAnsi="Times New Roman" w:eastAsia="Calibri" w:cs="Times New Roman"/>
          <w:sz w:val="28"/>
          <w:szCs w:val="28"/>
        </w:rPr>
      </w:pPr>
    </w:p>
    <w:p w14:paraId="002B1379">
      <w:pPr>
        <w:pStyle w:val="40"/>
        <w:numPr>
          <w:ilvl w:val="1"/>
          <w:numId w:val="49"/>
        </w:numPr>
        <w:spacing w:after="0" w:line="240" w:lineRule="auto"/>
        <w:jc w:val="center"/>
        <w:rPr>
          <w:rFonts w:ascii="Times New Roman" w:hAnsi="Times New Roman" w:eastAsia="Calibri" w:cs="Times New Roman"/>
          <w:b/>
          <w:sz w:val="28"/>
          <w:szCs w:val="28"/>
        </w:rPr>
      </w:pPr>
      <w:r>
        <w:rPr>
          <w:rFonts w:ascii="Times New Roman" w:hAnsi="Times New Roman" w:eastAsia="Calibri" w:cs="Times New Roman"/>
          <w:b/>
          <w:sz w:val="28"/>
          <w:szCs w:val="28"/>
        </w:rPr>
        <w:t>Алфавитный каталог</w:t>
      </w:r>
    </w:p>
    <w:p w14:paraId="4778334E">
      <w:pPr>
        <w:spacing w:after="0" w:line="240" w:lineRule="auto"/>
        <w:ind w:firstLine="567"/>
        <w:jc w:val="both"/>
        <w:rPr>
          <w:rFonts w:ascii="Times New Roman" w:hAnsi="Times New Roman" w:eastAsia="Calibri" w:cs="Times New Roman"/>
          <w:sz w:val="28"/>
          <w:szCs w:val="28"/>
        </w:rPr>
      </w:pPr>
      <w:r>
        <w:rPr>
          <w:rFonts w:ascii="Times New Roman" w:hAnsi="Times New Roman" w:eastAsia="Calibri" w:cs="Times New Roman"/>
          <w:b/>
          <w:sz w:val="28"/>
          <w:szCs w:val="28"/>
        </w:rPr>
        <w:t>Алфавитный каталог – (АК)</w:t>
      </w:r>
      <w:r>
        <w:rPr>
          <w:rFonts w:ascii="Times New Roman" w:hAnsi="Times New Roman" w:eastAsia="Calibri" w:cs="Times New Roman"/>
          <w:sz w:val="28"/>
          <w:szCs w:val="28"/>
        </w:rPr>
        <w:t xml:space="preserve"> библиотечный каталог, в котором библиографические записи располагаются в алфавитном порядке имен или фамилий индивидуальных авторов, наименований коллективных авторов или заглавий произведений печати и других документов независимо от содержания изданий (произведение художественной литературы может стоять рядом с научным изданием по любой отрасли знания, рядом с альбомом, картографическим изданием и т. п). АК позволяет найти все произведения одного автора, различные издания одного и того же произведения. АК отражает весь фонд школьной библиотеки.</w:t>
      </w:r>
    </w:p>
    <w:p w14:paraId="21581827">
      <w:pPr>
        <w:spacing w:after="0" w:line="240" w:lineRule="auto"/>
        <w:ind w:firstLine="567"/>
        <w:jc w:val="both"/>
        <w:rPr>
          <w:rFonts w:ascii="Times New Roman" w:hAnsi="Times New Roman" w:eastAsia="Calibri" w:cs="Times New Roman"/>
          <w:sz w:val="28"/>
          <w:szCs w:val="28"/>
        </w:rPr>
      </w:pPr>
      <w:r>
        <w:rPr>
          <w:rFonts w:ascii="Times New Roman" w:hAnsi="Times New Roman" w:eastAsia="Calibri" w:cs="Times New Roman"/>
          <w:sz w:val="28"/>
          <w:szCs w:val="28"/>
        </w:rPr>
        <w:t>В школьной библиотеке АК выполняет функции читательского и служебного.</w:t>
      </w:r>
    </w:p>
    <w:p w14:paraId="77981B70">
      <w:pPr>
        <w:spacing w:after="0" w:line="240" w:lineRule="auto"/>
        <w:ind w:firstLine="567"/>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Алфавитный каталог не раскрывает отраслевое содержание фонда библиотеки. Он может дать ответ на вопросы:</w:t>
      </w:r>
    </w:p>
    <w:p w14:paraId="2A177EB0">
      <w:pPr>
        <w:numPr>
          <w:ilvl w:val="0"/>
          <w:numId w:val="50"/>
        </w:num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есть ли в библиотеке какое-то конкретное издание (например, есть ли книга С.Кинга "Зеленая миля"); </w:t>
      </w:r>
    </w:p>
    <w:p w14:paraId="6A6ED79A">
      <w:pPr>
        <w:numPr>
          <w:ilvl w:val="0"/>
          <w:numId w:val="50"/>
        </w:num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какие издания того или иного автора имеются в библиотеке (например, З.Фрейда);</w:t>
      </w:r>
    </w:p>
    <w:p w14:paraId="092D64DB">
      <w:pPr>
        <w:numPr>
          <w:ilvl w:val="0"/>
          <w:numId w:val="50"/>
        </w:num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какие переиздания данного произведения имеются в фондах. </w:t>
      </w:r>
    </w:p>
    <w:p w14:paraId="22BF0D9E">
      <w:pPr>
        <w:spacing w:after="0" w:line="240" w:lineRule="auto"/>
        <w:ind w:firstLine="567"/>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Т.е. алфавитный каталог указывает наличие в библиотеке определённых изданий, поэтому к нему обращаются только тогда, когда есть точные данные о необходимом издании или авторе.</w:t>
      </w:r>
    </w:p>
    <w:p w14:paraId="091EED45">
      <w:pPr>
        <w:spacing w:after="0" w:line="240" w:lineRule="auto"/>
        <w:ind w:firstLine="567"/>
        <w:jc w:val="both"/>
        <w:rPr>
          <w:rFonts w:ascii="Times New Roman" w:hAnsi="Times New Roman" w:eastAsia="Times New Roman" w:cs="Times New Roman"/>
          <w:spacing w:val="4"/>
          <w:sz w:val="28"/>
          <w:szCs w:val="28"/>
        </w:rPr>
      </w:pPr>
      <w:r>
        <w:rPr>
          <w:rFonts w:ascii="Times New Roman" w:hAnsi="Times New Roman" w:eastAsia="Times New Roman" w:cs="Times New Roman"/>
          <w:spacing w:val="4"/>
          <w:sz w:val="28"/>
          <w:szCs w:val="28"/>
        </w:rPr>
        <w:t xml:space="preserve">Иногда алфавитный каталог характеризуют как авторский, потому </w:t>
      </w:r>
      <w:r>
        <w:rPr>
          <w:rFonts w:ascii="Times New Roman" w:hAnsi="Times New Roman" w:eastAsia="Times New Roman" w:cs="Times New Roman"/>
          <w:spacing w:val="4"/>
          <w:sz w:val="28"/>
          <w:szCs w:val="28"/>
        </w:rPr>
        <w:br w:type="textWrapping"/>
      </w:r>
      <w:r>
        <w:rPr>
          <w:rFonts w:ascii="Times New Roman" w:hAnsi="Times New Roman" w:eastAsia="Times New Roman" w:cs="Times New Roman"/>
          <w:spacing w:val="4"/>
          <w:sz w:val="28"/>
          <w:szCs w:val="28"/>
        </w:rPr>
        <w:t>что только в нём можно найти книги определённого автора, собранные вместе, независимо от их принадлежности к различным областям знания (Обручев В.А. – геология, минералогия, страноведение, художественная литература).</w:t>
      </w:r>
    </w:p>
    <w:p w14:paraId="7FB19DB3">
      <w:pPr>
        <w:spacing w:after="0" w:line="240" w:lineRule="auto"/>
        <w:ind w:firstLine="425"/>
        <w:jc w:val="both"/>
        <w:rPr>
          <w:rFonts w:ascii="Times New Roman" w:hAnsi="Times New Roman" w:eastAsia="Times New Roman" w:cs="Times New Roman"/>
          <w:spacing w:val="4"/>
          <w:sz w:val="28"/>
          <w:szCs w:val="28"/>
        </w:rPr>
      </w:pPr>
    </w:p>
    <w:p w14:paraId="2D7468DA">
      <w:pPr>
        <w:spacing w:after="0" w:line="240" w:lineRule="auto"/>
        <w:ind w:firstLine="425"/>
        <w:jc w:val="both"/>
        <w:rPr>
          <w:rFonts w:ascii="Times New Roman" w:hAnsi="Times New Roman" w:eastAsia="Times New Roman" w:cs="Times New Roman"/>
          <w:sz w:val="28"/>
          <w:szCs w:val="28"/>
        </w:rPr>
      </w:pPr>
    </w:p>
    <w:p w14:paraId="2059CDF3">
      <w:pPr>
        <w:spacing w:after="0" w:line="240" w:lineRule="auto"/>
        <w:ind w:left="1416"/>
        <w:jc w:val="both"/>
        <w:outlineLvl w:val="3"/>
        <w:rPr>
          <w:rFonts w:ascii="Times New Roman" w:hAnsi="Times New Roman" w:eastAsia="Times New Roman" w:cs="Times New Roman"/>
          <w:b/>
          <w:bCs/>
          <w:sz w:val="28"/>
          <w:szCs w:val="28"/>
        </w:rPr>
      </w:pPr>
    </w:p>
    <w:p w14:paraId="18B2697E">
      <w:pP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br w:type="page"/>
      </w:r>
    </w:p>
    <w:p w14:paraId="5B6D3BF4">
      <w:pPr>
        <w:spacing w:after="0" w:line="240" w:lineRule="auto"/>
        <w:ind w:left="1416"/>
        <w:jc w:val="both"/>
        <w:outlineLvl w:val="3"/>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Правила расстановки карточек в алфавитном каталоге</w:t>
      </w:r>
    </w:p>
    <w:p w14:paraId="5BBA0F15">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Карточки в каталоге расставляют в строгом алфавитном порядке заголовков описания фамилий авторов и заглавий, по принципу «слово за словом» в соответствии с буквенным составом начальных слов.</w:t>
      </w:r>
    </w:p>
    <w:p w14:paraId="4864260F">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Предлог, союз, междометие в библиографическом описании приравниваются к слову, добавочные описания, ссылочные и справочные карточки расставляются в общем алфавите. </w:t>
      </w:r>
    </w:p>
    <w:p w14:paraId="1E22FE67">
      <w:pPr>
        <w:numPr>
          <w:ilvl w:val="0"/>
          <w:numId w:val="51"/>
        </w:numPr>
        <w:spacing w:after="0" w:line="240"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Место карточки в общем алфавите определяется первым по порядку словом описания, независимо от того, фамилия это или заглавие. Предлог считается отдельным словом. </w:t>
      </w:r>
    </w:p>
    <w:p w14:paraId="64952288">
      <w:pPr>
        <w:numPr>
          <w:ilvl w:val="2"/>
          <w:numId w:val="51"/>
        </w:numPr>
        <w:spacing w:after="0" w:line="240" w:lineRule="auto"/>
        <w:ind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В мирные дни. </w:t>
      </w:r>
    </w:p>
    <w:p w14:paraId="5646F3F4">
      <w:pPr>
        <w:numPr>
          <w:ilvl w:val="2"/>
          <w:numId w:val="51"/>
        </w:numPr>
        <w:spacing w:after="0" w:line="240" w:lineRule="auto"/>
        <w:ind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В пламени и славе. </w:t>
      </w:r>
    </w:p>
    <w:p w14:paraId="3FF43D64">
      <w:pPr>
        <w:numPr>
          <w:ilvl w:val="2"/>
          <w:numId w:val="51"/>
        </w:numPr>
        <w:spacing w:after="0" w:line="240" w:lineRule="auto"/>
        <w:ind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Васильев К. А. </w:t>
      </w:r>
    </w:p>
    <w:p w14:paraId="04C2457B">
      <w:pPr>
        <w:numPr>
          <w:ilvl w:val="2"/>
          <w:numId w:val="51"/>
        </w:numPr>
        <w:spacing w:after="0" w:line="240" w:lineRule="auto"/>
        <w:ind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Ваш подарок. </w:t>
      </w:r>
    </w:p>
    <w:p w14:paraId="54FA32E6">
      <w:pPr>
        <w:numPr>
          <w:ilvl w:val="2"/>
          <w:numId w:val="51"/>
        </w:numPr>
        <w:spacing w:after="0" w:line="240" w:lineRule="auto"/>
        <w:ind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Во имя жизни. </w:t>
      </w:r>
    </w:p>
    <w:p w14:paraId="06A0C3F7">
      <w:pPr>
        <w:numPr>
          <w:ilvl w:val="2"/>
          <w:numId w:val="51"/>
        </w:numPr>
        <w:spacing w:after="0" w:line="240" w:lineRule="auto"/>
        <w:ind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Во славу Родины. </w:t>
      </w:r>
    </w:p>
    <w:p w14:paraId="0ED41435">
      <w:pPr>
        <w:numPr>
          <w:ilvl w:val="2"/>
          <w:numId w:val="51"/>
        </w:numPr>
        <w:spacing w:after="0" w:line="240" w:lineRule="auto"/>
        <w:ind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Волжский Н. П. </w:t>
      </w:r>
    </w:p>
    <w:p w14:paraId="45CB4357">
      <w:pPr>
        <w:numPr>
          <w:ilvl w:val="2"/>
          <w:numId w:val="51"/>
        </w:numPr>
        <w:spacing w:after="0" w:line="240" w:lineRule="auto"/>
        <w:ind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Волжский альманах. </w:t>
      </w:r>
    </w:p>
    <w:p w14:paraId="2F77F8F1">
      <w:pPr>
        <w:numPr>
          <w:ilvl w:val="2"/>
          <w:numId w:val="51"/>
        </w:numPr>
        <w:spacing w:after="0" w:line="240" w:lineRule="auto"/>
        <w:ind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Воробьев В. Ф. </w:t>
      </w:r>
    </w:p>
    <w:p w14:paraId="3D33039E">
      <w:pPr>
        <w:numPr>
          <w:ilvl w:val="2"/>
          <w:numId w:val="51"/>
        </w:numPr>
        <w:spacing w:after="0" w:line="240" w:lineRule="auto"/>
        <w:ind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Вороны. </w:t>
      </w:r>
    </w:p>
    <w:p w14:paraId="70217BEB">
      <w:pPr>
        <w:numPr>
          <w:ilvl w:val="1"/>
          <w:numId w:val="51"/>
        </w:numPr>
        <w:spacing w:after="0" w:line="240" w:lineRule="auto"/>
        <w:ind w:left="450"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2. В случае </w:t>
      </w:r>
      <w:r>
        <w:rPr>
          <w:rFonts w:ascii="Times New Roman" w:hAnsi="Times New Roman" w:eastAsia="Calibri" w:cs="Times New Roman"/>
          <w:i/>
          <w:sz w:val="28"/>
          <w:szCs w:val="28"/>
        </w:rPr>
        <w:t>совпадения первых слов</w:t>
      </w:r>
      <w:r>
        <w:rPr>
          <w:rFonts w:ascii="Times New Roman" w:hAnsi="Times New Roman" w:eastAsia="Calibri" w:cs="Times New Roman"/>
          <w:sz w:val="28"/>
          <w:szCs w:val="28"/>
        </w:rPr>
        <w:t xml:space="preserve"> описания карточки расставляются по алфавиту вторых слов, а если совпадают и вторые слова, - то по третьему и т. д.: </w:t>
      </w:r>
    </w:p>
    <w:p w14:paraId="73D7C0E6">
      <w:pPr>
        <w:numPr>
          <w:ilvl w:val="2"/>
          <w:numId w:val="51"/>
        </w:numPr>
        <w:spacing w:after="0" w:line="240" w:lineRule="auto"/>
        <w:ind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Вопросы антропологии. </w:t>
      </w:r>
    </w:p>
    <w:p w14:paraId="7B4189A9">
      <w:pPr>
        <w:numPr>
          <w:ilvl w:val="2"/>
          <w:numId w:val="51"/>
        </w:numPr>
        <w:spacing w:after="0" w:line="240" w:lineRule="auto"/>
        <w:ind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Вопросы археологии. </w:t>
      </w:r>
    </w:p>
    <w:p w14:paraId="79BF4A71">
      <w:pPr>
        <w:numPr>
          <w:ilvl w:val="2"/>
          <w:numId w:val="51"/>
        </w:numPr>
        <w:spacing w:after="0" w:line="240" w:lineRule="auto"/>
        <w:ind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Вопросы истории Великобритании. </w:t>
      </w:r>
    </w:p>
    <w:p w14:paraId="4C920D11">
      <w:pPr>
        <w:numPr>
          <w:ilvl w:val="2"/>
          <w:numId w:val="51"/>
        </w:numPr>
        <w:spacing w:after="0" w:line="240" w:lineRule="auto"/>
        <w:ind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Вопросы истории Дании. </w:t>
      </w:r>
    </w:p>
    <w:p w14:paraId="1ECCF9FF">
      <w:pPr>
        <w:numPr>
          <w:ilvl w:val="2"/>
          <w:numId w:val="51"/>
        </w:numPr>
        <w:spacing w:after="0" w:line="240" w:lineRule="auto"/>
        <w:ind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Вопросы истории и диалектологии. </w:t>
      </w:r>
    </w:p>
    <w:p w14:paraId="450DA8BD">
      <w:pPr>
        <w:numPr>
          <w:ilvl w:val="2"/>
          <w:numId w:val="51"/>
        </w:numPr>
        <w:spacing w:after="0" w:line="240" w:lineRule="auto"/>
        <w:ind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Вопросы истории и историографии. </w:t>
      </w:r>
    </w:p>
    <w:p w14:paraId="67BA75D7">
      <w:pPr>
        <w:numPr>
          <w:ilvl w:val="2"/>
          <w:numId w:val="51"/>
        </w:numPr>
        <w:spacing w:after="0" w:line="240" w:lineRule="auto"/>
        <w:ind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Вопросы истории и теории литературы. </w:t>
      </w:r>
    </w:p>
    <w:p w14:paraId="5BF258D0">
      <w:pPr>
        <w:numPr>
          <w:ilvl w:val="2"/>
          <w:numId w:val="51"/>
        </w:numPr>
        <w:spacing w:after="0" w:line="240" w:lineRule="auto"/>
        <w:ind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Вопросы истории и теории русского языка. </w:t>
      </w:r>
    </w:p>
    <w:p w14:paraId="665A130B">
      <w:pPr>
        <w:numPr>
          <w:ilvl w:val="0"/>
          <w:numId w:val="52"/>
        </w:numPr>
        <w:spacing w:after="0" w:line="240" w:lineRule="auto"/>
        <w:ind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Карточки на </w:t>
      </w:r>
      <w:r>
        <w:rPr>
          <w:rFonts w:ascii="Times New Roman" w:hAnsi="Times New Roman" w:eastAsia="Calibri" w:cs="Times New Roman"/>
          <w:i/>
          <w:sz w:val="28"/>
          <w:szCs w:val="28"/>
        </w:rPr>
        <w:t>авторов-однофамильцев</w:t>
      </w:r>
      <w:r>
        <w:rPr>
          <w:rFonts w:ascii="Times New Roman" w:hAnsi="Times New Roman" w:eastAsia="Calibri" w:cs="Times New Roman"/>
          <w:sz w:val="28"/>
          <w:szCs w:val="28"/>
        </w:rPr>
        <w:t xml:space="preserve"> расставляются в порядке алфавита их инициалов. Раньше всех ставится карточка с такой фамилией, при которой нет инициалов, затем карточка, на которой обозначена фамилия с одним инициалом, затем с двумя инициалами, после чего фамилии в алфавите раскрытых имён и отчеств: </w:t>
      </w:r>
    </w:p>
    <w:p w14:paraId="59395C53">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Михайлов. </w:t>
      </w:r>
    </w:p>
    <w:p w14:paraId="1940178A">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Михайлов А. </w:t>
      </w:r>
    </w:p>
    <w:p w14:paraId="694AACCC">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Михайлов А. Н. </w:t>
      </w:r>
    </w:p>
    <w:p w14:paraId="2DD70E8B">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Михайлов Александр Алексеевич. </w:t>
      </w:r>
    </w:p>
    <w:p w14:paraId="24F3A523">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Михайлов Александр Иванович. </w:t>
      </w:r>
    </w:p>
    <w:p w14:paraId="4285E975">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Михайлов Александр Петрович. </w:t>
      </w:r>
    </w:p>
    <w:p w14:paraId="618D1489">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Михайлов Алексей Алексеевич. </w:t>
      </w:r>
    </w:p>
    <w:p w14:paraId="53479604">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Михайлов Алексей Степанович. </w:t>
      </w:r>
    </w:p>
    <w:p w14:paraId="19A6C179">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Михайлов Анатолий Федорович. </w:t>
      </w:r>
    </w:p>
    <w:p w14:paraId="7F3B8BFC">
      <w:pPr>
        <w:spacing w:after="0" w:line="240" w:lineRule="auto"/>
        <w:ind w:right="150" w:firstLine="708"/>
        <w:jc w:val="both"/>
        <w:rPr>
          <w:rFonts w:ascii="Times New Roman" w:hAnsi="Times New Roman" w:eastAsia="Calibri" w:cs="Times New Roman"/>
          <w:sz w:val="28"/>
          <w:szCs w:val="28"/>
        </w:rPr>
      </w:pPr>
      <w:r>
        <w:rPr>
          <w:rFonts w:ascii="Times New Roman" w:hAnsi="Times New Roman" w:eastAsia="Calibri" w:cs="Times New Roman"/>
          <w:i/>
          <w:sz w:val="28"/>
          <w:szCs w:val="28"/>
        </w:rPr>
        <w:t xml:space="preserve">Обратите внимание, </w:t>
      </w:r>
      <w:r>
        <w:rPr>
          <w:rFonts w:ascii="Times New Roman" w:hAnsi="Times New Roman" w:eastAsia="Calibri" w:cs="Times New Roman"/>
          <w:sz w:val="28"/>
          <w:szCs w:val="28"/>
        </w:rPr>
        <w:t>при расстановке, даже если у Вас есть инициалы автора, то надо перебрать все карточки, у которых совпадает первая буква имени, т.к. Арнольд Андреевич (А. А.) будет стоять после Александра Сергеевича (А. С.), Анатолия Федоровича (А. Ф.) и т.д.</w:t>
      </w:r>
    </w:p>
    <w:p w14:paraId="3564C1CB">
      <w:pPr>
        <w:numPr>
          <w:ilvl w:val="0"/>
          <w:numId w:val="52"/>
        </w:numPr>
        <w:spacing w:after="0" w:line="240" w:lineRule="auto"/>
        <w:ind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Карточки на </w:t>
      </w:r>
      <w:r>
        <w:rPr>
          <w:rFonts w:ascii="Times New Roman" w:hAnsi="Times New Roman" w:eastAsia="Calibri" w:cs="Times New Roman"/>
          <w:i/>
          <w:sz w:val="28"/>
          <w:szCs w:val="28"/>
        </w:rPr>
        <w:t>авторов с двойными фамилиями</w:t>
      </w:r>
      <w:r>
        <w:rPr>
          <w:rFonts w:ascii="Times New Roman" w:hAnsi="Times New Roman" w:eastAsia="Calibri" w:cs="Times New Roman"/>
          <w:sz w:val="28"/>
          <w:szCs w:val="28"/>
        </w:rPr>
        <w:t xml:space="preserve"> ставятся после авторов с одной фамилией: </w:t>
      </w:r>
    </w:p>
    <w:p w14:paraId="224325A0">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Смирнов М. П. </w:t>
      </w:r>
    </w:p>
    <w:p w14:paraId="767A155C">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Смирнов-Аляев Г. А. </w:t>
      </w:r>
    </w:p>
    <w:p w14:paraId="1C50B4A8">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Смирнов-Сокольский Н. П. </w:t>
      </w:r>
    </w:p>
    <w:p w14:paraId="099396B3">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Смирнова Е. С. </w:t>
      </w:r>
    </w:p>
    <w:p w14:paraId="6940980B">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Смирнова-Ракитина В. А. </w:t>
      </w:r>
    </w:p>
    <w:p w14:paraId="7EC5604B">
      <w:pPr>
        <w:numPr>
          <w:ilvl w:val="0"/>
          <w:numId w:val="52"/>
        </w:numPr>
        <w:spacing w:after="0" w:line="240" w:lineRule="auto"/>
        <w:ind w:right="150"/>
        <w:jc w:val="both"/>
        <w:rPr>
          <w:rFonts w:ascii="Times New Roman" w:hAnsi="Times New Roman" w:eastAsia="Calibri" w:cs="Times New Roman"/>
          <w:sz w:val="28"/>
          <w:szCs w:val="28"/>
        </w:rPr>
      </w:pPr>
      <w:r>
        <w:rPr>
          <w:rFonts w:ascii="Times New Roman" w:hAnsi="Times New Roman" w:eastAsia="Calibri" w:cs="Times New Roman"/>
          <w:i/>
          <w:sz w:val="28"/>
          <w:szCs w:val="28"/>
        </w:rPr>
        <w:t>Сокращенная форма</w:t>
      </w:r>
      <w:r>
        <w:rPr>
          <w:rFonts w:ascii="Times New Roman" w:hAnsi="Times New Roman" w:eastAsia="Calibri" w:cs="Times New Roman"/>
          <w:sz w:val="28"/>
          <w:szCs w:val="28"/>
        </w:rPr>
        <w:t xml:space="preserve"> (аббревиатура) наименования страны, организации, общества, учреждения и т.п. при расстановке рассматривается в сочетании букв, т.е. не раскрывается и ставится в порядке алфавита букв сокращенного наименования: </w:t>
      </w:r>
    </w:p>
    <w:p w14:paraId="6B49E781">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Современные проблемы физики.</w:t>
      </w:r>
    </w:p>
    <w:p w14:paraId="7D1FBF82">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Соединённые штаты Америки.</w:t>
      </w:r>
    </w:p>
    <w:p w14:paraId="0E542126">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Сорокин А. С. </w:t>
      </w:r>
    </w:p>
    <w:p w14:paraId="62D11883">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Сосновые леса.</w:t>
      </w:r>
    </w:p>
    <w:p w14:paraId="2E456F3D">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Средние века.</w:t>
      </w:r>
    </w:p>
    <w:p w14:paraId="5775E6C3">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Станиславский и театр.</w:t>
      </w:r>
    </w:p>
    <w:p w14:paraId="45C99EF1">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Суздаль.</w:t>
      </w:r>
    </w:p>
    <w:p w14:paraId="6172D392">
      <w:pPr>
        <w:spacing w:after="0" w:line="240" w:lineRule="auto"/>
        <w:ind w:left="2124" w:right="150"/>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США.</w:t>
      </w:r>
    </w:p>
    <w:p w14:paraId="480A46CC">
      <w:pPr>
        <w:numPr>
          <w:ilvl w:val="0"/>
          <w:numId w:val="52"/>
        </w:numPr>
        <w:spacing w:after="0" w:line="240" w:lineRule="auto"/>
        <w:ind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Если заглавие начинается с </w:t>
      </w:r>
      <w:r>
        <w:rPr>
          <w:rFonts w:ascii="Times New Roman" w:hAnsi="Times New Roman" w:eastAsia="Calibri" w:cs="Times New Roman"/>
          <w:i/>
          <w:sz w:val="28"/>
          <w:szCs w:val="28"/>
        </w:rPr>
        <w:t>числительного</w:t>
      </w:r>
      <w:r>
        <w:rPr>
          <w:rFonts w:ascii="Times New Roman" w:hAnsi="Times New Roman" w:eastAsia="Calibri" w:cs="Times New Roman"/>
          <w:sz w:val="28"/>
          <w:szCs w:val="28"/>
        </w:rPr>
        <w:t xml:space="preserve"> в виде цифры, то расстановка производится по буквенному прочтению цифры: </w:t>
      </w:r>
    </w:p>
    <w:p w14:paraId="049A27DD">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Сорин Ю. Н. </w:t>
      </w:r>
    </w:p>
    <w:p w14:paraId="4803CB02">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40 австралийских новелл. </w:t>
      </w:r>
    </w:p>
    <w:p w14:paraId="4A10A81B">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Сорок лет ВЛКСМ. </w:t>
      </w:r>
    </w:p>
    <w:p w14:paraId="6CE35A22">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Сорок лет советского права. </w:t>
      </w:r>
    </w:p>
    <w:p w14:paraId="7DB3432E">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40-летие первой Конституции СССР. </w:t>
      </w:r>
    </w:p>
    <w:p w14:paraId="62383043">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Сорокин В. А. </w:t>
      </w:r>
    </w:p>
    <w:p w14:paraId="16CA81EC">
      <w:pPr>
        <w:numPr>
          <w:ilvl w:val="0"/>
          <w:numId w:val="52"/>
        </w:numPr>
        <w:spacing w:after="0" w:line="240" w:lineRule="auto"/>
        <w:ind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Карточки на произведения </w:t>
      </w:r>
      <w:r>
        <w:rPr>
          <w:rFonts w:ascii="Times New Roman" w:hAnsi="Times New Roman" w:eastAsia="Calibri" w:cs="Times New Roman"/>
          <w:i/>
          <w:sz w:val="28"/>
          <w:szCs w:val="28"/>
        </w:rPr>
        <w:t>одного и того же автора</w:t>
      </w:r>
      <w:r>
        <w:rPr>
          <w:rFonts w:ascii="Times New Roman" w:hAnsi="Times New Roman" w:eastAsia="Calibri" w:cs="Times New Roman"/>
          <w:sz w:val="28"/>
          <w:szCs w:val="28"/>
        </w:rPr>
        <w:t xml:space="preserve"> расставляются в следующем порядке: </w:t>
      </w:r>
    </w:p>
    <w:p w14:paraId="3D75F74D">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Полное собрание сочинений.</w:t>
      </w:r>
    </w:p>
    <w:p w14:paraId="5F1F13BF">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Собрание сочинений.</w:t>
      </w:r>
    </w:p>
    <w:p w14:paraId="08CADF94">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Сочинения.</w:t>
      </w:r>
    </w:p>
    <w:p w14:paraId="45F68F90">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Избранные сочинения.</w:t>
      </w:r>
    </w:p>
    <w:p w14:paraId="52197693">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Избранные произведения.</w:t>
      </w:r>
    </w:p>
    <w:p w14:paraId="1647CBB7">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Отдельные произведения в алфавите заглавий.</w:t>
      </w:r>
    </w:p>
    <w:p w14:paraId="5C168B37">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Персоналии о нем. </w:t>
      </w:r>
    </w:p>
    <w:p w14:paraId="15BB6A57">
      <w:pPr>
        <w:spacing w:after="0" w:line="240" w:lineRule="auto"/>
        <w:ind w:left="2484" w:right="150"/>
        <w:jc w:val="both"/>
        <w:rPr>
          <w:rFonts w:ascii="Times New Roman" w:hAnsi="Times New Roman" w:eastAsia="Calibri" w:cs="Times New Roman"/>
          <w:sz w:val="28"/>
          <w:szCs w:val="28"/>
        </w:rPr>
      </w:pPr>
      <w:r>
        <w:rPr>
          <w:rFonts w:ascii="Times New Roman" w:hAnsi="Times New Roman" w:eastAsia="Calibri" w:cs="Times New Roman"/>
          <w:i/>
          <w:sz w:val="28"/>
          <w:szCs w:val="28"/>
        </w:rPr>
        <w:t>Пример:</w:t>
      </w:r>
      <w:r>
        <w:rPr>
          <w:rFonts w:ascii="Times New Roman" w:hAnsi="Times New Roman" w:eastAsia="Calibri" w:cs="Times New Roman"/>
          <w:sz w:val="28"/>
          <w:szCs w:val="28"/>
        </w:rPr>
        <w:t xml:space="preserve"> /в порядке убывающей полноты изданий/</w:t>
      </w:r>
    </w:p>
    <w:p w14:paraId="0A698EB6">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Толстой Л. Н. Полное собрание сочинений. В 90 т. </w:t>
      </w:r>
    </w:p>
    <w:p w14:paraId="4F3198C5">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Полное собрание сочинений. В 30 т. </w:t>
      </w:r>
    </w:p>
    <w:p w14:paraId="4313E7EC">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Собрание сочинений. В 22 т. </w:t>
      </w:r>
    </w:p>
    <w:p w14:paraId="1087C536">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Собрание сочинений. В 14 т. </w:t>
      </w:r>
    </w:p>
    <w:p w14:paraId="4F8E8721">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Сочинения. В 5 т. </w:t>
      </w:r>
    </w:p>
    <w:p w14:paraId="78C4C27C">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Избранные сочинения. В 3 т. </w:t>
      </w:r>
    </w:p>
    <w:p w14:paraId="34AECA38">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Избранное. </w:t>
      </w:r>
    </w:p>
    <w:p w14:paraId="49D9AFEC">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Анна Каренина. </w:t>
      </w:r>
    </w:p>
    <w:p w14:paraId="02E08BDD">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Война и мир. </w:t>
      </w:r>
    </w:p>
    <w:p w14:paraId="70FB7355">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Воскресение. </w:t>
      </w:r>
    </w:p>
    <w:p w14:paraId="3871EAF1">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Повести. </w:t>
      </w:r>
    </w:p>
    <w:p w14:paraId="6E298D49">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Рассказы. </w:t>
      </w:r>
    </w:p>
    <w:p w14:paraId="240D1A22">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Смерть Ивана Ильича. </w:t>
      </w:r>
    </w:p>
    <w:p w14:paraId="1D693864">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Л. Н. Толстой в фотографиях  /персоналии о нем/</w:t>
      </w:r>
    </w:p>
    <w:p w14:paraId="084B0C21">
      <w:pPr>
        <w:numPr>
          <w:ilvl w:val="0"/>
          <w:numId w:val="52"/>
        </w:numPr>
        <w:spacing w:after="0" w:line="240" w:lineRule="auto"/>
        <w:ind w:right="150"/>
        <w:jc w:val="both"/>
        <w:rPr>
          <w:rFonts w:ascii="Times New Roman" w:hAnsi="Times New Roman" w:eastAsia="Calibri" w:cs="Times New Roman"/>
          <w:sz w:val="28"/>
          <w:szCs w:val="28"/>
        </w:rPr>
      </w:pPr>
      <w:r>
        <w:rPr>
          <w:rFonts w:ascii="Times New Roman" w:hAnsi="Times New Roman" w:eastAsia="Calibri" w:cs="Times New Roman"/>
          <w:sz w:val="28"/>
          <w:szCs w:val="28"/>
        </w:rPr>
        <w:t>Добавочные описания типа «о нем», «о ней» расставляются после всех описаний (основных и добавочных), составленных под тем же заголовком, по алфавиту авторов и заглавий основных описаний:</w:t>
      </w:r>
    </w:p>
    <w:p w14:paraId="2D2141ED">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Лермонтов М.Ю. Стихотворения.</w:t>
      </w:r>
    </w:p>
    <w:p w14:paraId="7F4DA907">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Лермонтов М.Ю., о нем.</w:t>
      </w:r>
    </w:p>
    <w:p w14:paraId="257E4B21">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Андреев-Кривич С. А. Тарханская пора.</w:t>
      </w:r>
    </w:p>
    <w:p w14:paraId="49DDC0FA">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Лермонтов М.Ю., о нем.</w:t>
      </w:r>
    </w:p>
    <w:p w14:paraId="0C67F298">
      <w:pPr>
        <w:spacing w:after="0" w:line="240" w:lineRule="auto"/>
        <w:ind w:left="2124" w:right="150"/>
        <w:jc w:val="both"/>
        <w:rPr>
          <w:rFonts w:ascii="Times New Roman" w:hAnsi="Times New Roman" w:eastAsia="Calibri" w:cs="Times New Roman"/>
          <w:sz w:val="28"/>
          <w:szCs w:val="28"/>
        </w:rPr>
      </w:pPr>
      <w:r>
        <w:rPr>
          <w:rFonts w:ascii="Times New Roman" w:hAnsi="Times New Roman" w:eastAsia="Calibri" w:cs="Times New Roman"/>
          <w:sz w:val="28"/>
          <w:szCs w:val="28"/>
        </w:rPr>
        <w:t>Андронников И. Л. Лермонтов. Исследования.</w:t>
      </w:r>
    </w:p>
    <w:p w14:paraId="66A7F444">
      <w:pPr>
        <w:spacing w:after="0" w:line="240" w:lineRule="auto"/>
        <w:ind w:right="150" w:firstLine="483"/>
        <w:jc w:val="both"/>
        <w:rPr>
          <w:rFonts w:ascii="Times New Roman" w:hAnsi="Times New Roman" w:eastAsia="Calibri" w:cs="Times New Roman"/>
          <w:sz w:val="28"/>
          <w:szCs w:val="28"/>
        </w:rPr>
      </w:pPr>
      <w:r>
        <w:rPr>
          <w:rFonts w:ascii="Times New Roman" w:hAnsi="Times New Roman" w:eastAsia="Calibri" w:cs="Times New Roman"/>
          <w:sz w:val="28"/>
          <w:szCs w:val="28"/>
        </w:rPr>
        <w:t>Расстановка описаний разных изданий одного и того же произведения осуществляется в обратнохронологическом порядке, т.е. карточка на последнее издание ставится впереди. Например, книга Э. Успенского «Дядя Федор, пес и кот» 2004 года издания будет стоять перед идентичной книгой 1998 года издания.</w:t>
      </w:r>
    </w:p>
    <w:p w14:paraId="58A0199C">
      <w:pPr>
        <w:spacing w:after="0" w:line="240" w:lineRule="auto"/>
        <w:ind w:firstLine="708"/>
        <w:jc w:val="center"/>
        <w:rPr>
          <w:rFonts w:ascii="Times New Roman" w:hAnsi="Times New Roman" w:eastAsia="Calibri" w:cs="Times New Roman"/>
          <w:b/>
          <w:sz w:val="28"/>
          <w:szCs w:val="28"/>
        </w:rPr>
      </w:pPr>
    </w:p>
    <w:p w14:paraId="09B3F0F7">
      <w:pPr>
        <w:spacing w:after="0" w:line="240" w:lineRule="auto"/>
        <w:ind w:firstLine="708"/>
        <w:jc w:val="center"/>
        <w:rPr>
          <w:rFonts w:ascii="Times New Roman" w:hAnsi="Times New Roman" w:eastAsia="Calibri" w:cs="Times New Roman"/>
          <w:b/>
          <w:sz w:val="28"/>
          <w:szCs w:val="28"/>
        </w:rPr>
      </w:pPr>
      <w:r>
        <w:rPr>
          <w:rFonts w:ascii="Times New Roman" w:hAnsi="Times New Roman" w:eastAsia="Calibri" w:cs="Times New Roman"/>
          <w:b/>
          <w:sz w:val="28"/>
          <w:szCs w:val="28"/>
        </w:rPr>
        <w:t>Оформление алфавитного каталога</w:t>
      </w:r>
    </w:p>
    <w:p w14:paraId="4ADD2547">
      <w:pPr>
        <w:spacing w:after="0" w:line="240" w:lineRule="auto"/>
        <w:ind w:right="150" w:firstLine="483"/>
        <w:jc w:val="both"/>
        <w:rPr>
          <w:rFonts w:ascii="Times New Roman" w:hAnsi="Times New Roman" w:eastAsia="Calibri" w:cs="Times New Roman"/>
          <w:sz w:val="28"/>
          <w:szCs w:val="28"/>
        </w:rPr>
      </w:pPr>
      <w:r>
        <w:rPr>
          <w:rFonts w:ascii="Times New Roman" w:hAnsi="Times New Roman" w:eastAsia="Calibri" w:cs="Times New Roman"/>
          <w:sz w:val="28"/>
          <w:szCs w:val="28"/>
        </w:rPr>
        <w:t>От оформления каталога зависит эффективность его использования. Если в библиотеке отдельно ведется каталог для учащихся начальных классов – то оформление должно быть красочным, ярким, его снабжают пояснительными картинками, графическими значками.</w:t>
      </w:r>
    </w:p>
    <w:p w14:paraId="3C8C9A7D">
      <w:pPr>
        <w:spacing w:after="0" w:line="240" w:lineRule="auto"/>
        <w:ind w:firstLine="708"/>
        <w:jc w:val="both"/>
        <w:rPr>
          <w:rFonts w:ascii="Times New Roman" w:hAnsi="Times New Roman" w:eastAsia="Calibri" w:cs="Times New Roman"/>
          <w:bCs/>
          <w:sz w:val="28"/>
          <w:szCs w:val="28"/>
        </w:rPr>
      </w:pPr>
      <w:r>
        <w:rPr>
          <w:rFonts w:ascii="Times New Roman" w:hAnsi="Times New Roman" w:eastAsia="Calibri" w:cs="Times New Roman"/>
          <w:sz w:val="28"/>
          <w:szCs w:val="28"/>
        </w:rPr>
        <w:t xml:space="preserve">Ящики АК снабжаются этикетками с надписями, отражающими состав ящика по форме‚ на каждой этикетке записываются два элемента – буквы, слоги, слова, соответствующие первой и последней карточке в каталожном ящике. </w:t>
      </w:r>
      <w:r>
        <w:rPr>
          <w:rFonts w:ascii="Times New Roman" w:hAnsi="Times New Roman" w:eastAsia="Calibri" w:cs="Times New Roman"/>
          <w:bCs/>
          <w:sz w:val="28"/>
          <w:szCs w:val="28"/>
        </w:rPr>
        <w:t>Вверху на ярлычке ящика стоит его порядковый номер в каталожном шкафу. Ящики нумеруются арабскими цифрами слева направо.</w:t>
      </w:r>
    </w:p>
    <w:p w14:paraId="7D257F54">
      <w:pPr>
        <w:spacing w:after="0" w:line="240" w:lineRule="auto"/>
        <w:ind w:firstLine="360"/>
        <w:jc w:val="both"/>
        <w:outlineLvl w:val="2"/>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Специально для тех читателей, кто забыл порядок букв в русском алфавите, можно оформить планшет с алфавитом, он помещается рядом с каталогом. Также оформляют планшет с алгоритмом поиска по алфавитному каталогу. </w:t>
      </w:r>
    </w:p>
    <w:p w14:paraId="79BA1A25">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В каталоге используются все виды разделителей. Разделители в АК используют буквенные, слоговые, словесные. Буквенные выделяют описания, начинающиеся с новой буквы, слоговые – с нового слога, словесные с заголовками (Индивидуальный, коллективный автор) или заглавиями, начинающимися с одного и того же слова. На авторских разделителях можно поместить основные сведения об авторе, его произведениях, годы жизни, псевдонимы и т. д.</w:t>
      </w:r>
    </w:p>
    <w:p w14:paraId="5E4A7CF1">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Разделители делятся на центральные, боковые. Центральные разделители используются для выделения массивов карточек, внутри которых требуется дальнейшая детализация. Или можно выделить материал с целью его рекомендации.</w:t>
      </w:r>
    </w:p>
    <w:p w14:paraId="4F8D5EB6">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При расположении боковых разделителей соблюдают чередование правых и левых, с тем, чтобы предыдущий разделитель не заслонял надписи на последующем. </w:t>
      </w:r>
    </w:p>
    <w:p w14:paraId="55A2E996">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Словесные разделители оформляются на разделителях с широким выступом, а буквенные и слоговые – на боковых.</w:t>
      </w:r>
    </w:p>
    <w:p w14:paraId="7C5EC14A">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Отдельно в алфавитном каталоге выделены аудиокассеты, видео-кассеты, электронные издания, имеющиеся в библиотеке.</w:t>
      </w:r>
    </w:p>
    <w:p w14:paraId="0C9B9F77">
      <w:pPr>
        <w:spacing w:after="0" w:line="240" w:lineRule="auto"/>
        <w:ind w:firstLine="708"/>
        <w:jc w:val="both"/>
        <w:rPr>
          <w:rFonts w:ascii="Times New Roman" w:hAnsi="Times New Roman" w:eastAsia="Calibri" w:cs="Times New Roman"/>
          <w:sz w:val="28"/>
          <w:szCs w:val="28"/>
        </w:rPr>
      </w:pPr>
    </w:p>
    <w:p w14:paraId="6074A650">
      <w:pPr>
        <w:pStyle w:val="40"/>
        <w:numPr>
          <w:ilvl w:val="1"/>
          <w:numId w:val="49"/>
        </w:numPr>
        <w:spacing w:after="0" w:line="240" w:lineRule="auto"/>
        <w:jc w:val="center"/>
        <w:rPr>
          <w:rFonts w:ascii="Times New Roman" w:hAnsi="Times New Roman" w:eastAsia="Calibri" w:cs="Times New Roman"/>
          <w:b/>
          <w:sz w:val="28"/>
          <w:szCs w:val="28"/>
        </w:rPr>
      </w:pPr>
      <w:r>
        <w:rPr>
          <w:rFonts w:ascii="Times New Roman" w:hAnsi="Times New Roman" w:eastAsia="Calibri" w:cs="Times New Roman"/>
          <w:b/>
          <w:sz w:val="28"/>
          <w:szCs w:val="28"/>
        </w:rPr>
        <w:t>Систематический каталог (СК)</w:t>
      </w:r>
    </w:p>
    <w:p w14:paraId="1E4D3750">
      <w:pPr>
        <w:spacing w:after="0" w:line="240" w:lineRule="auto"/>
        <w:jc w:val="center"/>
        <w:rPr>
          <w:rFonts w:ascii="Times New Roman" w:hAnsi="Times New Roman" w:eastAsia="Calibri" w:cs="Times New Roman"/>
          <w:sz w:val="28"/>
          <w:szCs w:val="28"/>
        </w:rPr>
      </w:pPr>
    </w:p>
    <w:p w14:paraId="2B12AAB4">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Систематический каталог – библиотечный каталог, в котором библиографические записи располагаются по отраслям знания, в соответствии с определенной системой библиотечной классификации (ББК).</w:t>
      </w:r>
    </w:p>
    <w:p w14:paraId="332CDCF0">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Он выполняет информационную и педагогическую функции. Раскрывает содержание библиотечного фонда, предоставляя информацию о литературе по различным отраслям знания. </w:t>
      </w:r>
    </w:p>
    <w:p w14:paraId="59161FF4">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К СК обращаются в случае, когда неизвестны библиографические сведения о нужных изданиях для тематического поиска. Педагогическая функция каталога заключается в том, что в его структуре заложены дидактические принципы систематичности (материал раскрывается от общего к частному, от простого к сложному), наглядности и др.</w:t>
      </w:r>
    </w:p>
    <w:p w14:paraId="57D7D011">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Систематический каталог школьной библиотеки организуется на основе таблиц ББК:</w:t>
      </w:r>
    </w:p>
    <w:p w14:paraId="43CC8532">
      <w:pPr>
        <w:numPr>
          <w:ilvl w:val="0"/>
          <w:numId w:val="53"/>
        </w:numPr>
        <w:spacing w:after="0" w:line="240" w:lineRule="auto"/>
        <w:ind w:left="1134" w:hanging="425"/>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для учащихся младшего возраста (2-4 кл.);</w:t>
      </w:r>
    </w:p>
    <w:p w14:paraId="41D5DC87">
      <w:pPr>
        <w:numPr>
          <w:ilvl w:val="0"/>
          <w:numId w:val="53"/>
        </w:numPr>
        <w:spacing w:after="0" w:line="240" w:lineRule="auto"/>
        <w:ind w:left="1134" w:hanging="425"/>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среднего возраста (5-6кл.);</w:t>
      </w:r>
    </w:p>
    <w:p w14:paraId="1CC6DA61">
      <w:pPr>
        <w:numPr>
          <w:ilvl w:val="0"/>
          <w:numId w:val="53"/>
        </w:numPr>
        <w:spacing w:after="0" w:line="240" w:lineRule="auto"/>
        <w:ind w:left="1134" w:hanging="425"/>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старшего возраста (7-11 кл.).</w:t>
      </w:r>
    </w:p>
    <w:p w14:paraId="602698AF">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Разделы каталога располагают в строгом порядке индексов ББК. На этикетке ящика систематического каталога помещают классификационный  индекс и наименование соответствующего деления. В нижней части этикетки пишут классификационные индексы, отражающие содержание каждого ящика. На каждой этикетке указывается порядковый номер ящика. При внутреннем оформлении каталога: классификационные деления одной ступени наносятся на разделители одного цвета и формы. Последо-вательность и расположение разделителей: центральные, левые боковые, правые боковые.</w:t>
      </w:r>
    </w:p>
    <w:p w14:paraId="10B2C52F">
      <w:pPr>
        <w:spacing w:after="0" w:line="240" w:lineRule="auto"/>
        <w:ind w:firstLine="708"/>
        <w:jc w:val="both"/>
        <w:rPr>
          <w:rFonts w:ascii="Times New Roman" w:hAnsi="Times New Roman" w:eastAsia="Times New Roman" w:cs="Times New Roman"/>
          <w:bCs/>
          <w:sz w:val="28"/>
          <w:szCs w:val="28"/>
        </w:rPr>
      </w:pPr>
      <w:r>
        <w:rPr>
          <w:rFonts w:ascii="Times New Roman" w:hAnsi="Times New Roman" w:eastAsia="Times New Roman" w:cs="Times New Roman"/>
          <w:sz w:val="28"/>
          <w:szCs w:val="28"/>
        </w:rPr>
        <w:t>В СК отражают последние издания каждого названия, на обороте карточки с описанием этого издания рекомендуется написать «имеются более ранние издания». Карточки с библиографическим описанием документов внутри разделов располагают в обратнохронологическом порядке (документы последних лет расставляются первыми), этот способ расстановки экономит время библиотекаря на пополнение каталога и облегчает отбор устаревшей литературы</w:t>
      </w:r>
      <w:r>
        <w:rPr>
          <w:rFonts w:ascii="Times New Roman" w:hAnsi="Times New Roman" w:eastAsia="Times New Roman" w:cs="Times New Roman"/>
          <w:bCs/>
          <w:sz w:val="28"/>
          <w:szCs w:val="28"/>
        </w:rPr>
        <w:t xml:space="preserve">. </w:t>
      </w:r>
      <w:r>
        <w:rPr>
          <w:rFonts w:ascii="Times New Roman" w:hAnsi="Times New Roman" w:eastAsia="Times New Roman" w:cs="Times New Roman"/>
          <w:sz w:val="28"/>
          <w:szCs w:val="28"/>
        </w:rPr>
        <w:t>В СК карточки расставляются группами внутри одного классификационного деления, которые отделаются друг от друга разделителями со срезанным выступом. За одним разделителем ставится не более 40 карточек.</w:t>
      </w:r>
    </w:p>
    <w:p w14:paraId="2ABCA7D9">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Каталоги необходимо регулярно редактировать: проверять правильность библиографического описания, формулировку рубрик в разделителях, наполнение разделов, порядок расстановки карточек и т. д. Карточки на вновь поступившую литературу незамедлительно расставляют в каталоги.</w:t>
      </w:r>
    </w:p>
    <w:p w14:paraId="7FAAA0A0">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При списании последнего экземпляра каталожные карточки изымаются из всех каталогов, где отражено данное издание.</w:t>
      </w:r>
    </w:p>
    <w:p w14:paraId="28DED52E">
      <w:pPr>
        <w:spacing w:after="0" w:line="240" w:lineRule="auto"/>
        <w:ind w:firstLine="708"/>
        <w:jc w:val="both"/>
        <w:rPr>
          <w:rFonts w:ascii="Times New Roman" w:hAnsi="Times New Roman" w:eastAsia="Calibri" w:cs="Times New Roman"/>
          <w:sz w:val="28"/>
          <w:szCs w:val="28"/>
        </w:rPr>
      </w:pPr>
    </w:p>
    <w:p w14:paraId="2AC2A268">
      <w:pPr>
        <w:spacing w:after="0" w:line="240" w:lineRule="auto"/>
        <w:ind w:firstLine="2"/>
        <w:jc w:val="center"/>
        <w:outlineLvl w:val="3"/>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Оформление систематического каталога</w:t>
      </w:r>
    </w:p>
    <w:p w14:paraId="6FC36E3D">
      <w:pPr>
        <w:spacing w:after="0" w:line="240" w:lineRule="auto"/>
        <w:ind w:left="1416" w:firstLine="708"/>
        <w:jc w:val="center"/>
        <w:outlineLvl w:val="3"/>
        <w:rPr>
          <w:rFonts w:ascii="Times New Roman" w:hAnsi="Times New Roman" w:eastAsia="Times New Roman" w:cs="Times New Roman"/>
          <w:b/>
          <w:bCs/>
          <w:sz w:val="28"/>
          <w:szCs w:val="28"/>
        </w:rPr>
      </w:pPr>
    </w:p>
    <w:p w14:paraId="2921389B">
      <w:pPr>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pict>
          <v:group id="Группа 11" o:spid="_x0000_s1040" o:spt="203" style="position:absolute;left:0pt;margin-left:250.25pt;margin-top:167.25pt;height:105.35pt;width:225.95pt;mso-wrap-distance-bottom:0pt;mso-wrap-distance-top:0pt;z-index:251662336;mso-width-relative:page;mso-height-relative:page;" coordorigin="2421,7480" coordsize="4519,2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">
            <o:lock v:ext="edit"/>
            <v:group id="Group 16" o:spid="_x0000_s1041" o:spt="203" style="position:absolute;left:2421;top:7480;height:2168;width:4519;" coordorigin="2421,7480" coordsize="4519,21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o:lock v:ext="edit"/>
              <v:group id="Group 17" o:spid="_x0000_s1042" o:spt="203" style="position:absolute;left:2421;top:7480;height:2160;width:4492;" coordorigin="2421,1734" coordsize="4492,2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o:lock v:ext="edit"/>
                <v:shape id="Text Box 18" o:spid="_x0000_s1043" o:spt="202" type="#_x0000_t202" style="position:absolute;left:2421;top:2094;height:1800;width:4492;" filled="f" stroked="t"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uxYMAA&#10;AADbAAAADwAAAGRycy9kb3ducmV2LnhtbERPy4rCMBTdC/MP4Q7MRsbUUUQ6RhkEQRe+/YBLc23q&#10;NDeliW39e7MQXB7Oe7bobCkaqn3hWMFwkIAgzpwuOFdwOa++pyB8QNZYOiYFD/KwmH/0Zphq1/KR&#10;mlPIRQxhn6ICE0KVSukzQxb9wFXEkbu62mKIsM6lrrGN4baUP0kykRYLjg0GK1oayv5Pd6vguDGH&#10;Po+321LLZnK77O77dtpX6uuz+/sFEagLb/HLvdYKRnF9/BJ/gJ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AuxYMAAAADbAAAADwAAAAAAAAAAAAAAAACYAgAAZHJzL2Rvd25y&#10;ZXYueG1sUEsFBgAAAAAEAAQA9QAAAIUDAAAAAA==&#10;">
                  <v:path/>
                  <v:fill on="f" focussize="0,0"/>
                  <v:stroke color="#FFFFFF" joinstyle="miter"/>
                  <v:imagedata o:title=""/>
                  <o:lock v:ext="edit"/>
                  <v:textbox>
                    <w:txbxContent>
                      <w:p w14:paraId="492FC6F9">
                        <w:pPr>
                          <w:spacing w:after="0"/>
                          <w:ind w:right="150"/>
                          <w:rPr>
                            <w:color w:val="000000"/>
                            <w:sz w:val="21"/>
                            <w:szCs w:val="21"/>
                          </w:rPr>
                        </w:pPr>
                        <w:r>
                          <w:rPr>
                            <w:color w:val="000000"/>
                            <w:sz w:val="21"/>
                            <w:szCs w:val="21"/>
                          </w:rPr>
                          <w:t>Основные деления:</w:t>
                        </w:r>
                      </w:p>
                      <w:p w14:paraId="7C03FA8B">
                        <w:pPr>
                          <w:spacing w:after="0"/>
                          <w:ind w:right="150"/>
                          <w:rPr>
                            <w:color w:val="000000"/>
                            <w:sz w:val="21"/>
                            <w:szCs w:val="21"/>
                          </w:rPr>
                        </w:pPr>
                        <w:r>
                          <w:rPr>
                            <w:color w:val="000000"/>
                            <w:sz w:val="21"/>
                            <w:szCs w:val="21"/>
                          </w:rPr>
                          <w:t xml:space="preserve">63.2 Источниковедение. Вспомогательные исторические дисциплины </w:t>
                        </w:r>
                      </w:p>
                      <w:p w14:paraId="0C569D87">
                        <w:pPr>
                          <w:pStyle w:val="82"/>
                          <w:rPr>
                            <w:color w:val="000000"/>
                            <w:sz w:val="21"/>
                            <w:szCs w:val="21"/>
                          </w:rPr>
                        </w:pPr>
                        <w:r>
                          <w:rPr>
                            <w:color w:val="000000"/>
                            <w:sz w:val="21"/>
                            <w:szCs w:val="21"/>
                          </w:rPr>
                          <w:t>63.3 Всемирная история. История отдельных стран и народов</w:t>
                        </w:r>
                      </w:p>
                      <w:p w14:paraId="74E019C1">
                        <w:pPr>
                          <w:pStyle w:val="82"/>
                          <w:rPr>
                            <w:color w:val="000000"/>
                            <w:sz w:val="21"/>
                            <w:szCs w:val="21"/>
                          </w:rPr>
                        </w:pPr>
                        <w:r>
                          <w:rPr>
                            <w:color w:val="000000"/>
                            <w:sz w:val="21"/>
                            <w:szCs w:val="21"/>
                          </w:rPr>
                          <w:t xml:space="preserve">63.4 Археология </w:t>
                        </w:r>
                      </w:p>
                      <w:p w14:paraId="3653E8D4">
                        <w:pPr>
                          <w:numPr>
                            <w:ilvl w:val="1"/>
                            <w:numId w:val="54"/>
                          </w:numPr>
                          <w:spacing w:before="100" w:beforeAutospacing="1" w:after="60" w:line="240" w:lineRule="auto"/>
                          <w:ind w:right="150"/>
                          <w:rPr>
                            <w:color w:val="000000"/>
                            <w:sz w:val="21"/>
                            <w:szCs w:val="21"/>
                          </w:rPr>
                        </w:pPr>
                        <w:r>
                          <w:rPr>
                            <w:color w:val="000000"/>
                            <w:sz w:val="21"/>
                            <w:szCs w:val="21"/>
                          </w:rPr>
                          <w:t>63.5 Этнография (этнология, народоведение)</w:t>
                        </w:r>
                      </w:p>
                      <w:p w14:paraId="47B4384E">
                        <w:pPr>
                          <w:jc w:val="both"/>
                        </w:pPr>
                        <w:r>
                          <w:t>………</w:t>
                        </w:r>
                      </w:p>
                      <w:p w14:paraId="3A899E00">
                        <w:r>
                          <w:t>519 Комбинаторика. Теория вероятностей</w:t>
                        </w:r>
                      </w:p>
                    </w:txbxContent>
                  </v:textbox>
                </v:shape>
                <v:shape id="Text Box 19" o:spid="_x0000_s1044" o:spt="202" type="#_x0000_t202" style="position:absolute;left:3458;top:1734;height:360;width:2246;" filled="f" stroked="t"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cU+8UA&#10;AADbAAAADwAAAGRycy9kb3ducmV2LnhtbESP3WrCQBSE74W+w3IKvZG6sYpI6iqlIOiFP7E+wCF7&#10;mk2bPRuyaxLf3hUEL4eZ+YZZrHpbiZYaXzpWMB4lIIhzp0suFJx/1u9zED4ga6wck4IreVgtXwYL&#10;TLXrOKP2FAoRIexTVGBCqFMpfW7Ioh+5mjh6v66xGKJsCqkb7CLcVvIjSWbSYslxwWBN34by/9PF&#10;Ksi25jjk6W5XadnO/s77y6GbD5V6e+2/PkEE6sMz/GhvtILJGO5f4g+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RxT7xQAAANsAAAAPAAAAAAAAAAAAAAAAAJgCAABkcnMv&#10;ZG93bnJldi54bWxQSwUGAAAAAAQABAD1AAAAigMAAAAA&#10;">
                  <v:path/>
                  <v:fill on="f" focussize="0,0"/>
                  <v:stroke color="#FFFFFF" joinstyle="miter"/>
                  <v:imagedata o:title=""/>
                  <o:lock v:ext="edit"/>
                  <v:textbox>
                    <w:txbxContent>
                      <w:p w14:paraId="40526465">
                        <w:pPr>
                          <w:numPr>
                            <w:ilvl w:val="0"/>
                            <w:numId w:val="55"/>
                          </w:numPr>
                          <w:spacing w:after="0" w:line="240" w:lineRule="auto"/>
                          <w:ind w:left="225" w:right="150"/>
                          <w:rPr>
                            <w:b/>
                            <w:color w:val="000000"/>
                            <w:sz w:val="21"/>
                            <w:szCs w:val="21"/>
                          </w:rPr>
                        </w:pPr>
                        <w:r>
                          <w:rPr>
                            <w:b/>
                            <w:color w:val="000000"/>
                            <w:sz w:val="21"/>
                            <w:szCs w:val="21"/>
                          </w:rPr>
                          <w:t>История Исторические науки</w:t>
                        </w:r>
                      </w:p>
                      <w:p w14:paraId="4851AA42"/>
                    </w:txbxContent>
                  </v:textbox>
                </v:shape>
              </v:group>
              <v:line id="Line 20" o:spid="_x0000_s1045" o:spt="20" style="position:absolute;left:2448;top:9648;height:0;width:4492;"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path arrowok="t"/>
                <v:fill focussize="0,0"/>
                <v:stroke/>
                <v:imagedata o:title=""/>
                <o:lock v:ext="edit"/>
              </v:line>
            </v:group>
            <v:group id="Group 21" o:spid="_x0000_s1046" o:spt="203" style="position:absolute;left:2421;top:7480;height:2160;width:4500;" coordorigin="2421,7480" coordsize="4500,2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o:lock v:ext="edit"/>
              <v:line id="Line 22" o:spid="_x0000_s1047" o:spt="20" style="position:absolute;left:3458;top:7480;height:0;width:2246;"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9R68YAAADbAAAADwAAAGRycy9kb3ducmV2LnhtbESPT2vCQBTE74LfYXlCb7qxliC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vUevGAAAA2wAAAA8AAAAAAAAA&#10;AAAAAAAAoQIAAGRycy9kb3ducmV2LnhtbFBLBQYAAAAABAAEAPkAAACUAwAAAAA=&#10;">
                <v:path arrowok="t"/>
                <v:fill focussize="0,0"/>
                <v:stroke/>
                <v:imagedata o:title=""/>
                <o:lock v:ext="edit"/>
              </v:line>
              <v:line id="Line 23" o:spid="_x0000_s1048" o:spt="20" style="position:absolute;left:5704;top:7840;height:0;width:1209;"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P0cMYAAADbAAAADwAAAGRycy9kb3ducmV2LnhtbESPT2vCQBTE74LfYXlCb7qx0iC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Dj9HDGAAAA2wAAAA8AAAAAAAAA&#10;AAAAAAAAoQIAAGRycy9kb3ducmV2LnhtbFBLBQYAAAAABAAEAPkAAACUAwAAAAA=&#10;">
                <v:path arrowok="t"/>
                <v:fill focussize="0,0"/>
                <v:stroke/>
                <v:imagedata o:title=""/>
                <o:lock v:ext="edit"/>
              </v:line>
              <v:line id="Line 24" o:spid="_x0000_s1049" o:spt="20" style="position:absolute;left:2421;top:7840;flip:x;height:0;width:1037;"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ND7MUAAADbAAAADwAAAGRycy9kb3ducmV2LnhtbESPQWsCMRSE7wX/Q3hCL0WztkV0NYoI&#10;Qg9easuKt+fmuVl287ImqW7/fVMo9DjMzDfMct3bVtzIh9qxgsk4A0FcOl1zpeDzYzeagQgRWWPr&#10;mBR8U4D1avCwxFy7O7/T7RArkSAcclRgYuxyKUNpyGIYu444eRfnLcYkfSW1x3uC21Y+Z9lUWqw5&#10;LRjsaGuobA5fVoGc7Z+ufnN+bYrmeJyboiy6016px2G/WYCI1Mf/8F/7TSt4mcLvl/QD5O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FND7MUAAADbAAAADwAAAAAAAAAA&#10;AAAAAAChAgAAZHJzL2Rvd25yZXYueG1sUEsFBgAAAAAEAAQA+QAAAJMDAAAAAA==&#10;">
                <v:path arrowok="t"/>
                <v:fill focussize="0,0"/>
                <v:stroke/>
                <v:imagedata o:title=""/>
                <o:lock v:ext="edit"/>
              </v:line>
              <v:line id="Line 25" o:spid="_x0000_s1050" o:spt="20" style="position:absolute;left:5712;top:7480;height:360;width:0;"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33PnMYAAADbAAAADwAAAGRycy9kb3ducmV2LnhtbESPT2vCQBTE74LfYXlCb7qxQiq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99z5zGAAAA2wAAAA8AAAAAAAAA&#10;AAAAAAAAoQIAAGRycy9kb3ducmV2LnhtbFBLBQYAAAAABAAEAPkAAACUAwAAAAA=&#10;">
                <v:path arrowok="t"/>
                <v:fill focussize="0,0"/>
                <v:stroke/>
                <v:imagedata o:title=""/>
                <o:lock v:ext="edit"/>
              </v:line>
              <v:line id="Line 26" o:spid="_x0000_s1051" o:spt="20" style="position:absolute;left:3466;top:7480;height:360;width:0;"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Jb7sIAAADbAAAADwAAAGRycy9kb3ducmV2LnhtbERPy2rCQBTdF/oPwy10VydWCBIdRSwF&#10;7ULqA3R5zVyTaOZOmJkm8e87C8Hl4byn897UoiXnK8sKhoMEBHFudcWFgsP++2MMwgdkjbVlUnAn&#10;D/PZ68sUM2073lK7C4WIIewzVFCG0GRS+rwkg35gG+LIXawzGCJ0hdQOuxhuavmZJKk0WHFsKLGh&#10;ZUn5bfdnFGxGv2m7WP+s+uM6Pedf2/Pp2jml3t/6xQREoD48xQ/3SisYxbH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Jb7sIAAADbAAAADwAAAAAAAAAAAAAA&#10;AAChAgAAZHJzL2Rvd25yZXYueG1sUEsFBgAAAAAEAAQA+QAAAJADAAAAAA==&#10;">
                <v:path arrowok="t"/>
                <v:fill focussize="0,0"/>
                <v:stroke/>
                <v:imagedata o:title=""/>
                <o:lock v:ext="edit"/>
              </v:line>
              <v:line id="Line 27" o:spid="_x0000_s1052" o:spt="20" style="position:absolute;left:2429;top:7840;height:1800;width:0;"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7+dcYAAADbAAAADwAAAGRycy9kb3ducmV2LnhtbESPT2vCQBTE74LfYXlCb7qxQqipq4il&#10;oD2U+gfa4zP7mkSzb8PuNkm/fbcgeBxm5jfMYtWbWrTkfGVZwXSSgCDOra64UHA6vo6fQPiArLG2&#10;TAp+ycNqORwsMNO24z21h1CICGGfoYIyhCaT0uclGfQT2xBH79s6gyFKV0jtsItwU8vHJEmlwYrj&#10;QokNbUrKr4cfo+B99pG2693btv/cpef8ZX/+unROqYdRv34GEagP9/CtvdUKZn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Gu/nXGAAAA2wAAAA8AAAAAAAAA&#10;AAAAAAAAoQIAAGRycy9kb3ducmV2LnhtbFBLBQYAAAAABAAEAPkAAACUAwAAAAA=&#10;">
                <v:path arrowok="t"/>
                <v:fill focussize="0,0"/>
                <v:stroke/>
                <v:imagedata o:title=""/>
                <o:lock v:ext="edit"/>
              </v:line>
              <v:line id="Line 28" o:spid="_x0000_s1053" o:spt="20" style="position:absolute;left:6921;top:7840;height:1800;width:0;"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IklcIAAADbAAAADwAAAGRycy9kb3ducmV2LnhtbERPz2vCMBS+D/wfwhN2m6nbKKMaRZSB&#10;ehB1g3l8Nm9tZ/NSkth2/705CB4/vt/TeW9q0ZLzlWUF41ECgji3uuJCwffX58sHCB+QNdaWScE/&#10;eZjPBk9TzLTt+EDtMRQihrDPUEEZQpNJ6fOSDPqRbYgj92udwRChK6R22MVwU8vXJEmlwYpjQ4kN&#10;LUvKL8erUbB726ftYrNd9z+b9JyvDufTX+eUeh72iwmIQH14iO/utVbwHtfH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JIklcIAAADbAAAADwAAAAAAAAAAAAAA&#10;AAChAgAAZHJzL2Rvd25yZXYueG1sUEsFBgAAAAAEAAQA+QAAAJADAAAAAA==&#10;">
                <v:path arrowok="t"/>
                <v:fill focussize="0,0"/>
                <v:stroke/>
                <v:imagedata o:title=""/>
                <o:lock v:ext="edit"/>
              </v:line>
            </v:group>
            <w10:wrap type="topAndBottom"/>
          </v:group>
        </w:pict>
      </w:r>
      <w:r>
        <w:rPr>
          <w:rFonts w:ascii="Times New Roman" w:hAnsi="Times New Roman" w:eastAsia="Calibri" w:cs="Times New Roman"/>
          <w:b/>
          <w:sz w:val="28"/>
          <w:szCs w:val="28"/>
        </w:rPr>
        <w:pict>
          <v:group id="Группа 25" o:spid="_x0000_s1027" o:spt="203" style="position:absolute;left:0pt;margin-left:1.3pt;margin-top:171.45pt;height:95.25pt;width:234.3pt;z-index:251663360;mso-width-relative:page;mso-height-relative:page;" coordorigin="2130,3976" coordsize="450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">
            <o:lock v:ext="edit" aspectratio="t"/>
            <v:group id="Group 3" o:spid="_x0000_s1028" o:spt="203" style="position:absolute;left:2130;top:3976;height:1800;width:4500;" coordorigin="2130,3976" coordsize="4500,18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o:lock v:ext="edit" aspectratio="t"/>
              <v:group id="Group 4" o:spid="_x0000_s1029" o:spt="203" style="position:absolute;left:2130;top:3976;height:1800;width:4500;" coordorigin="2130,3976" coordsize="4500,18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o:lock v:ext="edit" aspectratio="t"/>
                <v:shape id="Text Box 5" o:spid="_x0000_s1030" o:spt="202" type="#_x0000_t202" style="position:absolute;left:3207;top:3976;height:540;width:2211;" stroked="t"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8EA&#10;AADbAAAADwAAAGRycy9kb3ducmV2LnhtbERPTWsCMRC9F/wPYQq9lJpYrFu2RlGL4LXaHnobNtPN&#10;4maybOIa/30jCN7m8T5nvkyuFQP1ofGsYTJWIIgrbxquNXwfti/vIEJENth6Jg0XCrBcjB7mWBp/&#10;5i8a9rEWOYRDiRpsjF0pZagsOQxj3xFn7s/3DmOGfS1Nj+cc7lr5qtRMOmw4N1jsaGOpOu5PTkMx&#10;TZ92q4bn6jj8/qjirZmu00Xrp8e0+gARKcW7+ObemTy/gOsv+QC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Hv//BAAAA2wAAAA8AAAAAAAAAAAAAAAAAmAIAAGRycy9kb3du&#10;cmV2LnhtbFBLBQYAAAAABAAEAPUAAACGAwAAAAA=&#10;">
                  <v:path/>
                  <v:fill focussize="0,0"/>
                  <v:stroke color="#FFFFFF" joinstyle="miter"/>
                  <v:imagedata o:title=""/>
                  <o:lock v:ext="edit" aspectratio="t"/>
                  <v:textbox inset="1.5mm,0.3mm,1.5mm,0.3mm">
                    <w:txbxContent>
                      <w:p w14:paraId="0102AB14">
                        <w:pPr>
                          <w:spacing w:after="0"/>
                          <w:ind w:right="150"/>
                          <w:jc w:val="center"/>
                          <w:rPr>
                            <w:b/>
                            <w:color w:val="000000"/>
                            <w:sz w:val="21"/>
                            <w:szCs w:val="21"/>
                          </w:rPr>
                        </w:pPr>
                        <w:r>
                          <w:rPr>
                            <w:b/>
                          </w:rPr>
                          <w:t>60. Общественные науки в целом</w:t>
                        </w:r>
                      </w:p>
                      <w:p w14:paraId="2F1CCEF6">
                        <w:pPr>
                          <w:ind w:left="933" w:right="150" w:firstLine="483"/>
                          <w:rPr>
                            <w:b/>
                            <w:color w:val="000000"/>
                            <w:sz w:val="21"/>
                            <w:szCs w:val="21"/>
                          </w:rPr>
                        </w:pPr>
                        <w:r>
                          <w:rPr>
                            <w:rStyle w:val="10"/>
                            <w:color w:val="000000"/>
                            <w:sz w:val="21"/>
                            <w:szCs w:val="21"/>
                          </w:rPr>
                          <w:t>Основные деления:</w:t>
                        </w:r>
                        <w:r>
                          <w:rPr>
                            <w:rStyle w:val="10"/>
                            <w:color w:val="000000"/>
                            <w:sz w:val="21"/>
                            <w:szCs w:val="21"/>
                          </w:rPr>
                          <w:tab/>
                        </w:r>
                      </w:p>
                      <w:p w14:paraId="119B3E2D">
                        <w:pPr>
                          <w:numPr>
                            <w:ilvl w:val="1"/>
                            <w:numId w:val="56"/>
                          </w:numPr>
                          <w:spacing w:after="0"/>
                          <w:ind w:right="150"/>
                          <w:rPr>
                            <w:color w:val="000000"/>
                            <w:sz w:val="21"/>
                            <w:szCs w:val="21"/>
                          </w:rPr>
                        </w:pPr>
                        <w:r>
                          <w:rPr>
                            <w:color w:val="000000"/>
                            <w:sz w:val="21"/>
                            <w:szCs w:val="21"/>
                          </w:rPr>
                          <w:t xml:space="preserve">60.5 Социология </w:t>
                        </w:r>
                        <w:r>
                          <w:rPr>
                            <w:color w:val="000000"/>
                            <w:sz w:val="21"/>
                            <w:szCs w:val="21"/>
                          </w:rPr>
                          <w:tab/>
                        </w:r>
                      </w:p>
                      <w:p w14:paraId="3C681FA7">
                        <w:pPr>
                          <w:numPr>
                            <w:ilvl w:val="1"/>
                            <w:numId w:val="56"/>
                          </w:numPr>
                          <w:spacing w:before="100" w:beforeAutospacing="1" w:after="60"/>
                          <w:ind w:right="150"/>
                          <w:rPr>
                            <w:color w:val="000000"/>
                            <w:sz w:val="21"/>
                            <w:szCs w:val="21"/>
                          </w:rPr>
                        </w:pPr>
                        <w:r>
                          <w:rPr>
                            <w:color w:val="000000"/>
                            <w:sz w:val="21"/>
                            <w:szCs w:val="21"/>
                          </w:rPr>
                          <w:t xml:space="preserve">60.7 Демография </w:t>
                        </w:r>
                      </w:p>
                      <w:p w14:paraId="048B2A66"/>
                    </w:txbxContent>
                  </v:textbox>
                </v:shape>
                <v:shape id="Text Box 6" o:spid="_x0000_s1031" o:spt="202" type="#_x0000_t202" style="position:absolute;left:2130;top:4303;height:1473;width:4500;" filled="f" stroked="t"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jhBsUA&#10;AADbAAAADwAAAGRycy9kb3ducmV2LnhtbESPQWvCQBCF70L/wzIFL1I3liKSukopFOzB1qg/YMiO&#10;2djsbMiuSfz3nUOhtxnem/e+WW9H36ieulgHNrCYZ6CIy2BrrgycTx9PK1AxIVtsApOBO0XYbh4m&#10;a8xtGLig/pgqJSEcczTgUmpzrWPpyGOch5ZYtEvoPCZZu0rbDgcJ941+zrKl9lizNDhs6d1R+XO8&#10;eQPFpzvM+GW/b6zul9fz1+17WM2MmT6Ob6+gEo3p3/x3vbOCL7Dyiwy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yOEGxQAAANsAAAAPAAAAAAAAAAAAAAAAAJgCAABkcnMv&#10;ZG93bnJldi54bWxQSwUGAAAAAAQABAD1AAAAigMAAAAA&#10;">
                  <v:path/>
                  <v:fill on="f" focussize="0,0"/>
                  <v:stroke color="#FFFFFF" joinstyle="miter"/>
                  <v:imagedata o:title=""/>
                  <o:lock v:ext="edit" aspectratio="t"/>
                  <v:textbox>
                    <w:txbxContent>
                      <w:p w14:paraId="0BB99E94">
                        <w:pPr>
                          <w:spacing w:after="0"/>
                        </w:pPr>
                      </w:p>
                      <w:p w14:paraId="51270FAA">
                        <w:pPr>
                          <w:spacing w:after="0"/>
                        </w:pPr>
                        <w:r>
                          <w:t>Основные деления:</w:t>
                        </w:r>
                      </w:p>
                      <w:p w14:paraId="4F217FF9">
                        <w:pPr>
                          <w:spacing w:after="0"/>
                          <w:ind w:right="150"/>
                          <w:rPr>
                            <w:color w:val="000000"/>
                            <w:sz w:val="21"/>
                            <w:szCs w:val="21"/>
                          </w:rPr>
                        </w:pPr>
                        <w:r>
                          <w:rPr>
                            <w:color w:val="000000"/>
                            <w:sz w:val="21"/>
                            <w:szCs w:val="21"/>
                          </w:rPr>
                          <w:t xml:space="preserve">60.5 Социология </w:t>
                        </w:r>
                        <w:r>
                          <w:rPr>
                            <w:color w:val="000000"/>
                            <w:sz w:val="21"/>
                            <w:szCs w:val="21"/>
                          </w:rPr>
                          <w:tab/>
                        </w:r>
                      </w:p>
                      <w:p w14:paraId="3574321F">
                        <w:pPr>
                          <w:spacing w:after="0"/>
                        </w:pPr>
                        <w:r>
                          <w:rPr>
                            <w:color w:val="000000"/>
                            <w:sz w:val="21"/>
                            <w:szCs w:val="21"/>
                          </w:rPr>
                          <w:t xml:space="preserve">60.7 Демография </w:t>
                        </w:r>
                      </w:p>
                    </w:txbxContent>
                  </v:textbox>
                </v:shape>
                <v:line id="Line 7" o:spid="_x0000_s1032" o:spt="20" style="position:absolute;left:3168;top:3976;height:0;width:2250;"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uiFcQAAADbAAAADwAAAGRycy9kb3ducmV2LnhtbERPS2vCQBC+F/oflhF6qxtbCDW6irQU&#10;1EOpD9DjmB2T2Oxs2F2T9N+7QqG3+fieM533phYtOV9ZVjAaJiCIc6srLhTsd5/PbyB8QNZYWyYF&#10;v+RhPnt8mGKmbccbarehEDGEfYYKyhCaTEqfl2TQD21DHLmzdQZDhK6Q2mEXw00tX5IklQYrjg0l&#10;NvReUv6zvRoFX6/fabtYrZf9YZWe8o/N6XjpnFJPg34xARGoD//iP/dSx/lj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G6IVxAAAANsAAAAPAAAAAAAAAAAA&#10;AAAAAKECAABkcnMvZG93bnJldi54bWxQSwUGAAAAAAQABAD5AAAAkgMAAAAA&#10;">
                  <v:path arrowok="t"/>
                  <v:fill focussize="0,0"/>
                  <v:stroke/>
                  <v:imagedata o:title=""/>
                  <o:lock v:ext="edit"/>
                </v:line>
              </v:group>
              <v:line id="Line 8" o:spid="_x0000_s1033" o:spt="20" style="position:absolute;left:2130;top:5776;height:0;width:4500;"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path arrowok="t"/>
                <v:fill focussize="0,0"/>
                <v:stroke/>
                <v:imagedata o:title=""/>
                <o:lock v:ext="edit"/>
              </v:line>
              <v:line id="Line 9" o:spid="_x0000_s1034" o:spt="20" style="position:absolute;left:2130;top:4303;height:1473;width:0;"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FkrsYAAADbAAAADwAAAGRycy9kb3ducmV2LnhtbESPT2vCQBTE7wW/w/IKvdWNFoKkriKV&#10;gvZQ6h+ox2f2mUSzb8PuNonf3i0IHoeZ+Q0znfemFi05X1lWMBomIIhzqysuFOx3n68TED4ga6wt&#10;k4IreZjPBk9TzLTteEPtNhQiQthnqKAMocmk9HlJBv3QNsTRO1lnMETpCqkddhFuajlOklQarDgu&#10;lNjQR0n5ZftnFHy//aTtYv216n/X6TFfbo6Hc+eUennuF+8gAvXhEb63V1rBeAT/X+IP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oBZK7GAAAA2wAAAA8AAAAAAAAA&#10;AAAAAAAAoQIAAGRycy9kb3ducmV2LnhtbFBLBQYAAAAABAAEAPkAAACUAwAAAAA=&#10;">
                <v:path arrowok="t"/>
                <v:fill focussize="0,0"/>
                <v:stroke/>
                <v:imagedata o:title=""/>
                <o:lock v:ext="edit"/>
              </v:line>
              <v:line id="Line 10" o:spid="_x0000_s1035" o:spt="20" style="position:absolute;left:6630;top:4303;height:1473;width:0;"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P62cUAAADbAAAADwAAAGRycy9kb3ducmV2LnhtbESPQWvCQBSE7wX/w/IKvdVNUwiSuooo&#10;BfUgagvt8Zl9TVKzb8PuNon/3hWEHoeZ+YaZzgfTiI6cry0reBknIIgLq2suFXx+vD9PQPiArLGx&#10;TAou5GE+Gz1MMde25wN1x1CKCGGfo4IqhDaX0hcVGfRj2xJH78c6gyFKV0rtsI9w08g0STJpsOa4&#10;UGFLy4qK8/HPKNi97rNusdmuh69NdipWh9P3b++UenocFm8gAg3hP3xvr7WCNIXbl/gD5O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tP62cUAAADbAAAADwAAAAAAAAAA&#10;AAAAAAChAgAAZHJzL2Rvd25yZXYueG1sUEsFBgAAAAAEAAQA+QAAAJMDAAAAAA==&#10;">
                <v:path arrowok="t"/>
                <v:fill focussize="0,0"/>
                <v:stroke/>
                <v:imagedata o:title=""/>
                <o:lock v:ext="edit"/>
              </v:line>
              <v:line id="Line 11" o:spid="_x0000_s1036" o:spt="20" style="position:absolute;left:2130;top:4303;height:0;width:1038;"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9fQsUAAADbAAAADwAAAGRycy9kb3ducmV2LnhtbESPQWvCQBSE70L/w/IK3nSjQiipq4gi&#10;aA9FbaE9PrOvSdrs27C7JvHfu0LB4zAz3zDzZW9q0ZLzlWUFk3ECgji3uuJCwefHdvQCwgdkjbVl&#10;UnAlD8vF02COmbYdH6k9hUJECPsMFZQhNJmUPi/JoB/bhjh6P9YZDFG6QmqHXYSbWk6TJJUGK44L&#10;JTa0Lin/O12MgvfZIW1X+7dd/7VPz/nmeP7+7ZxSw+d+9QoiUB8e4f/2TiuYzuD+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Z9fQsUAAADbAAAADwAAAAAAAAAA&#10;AAAAAAChAgAAZHJzL2Rvd25yZXYueG1sUEsFBgAAAAAEAAQA+QAAAJMDAAAAAA==&#10;">
                <v:path arrowok="t"/>
                <v:fill focussize="0,0"/>
                <v:stroke/>
                <v:imagedata o:title=""/>
                <o:lock v:ext="edit"/>
              </v:line>
              <v:line id="Line 12" o:spid="_x0000_s1037" o:spt="20" style="position:absolute;left:5418;top:4303;height:0;width:1212;"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bHNsYAAADbAAAADwAAAGRycy9kb3ducmV2LnhtbESPQWvCQBSE7wX/w/IEb3VTL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2xzbGAAAA2wAAAA8AAAAAAAAA&#10;AAAAAAAAoQIAAGRycy9kb3ducmV2LnhtbFBLBQYAAAAABAAEAPkAAACUAwAAAAA=&#10;">
                <v:path arrowok="t"/>
                <v:fill focussize="0,0"/>
                <v:stroke/>
                <v:imagedata o:title=""/>
                <o:lock v:ext="edit"/>
              </v:line>
            </v:group>
            <v:line id="Line 13" o:spid="_x0000_s1038" o:spt="20" style="position:absolute;left:3168;top:3976;height:327;width:0;"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pircYAAADbAAAADwAAAGRycy9kb3ducmV2LnhtbESPQWvCQBSE7wX/w/IEb3VTp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U6Yq3GAAAA2wAAAA8AAAAAAAAA&#10;AAAAAAAAoQIAAGRycy9kb3ducmV2LnhtbFBLBQYAAAAABAAEAPkAAACUAwAAAAA=&#10;">
              <v:path arrowok="t"/>
              <v:fill focussize="0,0"/>
              <v:stroke/>
              <v:imagedata o:title=""/>
              <o:lock v:ext="edit"/>
            </v:line>
            <v:line id="Line 14" o:spid="_x0000_s1039" o:spt="20" style="position:absolute;left:5418;top:3976;height:327;width:0;"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j82sUAAADbAAAADwAAAGRycy9kb3ducmV2LnhtbESPQWvCQBSE74L/YXlCb7rRQijRVUQp&#10;aA+lWkGPz+wziWbfht1tkv77bqHQ4zAz3zCLVW9q0ZLzlWUF00kCgji3uuJCwenzdfwCwgdkjbVl&#10;UvBNHlbL4WCBmbYdH6g9hkJECPsMFZQhNJmUPi/JoJ/Yhjh6N+sMhihdIbXDLsJNLWdJkkqDFceF&#10;EhvalJQ/jl9Gwfv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ej82sUAAADbAAAADwAAAAAAAAAA&#10;AAAAAAChAgAAZHJzL2Rvd25yZXYueG1sUEsFBgAAAAAEAAQA+QAAAJMDAAAAAA==&#10;">
              <v:path arrowok="t"/>
              <v:fill focussize="0,0"/>
              <v:stroke/>
              <v:imagedata o:title=""/>
              <o:lock v:ext="edit"/>
            </v:line>
          </v:group>
        </w:pict>
      </w:r>
      <w:r>
        <w:rPr>
          <w:rFonts w:ascii="Times New Roman" w:hAnsi="Times New Roman" w:eastAsia="Times New Roman" w:cs="Times New Roman"/>
          <w:sz w:val="28"/>
          <w:szCs w:val="28"/>
        </w:rPr>
        <w:t>Систематический каталог, как и алфавитный, оформляют разделителями, которые соответствуют логическому построению таблиц классификации, иногда за ними может находиться две-три карточки, но это необходимо для соблюдения логики подчинения делений каталога. Применяются разделители разного размера и разного цвета, центральные (с выступом в центре) и боковые: правые (с выступом справа) и левые (с выступом слева). Центральные используются для выделения отрасли знания, науки или крупного отдела или раздела, правые и левые – для выделения литературы внутри крупного отдела или раздела. На разделителе указывается индекс и название раздела, рубрики (рис.1,2).</w:t>
      </w:r>
    </w:p>
    <w:p w14:paraId="29ECC88A">
      <w:pPr>
        <w:spacing w:after="0" w:line="240" w:lineRule="auto"/>
        <w:ind w:firstLine="709"/>
        <w:jc w:val="both"/>
        <w:rPr>
          <w:rFonts w:ascii="Times New Roman" w:hAnsi="Times New Roman" w:eastAsia="Times New Roman" w:cs="Times New Roman"/>
          <w:sz w:val="28"/>
          <w:szCs w:val="28"/>
        </w:rPr>
      </w:pPr>
    </w:p>
    <w:p w14:paraId="6AFAE481">
      <w:pPr>
        <w:spacing w:after="0"/>
        <w:jc w:val="center"/>
        <w:rPr>
          <w:rFonts w:ascii="Times New Roman" w:hAnsi="Times New Roman" w:eastAsia="Calibri" w:cs="Times New Roman"/>
          <w:b/>
          <w:sz w:val="24"/>
          <w:szCs w:val="24"/>
        </w:rPr>
      </w:pPr>
      <w:r>
        <w:rPr>
          <w:rFonts w:ascii="Times New Roman" w:hAnsi="Times New Roman" w:eastAsia="Calibri" w:cs="Times New Roman"/>
          <w:b/>
          <w:sz w:val="24"/>
          <w:szCs w:val="24"/>
        </w:rPr>
        <w:t>Рис. 1. Центральный разделитель крупного отдела</w:t>
      </w:r>
    </w:p>
    <w:p w14:paraId="58744015">
      <w:pPr>
        <w:spacing w:after="0"/>
        <w:jc w:val="center"/>
        <w:rPr>
          <w:rFonts w:ascii="Times New Roman" w:hAnsi="Times New Roman" w:eastAsia="Calibri" w:cs="Times New Roman"/>
          <w:b/>
          <w:sz w:val="24"/>
          <w:szCs w:val="24"/>
        </w:rPr>
      </w:pPr>
      <w:r>
        <w:rPr>
          <w:rFonts w:ascii="Times New Roman" w:hAnsi="Times New Roman" w:eastAsia="Calibri" w:cs="Times New Roman"/>
          <w:b/>
          <w:sz w:val="24"/>
          <w:szCs w:val="24"/>
        </w:rPr>
        <w:t xml:space="preserve"> с перечнем основных разделов</w:t>
      </w:r>
    </w:p>
    <w:p w14:paraId="291357F2">
      <w:pPr>
        <w:spacing w:after="0"/>
        <w:jc w:val="center"/>
        <w:rPr>
          <w:rFonts w:ascii="Times New Roman" w:hAnsi="Times New Roman" w:eastAsia="Calibri" w:cs="Times New Roman"/>
          <w:b/>
          <w:sz w:val="18"/>
          <w:szCs w:val="28"/>
        </w:rPr>
      </w:pPr>
    </w:p>
    <w:p w14:paraId="36935E25">
      <w:pPr>
        <w:spacing w:after="0"/>
        <w:jc w:val="center"/>
        <w:rPr>
          <w:rFonts w:ascii="Times New Roman" w:hAnsi="Times New Roman" w:eastAsia="Calibri" w:cs="Times New Roman"/>
          <w:b/>
          <w:sz w:val="18"/>
          <w:szCs w:val="28"/>
        </w:rPr>
      </w:pPr>
    </w:p>
    <w:p w14:paraId="1717B222">
      <w:pPr>
        <w:spacing w:after="0"/>
        <w:jc w:val="center"/>
        <w:rPr>
          <w:rFonts w:ascii="Times New Roman" w:hAnsi="Times New Roman" w:eastAsia="Times New Roman" w:cs="Times New Roman"/>
          <w:b/>
          <w:sz w:val="24"/>
          <w:szCs w:val="24"/>
        </w:rPr>
      </w:pPr>
      <w:r>
        <w:rPr>
          <w:rFonts w:ascii="Times New Roman" w:hAnsi="Times New Roman" w:eastAsia="Calibri" w:cs="Times New Roman"/>
          <w:b/>
          <w:sz w:val="28"/>
          <w:szCs w:val="28"/>
        </w:rPr>
        <w:pict>
          <v:group id="Группа 2" o:spid="_x0000_s1054" o:spt="203" style="position:absolute;left:0pt;margin-left:21.25pt;margin-top:14.4pt;height:83.25pt;width:225pt;mso-wrap-distance-bottom:0pt;mso-wrap-distance-top:0pt;z-index:251664384;mso-width-relative:page;mso-height-relative:page;" coordorigin="10076,1125" coordsize="468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">
            <o:lock v:ext="edit"/>
            <v:shape id="Text Box 30" o:spid="_x0000_s1055" o:spt="202" type="#_x0000_t202" style="position:absolute;left:10076;top:1485;height:1440;width:4680;" filled="f" stroked="t"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g8QA&#10;AADaAAAADwAAAGRycy9kb3ducmV2LnhtbESP3WrCQBSE7wt9h+UI3tWNXtQas5FQqBShFH8e4Jg9&#10;ZqPZs2l21dSn7xYEL4eZ+YbJFr1txIU6XztWMB4lIIhLp2uuFOy2Hy9vIHxA1tg4JgW/5GGRPz9l&#10;mGp35TVdNqESEcI+RQUmhDaV0peGLPqRa4mjd3CdxRBlV0nd4TXCbSMnSfIqLdYcFwy29G6oPG3O&#10;VoHeFtOvYrX/3vX2RxdLc9zP1jelhoO+mIMI1IdH+N7+1Aom8H8l3gCZ/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kvoPEAAAA2gAAAA8AAAAAAAAAAAAAAAAAmAIAAGRycy9k&#10;b3ducmV2LnhtbFBLBQYAAAAABAAEAPUAAACJAwAAAAA=&#10;">
              <v:path/>
              <v:fill on="f" focussize="0,0"/>
              <v:stroke color="#FFFFFF" joinstyle="miter"/>
              <v:imagedata o:title=""/>
              <o:lock v:ext="edit"/>
              <v:textbox inset="1.5mm,0.3mm,1.5mm,0.3mm">
                <w:txbxContent>
                  <w:p w14:paraId="120C2395"/>
                </w:txbxContent>
              </v:textbox>
            </v:shape>
            <v:shape id="Text Box 31" o:spid="_x0000_s1056" o:spt="202" type="#_x0000_t202" style="position:absolute;left:10076;top:1125;height:537;width:2340;" filled="f" stroked="t"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gbGMQA&#10;AADaAAAADwAAAGRycy9kb3ducmV2LnhtbESP3WrCQBSE7wu+w3KE3tWNFlqbZiNBaCkFKf48wDF7&#10;zEazZ9PsVlOf3hUEL4eZ+YbJZr1txJE6XztWMB4lIIhLp2uuFGzWH09TED4ga2wck4J/8jDLBw8Z&#10;ptqdeEnHVahEhLBPUYEJoU2l9KUhi37kWuLo7VxnMUTZVVJ3eIpw28hJkrxIizXHBYMtzQ2Vh9Wf&#10;VaDXxeui+N7+bHr7q4tPs9++Lc9KPQ774h1EoD7cw7f2l1bwDNcr8QbI/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oGxjEAAAA2gAAAA8AAAAAAAAAAAAAAAAAmAIAAGRycy9k&#10;b3ducmV2LnhtbFBLBQYAAAAABAAEAPUAAACJAwAAAAA=&#10;">
              <v:path/>
              <v:fill on="f" focussize="0,0"/>
              <v:stroke color="#FFFFFF" joinstyle="miter"/>
              <v:imagedata o:title=""/>
              <o:lock v:ext="edit"/>
              <v:textbox inset="1.5mm,0.3mm,1.5mm,0.3mm">
                <w:txbxContent>
                  <w:p w14:paraId="3413F84C">
                    <w:pPr>
                      <w:pStyle w:val="82"/>
                      <w:rPr>
                        <w:color w:val="000000"/>
                        <w:sz w:val="21"/>
                        <w:szCs w:val="21"/>
                      </w:rPr>
                    </w:pPr>
                    <w:r>
                      <w:rPr>
                        <w:color w:val="000000"/>
                        <w:sz w:val="21"/>
                        <w:szCs w:val="21"/>
                      </w:rPr>
                      <w:t xml:space="preserve">63.4 Археология </w:t>
                    </w:r>
                  </w:p>
                </w:txbxContent>
              </v:textbox>
            </v:shape>
            <v:line id="Line 32" o:spid="_x0000_s1057" o:spt="20" style="position:absolute;left:10076;top:1125;height:0;width:2340;"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i0qMUAAADaAAAADwAAAGRycy9kb3ducmV2LnhtbESPT2vCQBTE74V+h+UJvdWNbQk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li0qMUAAADaAAAADwAAAAAAAAAA&#10;AAAAAAChAgAAZHJzL2Rvd25yZXYueG1sUEsFBgAAAAAEAAQA+QAAAJMDAAAAAA==&#10;">
              <v:path arrowok="t"/>
              <v:fill focussize="0,0"/>
              <v:stroke/>
              <v:imagedata o:title=""/>
              <o:lock v:ext="edit"/>
            </v:line>
            <v:line id="Line 33" o:spid="_x0000_s1058" o:spt="20" style="position:absolute;left:12596;top:1485;height:0;width:2160;"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W+rcEAAADaAAAADwAAAGRycy9kb3ducmV2LnhtbERPz2vCMBS+C/sfwht403QTilSjyMZA&#10;PYi6wTw+m2db17yUJLb1vzcHYceP7/d82ZtatOR8ZVnB2zgBQZxbXXGh4Of7azQF4QOyxtoyKbiT&#10;h+XiZTDHTNuOD9QeQyFiCPsMFZQhNJmUPi/JoB/bhjhyF+sMhghdIbXDLoabWr4nSSoNVhwbSmzo&#10;o6T873gzCnaTfdquNtt1/7tJz/nn4Xy6dk6p4Wu/moEI1Id/8dO91gri1ngl3gC5e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Fb6twQAAANoAAAAPAAAAAAAAAAAAAAAA&#10;AKECAABkcnMvZG93bnJldi54bWxQSwUGAAAAAAQABAD5AAAAjwMAAAAA&#10;">
              <v:path arrowok="t"/>
              <v:fill focussize="0,0"/>
              <v:stroke/>
              <v:imagedata o:title=""/>
              <o:lock v:ext="edit"/>
            </v:line>
            <v:line id="Line 34" o:spid="_x0000_s1059" o:spt="20" style="position:absolute;left:12416;top:1125;height:360;width:180;"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path arrowok="t"/>
              <v:fill focussize="0,0"/>
              <v:stroke/>
              <v:imagedata o:title=""/>
              <o:lock v:ext="edit"/>
            </v:line>
            <v:line id="Line 35" o:spid="_x0000_s1060" o:spt="20" style="position:absolute;left:10076;top:1125;height:1800;width:0;"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v:path arrowok="t"/>
              <v:fill focussize="0,0"/>
              <v:stroke/>
              <v:imagedata o:title=""/>
              <o:lock v:ext="edit"/>
            </v:line>
            <v:line id="Line 36" o:spid="_x0000_s1061" o:spt="20" style="position:absolute;left:10076;top:2925;height:0;width:4680;"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8wZMMAAADbAAAADwAAAGRycy9kb3ducmV2LnhtbERPTWvCQBC9C/6HZYTedKOFUKKriFLQ&#10;Hkq1gh7H7JhEs7Nhd5uk/75bKPQ2j/c5i1VvatGS85VlBdNJAoI4t7riQsHp83X8AsIHZI21ZVLw&#10;TR5Wy+FggZm2HR+oPYZCxBD2GSooQ2gyKX1ekkE/sQ1x5G7WGQwRukJqh10MN7WcJUkqDVYcG0ps&#10;aFNS/jh+GQXv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MGTDAAAA2wAAAA8AAAAAAAAAAAAA&#10;AAAAoQIAAGRycy9kb3ducmV2LnhtbFBLBQYAAAAABAAEAPkAAACRAwAAAAA=&#10;">
              <v:path arrowok="t"/>
              <v:fill focussize="0,0"/>
              <v:stroke/>
              <v:imagedata o:title=""/>
              <o:lock v:ext="edit"/>
            </v:line>
            <v:line id="Line 37" o:spid="_x0000_s1062" o:spt="20" style="position:absolute;left:14756;top:1485;height:1440;width:0;"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path arrowok="t"/>
              <v:fill focussize="0,0"/>
              <v:stroke/>
              <v:imagedata o:title=""/>
              <o:lock v:ext="edit"/>
            </v:line>
            <w10:wrap type="topAndBottom"/>
          </v:group>
        </w:pict>
      </w:r>
    </w:p>
    <w:p w14:paraId="292F9434">
      <w:pPr>
        <w:spacing w:after="0"/>
        <w:jc w:val="center"/>
        <w:rPr>
          <w:rFonts w:ascii="Times New Roman" w:hAnsi="Times New Roman" w:eastAsia="Times New Roman" w:cs="Times New Roman"/>
          <w:color w:val="000000"/>
          <w:sz w:val="28"/>
          <w:szCs w:val="28"/>
        </w:rPr>
      </w:pPr>
      <w:r>
        <w:rPr>
          <w:rFonts w:ascii="Times New Roman" w:hAnsi="Times New Roman" w:eastAsia="Times New Roman" w:cs="Times New Roman"/>
          <w:b/>
          <w:sz w:val="24"/>
          <w:szCs w:val="24"/>
        </w:rPr>
        <w:t>Рис. 2. Боковой разделитель</w:t>
      </w:r>
    </w:p>
    <w:p w14:paraId="347213A8">
      <w:pPr>
        <w:spacing w:after="0" w:line="240" w:lineRule="auto"/>
        <w:ind w:firstLine="708"/>
        <w:jc w:val="both"/>
        <w:rPr>
          <w:rFonts w:ascii="Times New Roman" w:hAnsi="Times New Roman" w:eastAsia="Times New Roman" w:cs="Times New Roman"/>
          <w:sz w:val="28"/>
          <w:szCs w:val="28"/>
        </w:rPr>
      </w:pPr>
    </w:p>
    <w:p w14:paraId="6DC65A64">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Разделители с центральным выступом используются для делений первой, второй, иногда третьей ступени. Левосторонние разделители – для четвертой и пятой ступени, правосторонние для шестой и последующих ступеней.</w:t>
      </w:r>
    </w:p>
    <w:p w14:paraId="59C3FE10">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На выступе разделителя систематического каталога указывается индекс и формулировка данного деления каталога. На поле разделителя могут даваться ссылки (&lt;см. также&gt;) и отсылки к другим делениям каталога (&lt;см.&gt;), ориентирующие читателя в смежных вопросах. Например, на выступе разделителя "28.5 Ботаника", а справа на поле разделителя даны отсылки: Астроботаника см. 22.654; Палеоботаника см. 28.15; Фитопатология см. 44.7.</w:t>
      </w:r>
    </w:p>
    <w:p w14:paraId="4AA39635">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Иногда внутри разделов каталога материал распределяется путём применения не цифровых, а словесных обозначений, в первую очередь это касается персоналий. Например, в истории литературы практически во всех делениях и русской, и зарубежной литературы на разделители вынесены фамилии писателей (разделители расположены по алфавиту фамилий), за каждым из них издания именно об этом писателе. </w:t>
      </w:r>
    </w:p>
    <w:p w14:paraId="22DFFABB">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На ярлычке каталожного ящика не могут быть перечислены все индексы делений, входящих в него. Чаще всего указываются через тире индексы первого и последнего разделителей, иногда перечисляются основные деления. </w:t>
      </w:r>
    </w:p>
    <w:p w14:paraId="53C91586">
      <w:pPr>
        <w:spacing w:after="0" w:line="240" w:lineRule="auto"/>
        <w:ind w:firstLine="708"/>
        <w:jc w:val="both"/>
        <w:rPr>
          <w:rFonts w:ascii="Times New Roman" w:hAnsi="Times New Roman" w:eastAsia="Times New Roman" w:cs="Times New Roman"/>
          <w:sz w:val="28"/>
          <w:szCs w:val="28"/>
        </w:rPr>
      </w:pPr>
    </w:p>
    <w:p w14:paraId="6745E11E">
      <w:pPr>
        <w:spacing w:after="0" w:line="240" w:lineRule="auto"/>
        <w:ind w:firstLine="225"/>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Например:</w:t>
      </w:r>
    </w:p>
    <w:tbl>
      <w:tblPr>
        <w:tblStyle w:val="7"/>
        <w:tblW w:w="0" w:type="auto"/>
        <w:tblCellSpacing w:w="0" w:type="dxa"/>
        <w:tblInd w:w="1684"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75" w:type="dxa"/>
          <w:left w:w="75" w:type="dxa"/>
          <w:bottom w:w="75" w:type="dxa"/>
          <w:right w:w="75" w:type="dxa"/>
        </w:tblCellMar>
      </w:tblPr>
      <w:tblGrid>
        <w:gridCol w:w="10"/>
        <w:gridCol w:w="5171"/>
        <w:gridCol w:w="96"/>
      </w:tblGrid>
      <w:tr w14:paraId="0273B90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75" w:type="dxa"/>
            <w:left w:w="75" w:type="dxa"/>
            <w:bottom w:w="75" w:type="dxa"/>
            <w:right w:w="75" w:type="dxa"/>
          </w:tblCellMar>
        </w:tblPrEx>
        <w:trPr>
          <w:gridBefore w:val="1"/>
          <w:gridAfter w:val="1"/>
          <w:wBefore w:w="10" w:type="dxa"/>
          <w:wAfter w:w="96" w:type="dxa"/>
          <w:trHeight w:val="510" w:hRule="atLeast"/>
          <w:tblCellSpacing w:w="0" w:type="dxa"/>
        </w:trPr>
        <w:tc>
          <w:tcPr>
            <w:tcW w:w="5171" w:type="dxa"/>
            <w:tcBorders>
              <w:top w:val="outset" w:color="auto" w:sz="6" w:space="0"/>
              <w:left w:val="outset" w:color="auto" w:sz="6" w:space="0"/>
              <w:bottom w:val="outset" w:color="auto" w:sz="6" w:space="0"/>
              <w:right w:val="outset" w:color="auto" w:sz="6" w:space="0"/>
            </w:tcBorders>
            <w:shd w:val="clear" w:color="auto" w:fill="auto"/>
          </w:tcPr>
          <w:p w14:paraId="0336EAAE">
            <w:pPr>
              <w:spacing w:after="0"/>
              <w:ind w:firstLine="225"/>
              <w:jc w:val="both"/>
              <w:rPr>
                <w:rFonts w:ascii="Times New Roman" w:hAnsi="Times New Roman" w:eastAsia="Times New Roman" w:cs="Times New Roman"/>
                <w:color w:val="000000"/>
                <w:sz w:val="28"/>
                <w:szCs w:val="28"/>
              </w:rPr>
            </w:pPr>
            <w:r>
              <w:rPr>
                <w:rFonts w:ascii="Times New Roman" w:hAnsi="Times New Roman" w:eastAsia="Times New Roman" w:cs="Times New Roman"/>
                <w:b/>
                <w:bCs/>
                <w:color w:val="000000"/>
                <w:sz w:val="28"/>
                <w:szCs w:val="28"/>
              </w:rPr>
              <w:t>26.221 - 26.222.82</w:t>
            </w:r>
          </w:p>
          <w:p w14:paraId="05303D99">
            <w:pPr>
              <w:spacing w:after="0"/>
              <w:ind w:firstLine="225"/>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Океанология. Природный лед. Ледники.</w:t>
            </w:r>
          </w:p>
        </w:tc>
      </w:tr>
      <w:tr w14:paraId="68D35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blCellSpacing w:w="0" w:type="dxa"/>
        </w:trPr>
        <w:tc>
          <w:tcPr>
            <w:tcW w:w="5277" w:type="dxa"/>
            <w:gridSpan w:val="3"/>
          </w:tcPr>
          <w:p w14:paraId="5120FC88">
            <w:pPr>
              <w:numPr>
                <w:ilvl w:val="0"/>
                <w:numId w:val="57"/>
              </w:numPr>
              <w:spacing w:after="0"/>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Техника</w:t>
            </w:r>
          </w:p>
          <w:p w14:paraId="411E9DDA">
            <w:pPr>
              <w:spacing w:after="0"/>
              <w:ind w:left="720"/>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Технические науки</w:t>
            </w:r>
          </w:p>
          <w:p w14:paraId="6DEF3FEC">
            <w:pPr>
              <w:spacing w:after="0"/>
              <w:ind w:left="720"/>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34.6 – 34.96</w:t>
            </w:r>
          </w:p>
        </w:tc>
      </w:tr>
    </w:tbl>
    <w:p w14:paraId="4A5B07DB">
      <w:pPr>
        <w:spacing w:after="0" w:line="240" w:lineRule="auto"/>
        <w:ind w:firstLine="708"/>
        <w:jc w:val="both"/>
        <w:rPr>
          <w:rFonts w:ascii="Times New Roman" w:hAnsi="Times New Roman" w:eastAsia="Times New Roman" w:cs="Times New Roman"/>
          <w:sz w:val="28"/>
          <w:szCs w:val="28"/>
        </w:rPr>
      </w:pPr>
    </w:p>
    <w:p w14:paraId="393BA1B7">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В ряде разделов СК целесообразно выделить описания документов биографического характера. Если описаний документов об одной персоналии окажется значительное количество, то вводится безындексная рубрика, на которой пишутся данные о персоналии. Такой разделитель можно выделить цветной полосой и разместить на нем текст: «Карточки на книги биографического характера расставлены в порядке алфавита биографируемых лиц».</w:t>
      </w:r>
    </w:p>
    <w:p w14:paraId="65B0077F">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В систематическом каталоге также выделены аудио-, видеокассеты, электронные издания (по отраслям знания).</w:t>
      </w:r>
    </w:p>
    <w:p w14:paraId="4CC8AA48">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Над систематическим каталогом аналогично АК помещают планшеты в помощь читателям: </w:t>
      </w:r>
    </w:p>
    <w:p w14:paraId="2E218DA1">
      <w:pPr>
        <w:numPr>
          <w:ilvl w:val="0"/>
          <w:numId w:val="58"/>
        </w:numPr>
        <w:tabs>
          <w:tab w:val="left" w:pos="1134"/>
          <w:tab w:val="clear" w:pos="720"/>
        </w:tabs>
        <w:spacing w:after="0" w:line="240" w:lineRule="auto"/>
        <w:ind w:left="0"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перечень основных делений Таблиц библиотечно-библио-графической классификации; </w:t>
      </w:r>
    </w:p>
    <w:p w14:paraId="646C89BF">
      <w:pPr>
        <w:numPr>
          <w:ilvl w:val="0"/>
          <w:numId w:val="58"/>
        </w:numPr>
        <w:tabs>
          <w:tab w:val="left" w:pos="1134"/>
          <w:tab w:val="clear" w:pos="720"/>
        </w:tabs>
        <w:spacing w:after="0" w:line="240" w:lineRule="auto"/>
        <w:ind w:left="0"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алгоритм поиска по алфавитно-предметному указателю к СК; </w:t>
      </w:r>
    </w:p>
    <w:p w14:paraId="14CE3CC7">
      <w:pPr>
        <w:numPr>
          <w:ilvl w:val="0"/>
          <w:numId w:val="58"/>
        </w:numPr>
        <w:tabs>
          <w:tab w:val="left" w:pos="1134"/>
          <w:tab w:val="clear" w:pos="720"/>
        </w:tabs>
        <w:spacing w:after="0" w:line="240" w:lineRule="auto"/>
        <w:ind w:left="0"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алгоритм поиска по систематическому каталогу. </w:t>
      </w:r>
    </w:p>
    <w:p w14:paraId="10EE80EB">
      <w:pPr>
        <w:spacing w:after="0" w:line="240" w:lineRule="auto"/>
        <w:ind w:left="225"/>
        <w:jc w:val="both"/>
        <w:rPr>
          <w:rFonts w:ascii="Times New Roman" w:hAnsi="Times New Roman" w:eastAsia="Calibri" w:cs="Times New Roman"/>
          <w:sz w:val="28"/>
          <w:szCs w:val="28"/>
        </w:rPr>
      </w:pPr>
    </w:p>
    <w:p w14:paraId="6FA7B27C">
      <w:pPr>
        <w:spacing w:after="0" w:line="240" w:lineRule="auto"/>
        <w:ind w:left="225"/>
        <w:jc w:val="both"/>
        <w:rPr>
          <w:rFonts w:ascii="Times New Roman" w:hAnsi="Times New Roman" w:eastAsia="Calibri" w:cs="Times New Roman"/>
          <w:sz w:val="28"/>
          <w:szCs w:val="28"/>
        </w:rPr>
      </w:pPr>
    </w:p>
    <w:p w14:paraId="0692DA78">
      <w:pPr>
        <w:spacing w:after="0" w:line="240" w:lineRule="auto"/>
        <w:ind w:left="1416" w:firstLine="708"/>
        <w:outlineLvl w:val="3"/>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Алфавитно-предметный указатель к СК</w:t>
      </w:r>
    </w:p>
    <w:p w14:paraId="13743DE7">
      <w:pPr>
        <w:spacing w:after="0" w:line="240" w:lineRule="auto"/>
        <w:ind w:left="1416" w:firstLine="708"/>
        <w:outlineLvl w:val="3"/>
        <w:rPr>
          <w:rFonts w:ascii="Times New Roman" w:hAnsi="Times New Roman" w:eastAsia="Times New Roman" w:cs="Times New Roman"/>
          <w:b/>
          <w:bCs/>
          <w:sz w:val="28"/>
          <w:szCs w:val="28"/>
        </w:rPr>
      </w:pPr>
    </w:p>
    <w:p w14:paraId="61016607">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Специально для облегчения и ускорения поиска по систематическому каталогу существует во всех библиотеках алфавитно-предметный указатель (АПУ). Его называют ключом к систематическому каталогу. На каждой карточке указателя пишется наименование предмета или вопроса и обозначение индекса систематического каталога, в котором вы найдете издания по этому предмету или вопросу. Карточки расположены в алфавитном порядке наименований предметных рубрик. Алфавит соблюдается буква за буквой в пределах каждого слова, предлог считается отдельным словом, при совпадении первого слова расстановка производится по второму и т.д., то есть основные правила расстановки те же, что и в алфавитном каталоге.</w:t>
      </w:r>
    </w:p>
    <w:p w14:paraId="0B4FFDAB">
      <w:pPr>
        <w:spacing w:after="0" w:line="240" w:lineRule="auto"/>
        <w:ind w:firstLine="708"/>
        <w:jc w:val="both"/>
        <w:rPr>
          <w:rFonts w:ascii="Times New Roman" w:hAnsi="Times New Roman" w:eastAsia="Times New Roman" w:cs="Times New Roman"/>
          <w:bCs/>
          <w:sz w:val="28"/>
          <w:szCs w:val="28"/>
        </w:rPr>
      </w:pPr>
      <w:r>
        <w:rPr>
          <w:rFonts w:ascii="Times New Roman" w:hAnsi="Times New Roman" w:eastAsia="Times New Roman" w:cs="Times New Roman"/>
          <w:b/>
          <w:sz w:val="28"/>
          <w:szCs w:val="28"/>
        </w:rPr>
        <w:t>АПУ к СК</w:t>
      </w:r>
      <w:r>
        <w:rPr>
          <w:rFonts w:ascii="Times New Roman" w:hAnsi="Times New Roman" w:eastAsia="Times New Roman" w:cs="Times New Roman"/>
          <w:sz w:val="28"/>
          <w:szCs w:val="28"/>
        </w:rPr>
        <w:t xml:space="preserve"> – это вспомогательный аппарат, представляющий собой алфавитный перечень предметных рубрик, раскрывающих содержание отраженных в СК документов с указанием соответствующих индексов.</w:t>
      </w:r>
    </w:p>
    <w:p w14:paraId="7FD4244D">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При создании АПУ за основу берется АПУ к таблицам ББК. К понятиям, составившим основу АПУ, библиотекарь постоянно добавляет новые, появившиеся в процессе систематизации документов на стадии их анализа. </w:t>
      </w:r>
    </w:p>
    <w:p w14:paraId="46C07637">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Обычно АПУ имеет форму картотеки, в которой каждое отдельное наименование записано на левой стороне карточки, а справа указаны индексы тех делений каталога, в которых собраны документы о данном предмете. Рубрики алфавитно-предметного указателя могут быть простыми, когда дано одно понятие и один индекс, и сложными, когда какой-то вопрос представлен в различных аспектах и в различных делениях систематического каталога. </w:t>
      </w:r>
    </w:p>
    <w:p w14:paraId="2AD37C2D">
      <w:pPr>
        <w:spacing w:after="0" w:line="240" w:lineRule="auto"/>
        <w:ind w:firstLine="225"/>
        <w:jc w:val="both"/>
        <w:rPr>
          <w:rFonts w:ascii="Times New Roman" w:hAnsi="Times New Roman" w:eastAsia="Times New Roman" w:cs="Times New Roman"/>
          <w:bCs/>
          <w:sz w:val="14"/>
          <w:szCs w:val="28"/>
        </w:rPr>
      </w:pPr>
    </w:p>
    <w:p w14:paraId="5232B065">
      <w:pPr>
        <w:spacing w:after="0" w:line="240" w:lineRule="auto"/>
        <w:ind w:firstLine="225"/>
        <w:jc w:val="both"/>
        <w:rPr>
          <w:rFonts w:ascii="Times New Roman" w:hAnsi="Times New Roman" w:eastAsia="Times New Roman" w:cs="Times New Roman"/>
          <w:bCs/>
          <w:sz w:val="28"/>
          <w:szCs w:val="28"/>
        </w:rPr>
      </w:pPr>
      <w:r>
        <w:rPr>
          <w:rFonts w:ascii="Times New Roman" w:hAnsi="Times New Roman" w:eastAsia="Times New Roman" w:cs="Times New Roman"/>
          <w:bCs/>
          <w:sz w:val="28"/>
          <w:szCs w:val="28"/>
        </w:rPr>
        <w:t>Например:</w:t>
      </w:r>
    </w:p>
    <w:tbl>
      <w:tblPr>
        <w:tblStyle w:val="7"/>
        <w:tblW w:w="0" w:type="auto"/>
        <w:jc w:val="center"/>
        <w:tblCellSpacing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75" w:type="dxa"/>
          <w:left w:w="75" w:type="dxa"/>
          <w:bottom w:w="75" w:type="dxa"/>
          <w:right w:w="75" w:type="dxa"/>
        </w:tblCellMar>
      </w:tblPr>
      <w:tblGrid>
        <w:gridCol w:w="5955"/>
      </w:tblGrid>
      <w:tr w14:paraId="2DAE1F3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75" w:type="dxa"/>
            <w:left w:w="75" w:type="dxa"/>
            <w:bottom w:w="75" w:type="dxa"/>
            <w:right w:w="75" w:type="dxa"/>
          </w:tblCellMar>
        </w:tblPrEx>
        <w:trPr>
          <w:tblCellSpacing w:w="0" w:type="dxa"/>
          <w:jc w:val="center"/>
        </w:trPr>
        <w:tc>
          <w:tcPr>
            <w:tcW w:w="5955" w:type="dxa"/>
            <w:tcBorders>
              <w:top w:val="outset" w:color="auto" w:sz="6" w:space="0"/>
              <w:left w:val="outset" w:color="auto" w:sz="6" w:space="0"/>
              <w:bottom w:val="outset" w:color="auto" w:sz="6" w:space="0"/>
              <w:right w:val="outset" w:color="auto" w:sz="6" w:space="0"/>
            </w:tcBorders>
            <w:shd w:val="clear" w:color="auto" w:fill="auto"/>
          </w:tcPr>
          <w:p w14:paraId="5B60F775">
            <w:pPr>
              <w:spacing w:after="0"/>
              <w:ind w:firstLine="225"/>
              <w:jc w:val="both"/>
              <w:rPr>
                <w:rFonts w:ascii="Times New Roman" w:hAnsi="Times New Roman" w:eastAsia="Times New Roman" w:cs="Times New Roman"/>
                <w:color w:val="000000"/>
                <w:sz w:val="28"/>
                <w:szCs w:val="28"/>
              </w:rPr>
            </w:pPr>
            <w:r>
              <w:rPr>
                <w:rFonts w:ascii="Times New Roman" w:hAnsi="Times New Roman" w:eastAsia="Times New Roman" w:cs="Times New Roman"/>
                <w:bCs/>
                <w:color w:val="000000"/>
                <w:sz w:val="28"/>
                <w:szCs w:val="28"/>
              </w:rPr>
              <w:t>Муравьи    28.691.892.47</w:t>
            </w:r>
          </w:p>
        </w:tc>
      </w:tr>
      <w:tr w14:paraId="4EA1C41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75" w:type="dxa"/>
            <w:left w:w="75" w:type="dxa"/>
            <w:bottom w:w="75" w:type="dxa"/>
            <w:right w:w="75" w:type="dxa"/>
          </w:tblCellMar>
        </w:tblPrEx>
        <w:trPr>
          <w:trHeight w:val="2733" w:hRule="atLeast"/>
          <w:tblCellSpacing w:w="0" w:type="dxa"/>
          <w:jc w:val="center"/>
        </w:trPr>
        <w:tc>
          <w:tcPr>
            <w:tcW w:w="5955" w:type="dxa"/>
            <w:tcBorders>
              <w:top w:val="outset" w:color="auto" w:sz="6" w:space="0"/>
              <w:left w:val="outset" w:color="auto" w:sz="6" w:space="0"/>
              <w:bottom w:val="outset" w:color="auto" w:sz="6" w:space="0"/>
              <w:right w:val="outset" w:color="auto" w:sz="6" w:space="0"/>
            </w:tcBorders>
            <w:shd w:val="clear" w:color="auto" w:fill="auto"/>
          </w:tcPr>
          <w:p w14:paraId="2EAE9F3F">
            <w:pPr>
              <w:spacing w:after="0"/>
              <w:ind w:firstLine="225"/>
              <w:jc w:val="center"/>
              <w:rPr>
                <w:rFonts w:ascii="Times New Roman" w:hAnsi="Times New Roman" w:eastAsia="Times New Roman" w:cs="Times New Roman"/>
                <w:color w:val="000000"/>
                <w:sz w:val="28"/>
                <w:szCs w:val="28"/>
              </w:rPr>
            </w:pPr>
            <w:r>
              <w:rPr>
                <w:rFonts w:ascii="Times New Roman" w:hAnsi="Times New Roman" w:eastAsia="Times New Roman" w:cs="Times New Roman"/>
                <w:bCs/>
                <w:color w:val="000000"/>
                <w:sz w:val="28"/>
                <w:szCs w:val="28"/>
              </w:rPr>
              <w:t>Мексика    </w:t>
            </w:r>
          </w:p>
          <w:p w14:paraId="02339E8A">
            <w:pPr>
              <w:spacing w:after="0"/>
              <w:ind w:firstLine="225"/>
              <w:jc w:val="both"/>
              <w:rPr>
                <w:rFonts w:ascii="Times New Roman" w:hAnsi="Times New Roman" w:eastAsia="Times New Roman" w:cs="Times New Roman"/>
                <w:color w:val="000000"/>
                <w:sz w:val="28"/>
                <w:szCs w:val="28"/>
              </w:rPr>
            </w:pPr>
            <w:r>
              <w:rPr>
                <w:rFonts w:ascii="Times New Roman" w:hAnsi="Times New Roman" w:eastAsia="Times New Roman" w:cs="Times New Roman"/>
                <w:bCs/>
                <w:color w:val="000000"/>
                <w:sz w:val="28"/>
                <w:szCs w:val="28"/>
              </w:rPr>
              <w:t>     искусство   85.03(3)</w:t>
            </w:r>
          </w:p>
          <w:p w14:paraId="39DB85F2">
            <w:pPr>
              <w:spacing w:after="0"/>
              <w:ind w:firstLine="225"/>
              <w:jc w:val="both"/>
              <w:rPr>
                <w:rFonts w:ascii="Times New Roman" w:hAnsi="Times New Roman" w:eastAsia="Times New Roman" w:cs="Times New Roman"/>
                <w:color w:val="000000"/>
                <w:sz w:val="28"/>
                <w:szCs w:val="28"/>
              </w:rPr>
            </w:pPr>
            <w:r>
              <w:rPr>
                <w:rFonts w:ascii="Times New Roman" w:hAnsi="Times New Roman" w:eastAsia="Times New Roman" w:cs="Times New Roman"/>
                <w:bCs/>
                <w:color w:val="000000"/>
                <w:sz w:val="28"/>
                <w:szCs w:val="28"/>
              </w:rPr>
              <w:t>     история    63.3(7Ме)</w:t>
            </w:r>
          </w:p>
          <w:p w14:paraId="5208345A">
            <w:pPr>
              <w:spacing w:after="0"/>
              <w:ind w:firstLine="225"/>
              <w:jc w:val="both"/>
              <w:rPr>
                <w:rFonts w:ascii="Times New Roman" w:hAnsi="Times New Roman" w:eastAsia="Times New Roman" w:cs="Times New Roman"/>
                <w:bCs/>
                <w:color w:val="000000"/>
                <w:sz w:val="28"/>
                <w:szCs w:val="28"/>
              </w:rPr>
            </w:pPr>
            <w:r>
              <w:rPr>
                <w:rFonts w:ascii="Times New Roman" w:hAnsi="Times New Roman" w:eastAsia="Times New Roman" w:cs="Times New Roman"/>
                <w:bCs/>
                <w:color w:val="000000"/>
                <w:sz w:val="28"/>
                <w:szCs w:val="28"/>
              </w:rPr>
              <w:t>     литература</w:t>
            </w:r>
          </w:p>
          <w:p w14:paraId="5066C0C8">
            <w:pPr>
              <w:spacing w:after="0"/>
              <w:jc w:val="both"/>
              <w:rPr>
                <w:rFonts w:ascii="Times New Roman" w:hAnsi="Times New Roman" w:eastAsia="Times New Roman" w:cs="Times New Roman"/>
                <w:color w:val="000000"/>
                <w:sz w:val="28"/>
                <w:szCs w:val="28"/>
              </w:rPr>
            </w:pPr>
            <w:r>
              <w:rPr>
                <w:rFonts w:ascii="Times New Roman" w:hAnsi="Times New Roman" w:eastAsia="Times New Roman" w:cs="Times New Roman"/>
                <w:bCs/>
                <w:color w:val="000000"/>
                <w:sz w:val="28"/>
                <w:szCs w:val="28"/>
              </w:rPr>
              <w:t xml:space="preserve">    физическая география    26.829(7)</w:t>
            </w:r>
          </w:p>
          <w:p w14:paraId="1B43A91A">
            <w:pPr>
              <w:spacing w:after="0"/>
              <w:ind w:firstLine="225"/>
              <w:jc w:val="both"/>
              <w:rPr>
                <w:rFonts w:ascii="Times New Roman" w:hAnsi="Times New Roman" w:eastAsia="Times New Roman" w:cs="Times New Roman"/>
                <w:color w:val="000000"/>
                <w:sz w:val="28"/>
                <w:szCs w:val="28"/>
              </w:rPr>
            </w:pPr>
            <w:r>
              <w:rPr>
                <w:rFonts w:ascii="Times New Roman" w:hAnsi="Times New Roman" w:eastAsia="Times New Roman" w:cs="Times New Roman"/>
                <w:bCs/>
                <w:color w:val="000000"/>
                <w:sz w:val="28"/>
                <w:szCs w:val="28"/>
              </w:rPr>
              <w:t>фольклор - произведения    82.3(7)-406</w:t>
            </w:r>
          </w:p>
          <w:p w14:paraId="46703055">
            <w:pPr>
              <w:spacing w:after="0"/>
              <w:ind w:firstLine="225"/>
              <w:jc w:val="both"/>
              <w:rPr>
                <w:rFonts w:ascii="Times New Roman" w:hAnsi="Times New Roman" w:eastAsia="Times New Roman" w:cs="Times New Roman"/>
                <w:color w:val="000000"/>
                <w:sz w:val="28"/>
                <w:szCs w:val="28"/>
              </w:rPr>
            </w:pPr>
            <w:r>
              <w:rPr>
                <w:rFonts w:ascii="Times New Roman" w:hAnsi="Times New Roman" w:eastAsia="Times New Roman" w:cs="Times New Roman"/>
                <w:bCs/>
                <w:color w:val="000000"/>
                <w:sz w:val="28"/>
                <w:szCs w:val="28"/>
              </w:rPr>
              <w:t>экономика    65.9(7Ме)</w:t>
            </w:r>
          </w:p>
        </w:tc>
      </w:tr>
    </w:tbl>
    <w:p w14:paraId="1B14DEC7">
      <w:pPr>
        <w:spacing w:after="0" w:line="240" w:lineRule="auto"/>
        <w:ind w:firstLine="708"/>
        <w:jc w:val="both"/>
        <w:rPr>
          <w:rFonts w:ascii="Times New Roman" w:hAnsi="Times New Roman" w:eastAsia="Times New Roman" w:cs="Times New Roman"/>
          <w:sz w:val="28"/>
          <w:szCs w:val="28"/>
        </w:rPr>
      </w:pPr>
    </w:p>
    <w:p w14:paraId="0CFD2D1C">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В алфавитно-предметный указатель включаются ссылки &lt;см&gt;, отсылающие к синонимам данных понятий или уточняющие аспект поиска. </w:t>
      </w:r>
    </w:p>
    <w:p w14:paraId="7FB42113">
      <w:pPr>
        <w:spacing w:after="0" w:line="240" w:lineRule="auto"/>
        <w:ind w:firstLine="225"/>
        <w:jc w:val="both"/>
        <w:rPr>
          <w:rFonts w:ascii="Times New Roman" w:hAnsi="Times New Roman" w:eastAsia="Times New Roman" w:cs="Times New Roman"/>
          <w:bCs/>
          <w:sz w:val="28"/>
          <w:szCs w:val="28"/>
        </w:rPr>
      </w:pPr>
      <w:r>
        <w:rPr>
          <w:rFonts w:ascii="Times New Roman" w:hAnsi="Times New Roman" w:eastAsia="Times New Roman" w:cs="Times New Roman"/>
          <w:bCs/>
          <w:sz w:val="28"/>
          <w:szCs w:val="28"/>
        </w:rPr>
        <w:t>Например:</w:t>
      </w:r>
    </w:p>
    <w:p w14:paraId="3A3FEB72">
      <w:pPr>
        <w:spacing w:after="0" w:line="240" w:lineRule="auto"/>
        <w:ind w:firstLine="225"/>
        <w:jc w:val="both"/>
        <w:rPr>
          <w:rFonts w:ascii="Times New Roman" w:hAnsi="Times New Roman" w:eastAsia="Times New Roman" w:cs="Times New Roman"/>
          <w:bCs/>
          <w:sz w:val="28"/>
          <w:szCs w:val="28"/>
        </w:rPr>
      </w:pPr>
    </w:p>
    <w:tbl>
      <w:tblPr>
        <w:tblStyle w:val="7"/>
        <w:tblW w:w="0" w:type="auto"/>
        <w:jc w:val="center"/>
        <w:tblCellSpacing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75" w:type="dxa"/>
          <w:left w:w="75" w:type="dxa"/>
          <w:bottom w:w="75" w:type="dxa"/>
          <w:right w:w="75" w:type="dxa"/>
        </w:tblCellMar>
      </w:tblPr>
      <w:tblGrid>
        <w:gridCol w:w="5955"/>
      </w:tblGrid>
      <w:tr w14:paraId="6A95AD4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75" w:type="dxa"/>
            <w:left w:w="75" w:type="dxa"/>
            <w:bottom w:w="75" w:type="dxa"/>
            <w:right w:w="75" w:type="dxa"/>
          </w:tblCellMar>
        </w:tblPrEx>
        <w:trPr>
          <w:tblCellSpacing w:w="0" w:type="dxa"/>
          <w:jc w:val="center"/>
        </w:trPr>
        <w:tc>
          <w:tcPr>
            <w:tcW w:w="5955" w:type="dxa"/>
            <w:tcBorders>
              <w:top w:val="outset" w:color="auto" w:sz="6" w:space="0"/>
              <w:left w:val="outset" w:color="auto" w:sz="6" w:space="0"/>
              <w:bottom w:val="outset" w:color="auto" w:sz="6" w:space="0"/>
              <w:right w:val="outset" w:color="auto" w:sz="6" w:space="0"/>
            </w:tcBorders>
            <w:shd w:val="clear" w:color="auto" w:fill="auto"/>
          </w:tcPr>
          <w:p w14:paraId="657D9A47">
            <w:pPr>
              <w:spacing w:after="0"/>
              <w:ind w:firstLine="225"/>
              <w:jc w:val="center"/>
              <w:rPr>
                <w:rFonts w:ascii="Times New Roman" w:hAnsi="Times New Roman" w:eastAsia="Times New Roman" w:cs="Times New Roman"/>
                <w:b/>
                <w:color w:val="000000"/>
                <w:sz w:val="28"/>
                <w:szCs w:val="28"/>
              </w:rPr>
            </w:pPr>
            <w:r>
              <w:rPr>
                <w:rFonts w:ascii="Times New Roman" w:hAnsi="Times New Roman" w:eastAsia="Times New Roman" w:cs="Times New Roman"/>
                <w:bCs/>
                <w:color w:val="000000"/>
                <w:sz w:val="28"/>
                <w:szCs w:val="28"/>
              </w:rPr>
              <w:t>Фьорды</w:t>
            </w:r>
          </w:p>
          <w:p w14:paraId="3F9A19C5">
            <w:pPr>
              <w:spacing w:after="0"/>
              <w:ind w:firstLine="225"/>
              <w:jc w:val="both"/>
              <w:rPr>
                <w:rFonts w:ascii="Times New Roman" w:hAnsi="Times New Roman" w:eastAsia="Times New Roman" w:cs="Times New Roman"/>
                <w:b/>
                <w:color w:val="000000"/>
                <w:sz w:val="28"/>
                <w:szCs w:val="28"/>
              </w:rPr>
            </w:pPr>
            <w:r>
              <w:rPr>
                <w:rFonts w:ascii="Times New Roman" w:hAnsi="Times New Roman" w:eastAsia="Times New Roman" w:cs="Times New Roman"/>
                <w:bCs/>
                <w:color w:val="000000"/>
                <w:sz w:val="28"/>
                <w:szCs w:val="28"/>
              </w:rPr>
              <w:t>     см. Фиорды</w:t>
            </w:r>
          </w:p>
          <w:p w14:paraId="5CF7A2BF">
            <w:pPr>
              <w:spacing w:after="0"/>
              <w:ind w:firstLine="225"/>
              <w:jc w:val="both"/>
              <w:rPr>
                <w:rFonts w:ascii="Times New Roman" w:hAnsi="Times New Roman" w:eastAsia="Times New Roman" w:cs="Times New Roman"/>
                <w:color w:val="000000"/>
                <w:sz w:val="28"/>
                <w:szCs w:val="28"/>
              </w:rPr>
            </w:pPr>
            <w:r>
              <w:rPr>
                <w:rFonts w:ascii="Times New Roman" w:hAnsi="Times New Roman" w:eastAsia="Times New Roman" w:cs="Times New Roman"/>
                <w:b/>
                <w:bCs/>
                <w:color w:val="000000"/>
                <w:sz w:val="28"/>
                <w:szCs w:val="28"/>
              </w:rPr>
              <w:t> </w:t>
            </w:r>
          </w:p>
        </w:tc>
      </w:tr>
    </w:tbl>
    <w:p w14:paraId="61A0D009">
      <w:pPr>
        <w:spacing w:after="0"/>
        <w:ind w:firstLine="225"/>
        <w:jc w:val="both"/>
        <w:rPr>
          <w:rFonts w:ascii="Times New Roman" w:hAnsi="Times New Roman" w:eastAsia="Times New Roman" w:cs="Times New Roman"/>
          <w:vanish/>
          <w:color w:val="000000"/>
          <w:sz w:val="28"/>
          <w:szCs w:val="28"/>
        </w:rPr>
      </w:pPr>
    </w:p>
    <w:p w14:paraId="57595632">
      <w:pPr>
        <w:spacing w:after="0"/>
        <w:ind w:firstLine="225"/>
        <w:jc w:val="both"/>
        <w:rPr>
          <w:rFonts w:ascii="Times New Roman" w:hAnsi="Times New Roman" w:eastAsia="Times New Roman" w:cs="Times New Roman"/>
          <w:vanish/>
          <w:color w:val="000000"/>
          <w:sz w:val="28"/>
          <w:szCs w:val="28"/>
        </w:rPr>
      </w:pPr>
    </w:p>
    <w:tbl>
      <w:tblPr>
        <w:tblStyle w:val="7"/>
        <w:tblW w:w="0" w:type="auto"/>
        <w:jc w:val="center"/>
        <w:tblCellSpacing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75" w:type="dxa"/>
          <w:left w:w="75" w:type="dxa"/>
          <w:bottom w:w="75" w:type="dxa"/>
          <w:right w:w="75" w:type="dxa"/>
        </w:tblCellMar>
      </w:tblPr>
      <w:tblGrid>
        <w:gridCol w:w="5955"/>
      </w:tblGrid>
      <w:tr w14:paraId="3F3758E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75" w:type="dxa"/>
            <w:left w:w="75" w:type="dxa"/>
            <w:bottom w:w="75" w:type="dxa"/>
            <w:right w:w="75" w:type="dxa"/>
          </w:tblCellMar>
        </w:tblPrEx>
        <w:trPr>
          <w:tblCellSpacing w:w="0" w:type="dxa"/>
          <w:jc w:val="center"/>
        </w:trPr>
        <w:tc>
          <w:tcPr>
            <w:tcW w:w="5955" w:type="dxa"/>
            <w:tcBorders>
              <w:top w:val="outset" w:color="auto" w:sz="6" w:space="0"/>
              <w:left w:val="outset" w:color="auto" w:sz="6" w:space="0"/>
              <w:bottom w:val="outset" w:color="auto" w:sz="6" w:space="0"/>
              <w:right w:val="outset" w:color="auto" w:sz="6" w:space="0"/>
            </w:tcBorders>
            <w:shd w:val="clear" w:color="auto" w:fill="auto"/>
          </w:tcPr>
          <w:p w14:paraId="11B40E94">
            <w:pPr>
              <w:spacing w:after="0"/>
              <w:ind w:firstLine="225"/>
              <w:jc w:val="center"/>
              <w:rPr>
                <w:rFonts w:ascii="Times New Roman" w:hAnsi="Times New Roman" w:eastAsia="Times New Roman" w:cs="Times New Roman"/>
                <w:b/>
                <w:color w:val="000000"/>
                <w:sz w:val="28"/>
                <w:szCs w:val="28"/>
              </w:rPr>
            </w:pPr>
            <w:r>
              <w:rPr>
                <w:rFonts w:ascii="Times New Roman" w:hAnsi="Times New Roman" w:eastAsia="Times New Roman" w:cs="Times New Roman"/>
                <w:bCs/>
                <w:color w:val="000000"/>
                <w:sz w:val="28"/>
                <w:szCs w:val="28"/>
              </w:rPr>
              <w:t>Словари</w:t>
            </w:r>
          </w:p>
          <w:p w14:paraId="35FCBC33">
            <w:pPr>
              <w:spacing w:after="0"/>
              <w:ind w:firstLine="225"/>
              <w:jc w:val="both"/>
              <w:rPr>
                <w:rFonts w:ascii="Times New Roman" w:hAnsi="Times New Roman" w:eastAsia="Times New Roman" w:cs="Times New Roman"/>
                <w:b/>
                <w:color w:val="000000"/>
                <w:sz w:val="28"/>
                <w:szCs w:val="28"/>
              </w:rPr>
            </w:pPr>
            <w:r>
              <w:rPr>
                <w:rFonts w:ascii="Times New Roman" w:hAnsi="Times New Roman" w:eastAsia="Times New Roman" w:cs="Times New Roman"/>
                <w:bCs/>
                <w:color w:val="000000"/>
                <w:sz w:val="28"/>
                <w:szCs w:val="28"/>
              </w:rPr>
              <w:t>  энциклопедические 92.1</w:t>
            </w:r>
          </w:p>
          <w:p w14:paraId="39DB121F">
            <w:pPr>
              <w:spacing w:after="0"/>
              <w:ind w:firstLine="225"/>
              <w:jc w:val="both"/>
              <w:rPr>
                <w:rFonts w:ascii="Times New Roman" w:hAnsi="Times New Roman" w:eastAsia="Times New Roman" w:cs="Times New Roman"/>
                <w:b/>
                <w:color w:val="000000"/>
                <w:sz w:val="28"/>
                <w:szCs w:val="28"/>
              </w:rPr>
            </w:pPr>
            <w:r>
              <w:rPr>
                <w:rFonts w:ascii="Times New Roman" w:hAnsi="Times New Roman" w:eastAsia="Times New Roman" w:cs="Times New Roman"/>
                <w:bCs/>
                <w:color w:val="000000"/>
                <w:sz w:val="28"/>
                <w:szCs w:val="28"/>
              </w:rPr>
              <w:t>  отраслевые и терминологические словари</w:t>
            </w:r>
          </w:p>
          <w:p w14:paraId="069C99B8">
            <w:pPr>
              <w:spacing w:after="0"/>
              <w:ind w:firstLine="225"/>
              <w:jc w:val="both"/>
              <w:rPr>
                <w:rFonts w:ascii="Times New Roman" w:hAnsi="Times New Roman" w:eastAsia="Times New Roman" w:cs="Times New Roman"/>
                <w:b/>
                <w:color w:val="000000"/>
                <w:sz w:val="28"/>
                <w:szCs w:val="28"/>
              </w:rPr>
            </w:pPr>
            <w:r>
              <w:rPr>
                <w:rFonts w:ascii="Times New Roman" w:hAnsi="Times New Roman" w:eastAsia="Times New Roman" w:cs="Times New Roman"/>
                <w:bCs/>
                <w:color w:val="000000"/>
                <w:sz w:val="28"/>
                <w:szCs w:val="28"/>
              </w:rPr>
              <w:t>  см. в соответствующих делениях каталога</w:t>
            </w:r>
          </w:p>
          <w:p w14:paraId="5275ABEE">
            <w:pPr>
              <w:spacing w:after="0"/>
              <w:ind w:firstLine="225"/>
              <w:jc w:val="both"/>
              <w:rPr>
                <w:rFonts w:ascii="Times New Roman" w:hAnsi="Times New Roman" w:eastAsia="Times New Roman" w:cs="Times New Roman"/>
                <w:color w:val="000000"/>
                <w:sz w:val="28"/>
                <w:szCs w:val="28"/>
              </w:rPr>
            </w:pPr>
            <w:r>
              <w:rPr>
                <w:rFonts w:ascii="Times New Roman" w:hAnsi="Times New Roman" w:eastAsia="Times New Roman" w:cs="Times New Roman"/>
                <w:bCs/>
                <w:color w:val="000000"/>
                <w:sz w:val="28"/>
                <w:szCs w:val="28"/>
              </w:rPr>
              <w:t>  по содержанию. Например, словари по педагогике см. 74я2</w:t>
            </w:r>
          </w:p>
        </w:tc>
      </w:tr>
    </w:tbl>
    <w:p w14:paraId="1344A39A">
      <w:pPr>
        <w:spacing w:after="0" w:line="240" w:lineRule="auto"/>
        <w:ind w:left="3450"/>
        <w:jc w:val="both"/>
        <w:outlineLvl w:val="3"/>
        <w:rPr>
          <w:rFonts w:ascii="Times New Roman" w:hAnsi="Times New Roman" w:eastAsia="Times New Roman" w:cs="Times New Roman"/>
          <w:bCs/>
          <w:sz w:val="28"/>
          <w:szCs w:val="28"/>
        </w:rPr>
      </w:pPr>
    </w:p>
    <w:p w14:paraId="4F9DCE85">
      <w:pPr>
        <w:spacing w:after="0" w:line="240" w:lineRule="auto"/>
        <w:jc w:val="center"/>
        <w:outlineLvl w:val="3"/>
        <w:rPr>
          <w:rFonts w:ascii="Times New Roman" w:hAnsi="Times New Roman" w:eastAsia="Times New Roman" w:cs="Times New Roman"/>
          <w:bCs/>
          <w:sz w:val="28"/>
          <w:szCs w:val="28"/>
        </w:rPr>
      </w:pPr>
      <w:r>
        <w:rPr>
          <w:rFonts w:ascii="Times New Roman" w:hAnsi="Times New Roman" w:eastAsia="Times New Roman" w:cs="Times New Roman"/>
          <w:bCs/>
          <w:sz w:val="28"/>
          <w:szCs w:val="28"/>
        </w:rPr>
        <w:t>Запомните /памятка для читателя/:</w:t>
      </w:r>
    </w:p>
    <w:p w14:paraId="1FDA9677">
      <w:pPr>
        <w:numPr>
          <w:ilvl w:val="0"/>
          <w:numId w:val="59"/>
        </w:numPr>
        <w:tabs>
          <w:tab w:val="left" w:pos="1134"/>
        </w:tabs>
        <w:spacing w:after="0" w:line="240" w:lineRule="auto"/>
        <w:ind w:left="0" w:firstLine="585"/>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к систематическому каталогу обращаются для поиска изданий по какой-либо теме, проблеме, вопросу, предмету; </w:t>
      </w:r>
    </w:p>
    <w:p w14:paraId="35A97C09">
      <w:pPr>
        <w:numPr>
          <w:ilvl w:val="0"/>
          <w:numId w:val="59"/>
        </w:numPr>
        <w:tabs>
          <w:tab w:val="left" w:pos="1134"/>
        </w:tabs>
        <w:spacing w:after="0" w:line="240" w:lineRule="auto"/>
        <w:ind w:left="0" w:firstLine="585"/>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перед обращением к каталогу нужно найти индекс деления (разделителя) по алфавитно-предметному указателю; </w:t>
      </w:r>
    </w:p>
    <w:p w14:paraId="3579F88C">
      <w:pPr>
        <w:numPr>
          <w:ilvl w:val="0"/>
          <w:numId w:val="59"/>
        </w:numPr>
        <w:tabs>
          <w:tab w:val="left" w:pos="1134"/>
        </w:tabs>
        <w:spacing w:after="0" w:line="240" w:lineRule="auto"/>
        <w:ind w:left="0" w:firstLine="585"/>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по ярлычкам каталожных ящиков найти нужный ящик (деление, начинающееся на цифру 8 следует искать после делений на 6 и 7, на цифры 83 - после 81 и 82 и т.д.); </w:t>
      </w:r>
    </w:p>
    <w:p w14:paraId="268D717A">
      <w:pPr>
        <w:numPr>
          <w:ilvl w:val="0"/>
          <w:numId w:val="59"/>
        </w:numPr>
        <w:tabs>
          <w:tab w:val="left" w:pos="1134"/>
        </w:tabs>
        <w:spacing w:after="0" w:line="240" w:lineRule="auto"/>
        <w:ind w:left="0" w:firstLine="585"/>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перебирая разделители в данном ящике, найти разделитель с точно таким же индексом, как выписали в АПУ, а уже за этим разделителем перебрать карточки и найти нужное издание.</w:t>
      </w:r>
    </w:p>
    <w:p w14:paraId="3FC1DE73">
      <w:pPr>
        <w:spacing w:after="0" w:line="240" w:lineRule="auto"/>
        <w:ind w:firstLine="585"/>
        <w:jc w:val="both"/>
        <w:rPr>
          <w:rFonts w:ascii="Times New Roman" w:hAnsi="Times New Roman" w:eastAsia="Times New Roman" w:cs="Times New Roman"/>
          <w:sz w:val="28"/>
          <w:szCs w:val="28"/>
        </w:rPr>
      </w:pPr>
      <w:r>
        <w:rPr>
          <w:rFonts w:ascii="Times New Roman" w:hAnsi="Times New Roman" w:eastAsia="Times New Roman" w:cs="Times New Roman"/>
          <w:bCs/>
          <w:sz w:val="28"/>
          <w:szCs w:val="28"/>
        </w:rPr>
        <w:t xml:space="preserve">Систематизация произведений печати — это распределение их в зависимости от содержания и других признаков по отделам и дальнейшим подразделениям таблиц Библиотечно-библиографической классификации (ББК). </w:t>
      </w:r>
      <w:r>
        <w:rPr>
          <w:rFonts w:ascii="Times New Roman" w:hAnsi="Times New Roman" w:eastAsia="Times New Roman" w:cs="Times New Roman"/>
          <w:sz w:val="28"/>
          <w:szCs w:val="28"/>
        </w:rPr>
        <w:t xml:space="preserve">Определяющим принципом при систематизации является содержание книги. </w:t>
      </w:r>
    </w:p>
    <w:p w14:paraId="69B68E46">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Основным принципом систематизации является предпочтение частного, конкретного вопроса общему. </w:t>
      </w:r>
    </w:p>
    <w:p w14:paraId="2B4A7218">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Повторное отражение литературы в СК применяется для много-стороннего раскрытия содержания книг. В школьных библиотеках метод повторного отражения рекомендуется применять при систематизации особо важных материалов с точки зрения актуальности темы. </w:t>
      </w:r>
    </w:p>
    <w:p w14:paraId="1B043CC6">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Повторно отражаются книги, в которых рассматриваются два вопроса или предмета. Например, в одном методическом издании содержится материал по методике географии, биологии и истории науки. В этом случае при определении основного индекса учитывается, чему в книге уделено больше внимания. Если нет оснований отдать предпочтение тому или иному вопросу, то произведению печати присваивается индекс предмета, отраженного первым в классификационном ряду, и дополнительно индекс, соответствующий второму предмету. </w:t>
      </w:r>
    </w:p>
    <w:p w14:paraId="4164C896">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Произведения печати широкого содержания, в которых рассматриваются три и более предмета или предмет освещается в трех и более аспектах, относятся к обобщающей рубрике. Например, книги, в которых рассматриваются одновременно вопросы садоводства, огородничества и полеводства, относятся к обобщающей рубрике «42 Специальное (частное) растениеводство».</w:t>
      </w:r>
    </w:p>
    <w:p w14:paraId="4B42BAB9">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Книги, освещающие историю науки (отрасли, предмета) в целом или нескольких отраслей науки, в том случае, если они не могут быть отнесены в какой-либо отраслевой раздел, собираются под индексом «72.3 История науки». </w:t>
      </w:r>
    </w:p>
    <w:p w14:paraId="37AE07BD">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Литература о жизни и деятельности ученых, писателей, художников, государственных и общественных деятелей и т. д. относится к соответствующим отраслевым отделам классификации. </w:t>
      </w:r>
    </w:p>
    <w:p w14:paraId="1EC3055B">
      <w:pPr>
        <w:shd w:val="clear" w:color="auto" w:fill="FFFFFF"/>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Биографии ученых, деятельность которых связана со многими отраслями науки (например, М. В. Ломоносов), собираются в подразделении «72.3 История науки». Книги о деятельности этих ученых только в одной отрасли знания отражаются в соответствующих подразделениях классификации. Так, исследование о поэзии Ломоносова должно быть отнесено к разделу литературоведения. </w:t>
      </w:r>
    </w:p>
    <w:p w14:paraId="7C7D25F8">
      <w:pPr>
        <w:shd w:val="clear" w:color="auto" w:fill="FFFFFF"/>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Если лицо проявило себя в различных областях деятельности, то основное место литературы о нем будет в том разделе, где представлен вид деятельности, с которым преимущественно связано данное лицо или в которой данная личность получила наибольшую известность. Например, основным местом для литературы о Леонардо да Винчи будет индекс «85.143(3) Живопись зарубежных стран». </w:t>
      </w:r>
    </w:p>
    <w:p w14:paraId="54ED6C38">
      <w:pPr>
        <w:shd w:val="clear" w:color="auto" w:fill="FFFFFF"/>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Иногда в книгах освещается отдельная сторона деятельности лица, которая представляет интерес только как факт его биографии. Тогда они получают индекс основного раздела, где собирается литература о данном лице. Например, книга «Л. Толстой и шахматы» получит индекс 83.3(2Рос=Рус)1.</w:t>
      </w:r>
    </w:p>
    <w:p w14:paraId="0A448216">
      <w:pPr>
        <w:autoSpaceDE w:val="0"/>
        <w:autoSpaceDN w:val="0"/>
        <w:adjustRightInd w:val="0"/>
        <w:spacing w:after="0" w:line="240" w:lineRule="auto"/>
        <w:jc w:val="center"/>
        <w:rPr>
          <w:rFonts w:ascii="Times New Roman" w:hAnsi="Times New Roman" w:eastAsia="Calibri" w:cs="Times New Roman"/>
          <w:b/>
          <w:bCs/>
          <w:color w:val="000000"/>
          <w:sz w:val="28"/>
          <w:szCs w:val="28"/>
        </w:rPr>
      </w:pPr>
      <w:r>
        <w:rPr>
          <w:rFonts w:ascii="Times New Roman" w:hAnsi="Times New Roman" w:eastAsia="Calibri" w:cs="Times New Roman"/>
          <w:b/>
          <w:bCs/>
          <w:color w:val="000000"/>
          <w:sz w:val="28"/>
          <w:szCs w:val="28"/>
        </w:rPr>
        <w:t>Шифр издания</w:t>
      </w:r>
    </w:p>
    <w:p w14:paraId="5B3537C1">
      <w:pPr>
        <w:autoSpaceDE w:val="0"/>
        <w:autoSpaceDN w:val="0"/>
        <w:adjustRightInd w:val="0"/>
        <w:spacing w:after="0" w:line="240" w:lineRule="auto"/>
        <w:ind w:firstLine="708"/>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Шифр состоит из классификационного индекса /28.4/ и авторского знака /В16/ и указывает точное место хранения документов в фонде при расстановке его в определенной системе знаний, где классификационный индекс – условное обозначение отрасли знания, к которой относится документ.</w:t>
      </w:r>
    </w:p>
    <w:p w14:paraId="19224CA4">
      <w:pPr>
        <w:autoSpaceDE w:val="0"/>
        <w:autoSpaceDN w:val="0"/>
        <w:adjustRightInd w:val="0"/>
        <w:spacing w:after="0" w:line="240" w:lineRule="auto"/>
        <w:ind w:firstLine="708"/>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28.4 – Классификационный индекс.</w:t>
      </w:r>
    </w:p>
    <w:p w14:paraId="57889EDE">
      <w:pPr>
        <w:autoSpaceDE w:val="0"/>
        <w:autoSpaceDN w:val="0"/>
        <w:adjustRightInd w:val="0"/>
        <w:spacing w:after="0" w:line="240" w:lineRule="auto"/>
        <w:ind w:firstLine="708"/>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В 16 – Авторский знак.</w:t>
      </w:r>
    </w:p>
    <w:p w14:paraId="77CB34A8">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Шифр ставится на переплете в верхнем левом углу и на титульном листе в верхнем правом углу издания.</w:t>
      </w:r>
    </w:p>
    <w:p w14:paraId="71D93A98">
      <w:pPr>
        <w:autoSpaceDE w:val="0"/>
        <w:autoSpaceDN w:val="0"/>
        <w:adjustRightInd w:val="0"/>
        <w:spacing w:after="0" w:line="240" w:lineRule="auto"/>
        <w:ind w:firstLine="708"/>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 xml:space="preserve">Классификационный индекс – условное обозначение отрасли знания, вопроса или предмета, к которому относится по своему содержанию книга. Книги классифицируются по специальным таблицам, в которых дается перечень делений с соответствующими индексами (ББК). </w:t>
      </w:r>
    </w:p>
    <w:p w14:paraId="5F7C477B">
      <w:pPr>
        <w:spacing w:after="0" w:line="240" w:lineRule="auto"/>
        <w:ind w:firstLine="709"/>
        <w:jc w:val="both"/>
        <w:rPr>
          <w:rFonts w:ascii="Times New Roman" w:hAnsi="Times New Roman" w:eastAsia="Times New Roman" w:cs="Times New Roman"/>
          <w:spacing w:val="4"/>
          <w:sz w:val="28"/>
          <w:szCs w:val="28"/>
        </w:rPr>
      </w:pPr>
      <w:r>
        <w:rPr>
          <w:rFonts w:ascii="Times New Roman" w:hAnsi="Times New Roman" w:eastAsia="Times New Roman" w:cs="Times New Roman"/>
          <w:spacing w:val="4"/>
          <w:sz w:val="28"/>
          <w:szCs w:val="28"/>
        </w:rPr>
        <w:t>Библиотекарю необходимо различать три вида индексов на каталожной карточке:</w:t>
      </w:r>
    </w:p>
    <w:p w14:paraId="1F994873">
      <w:pPr>
        <w:numPr>
          <w:ilvl w:val="0"/>
          <w:numId w:val="60"/>
        </w:numPr>
        <w:tabs>
          <w:tab w:val="left" w:pos="1134"/>
        </w:tabs>
        <w:spacing w:after="0" w:line="240" w:lineRule="auto"/>
        <w:ind w:left="0" w:firstLine="709"/>
        <w:jc w:val="both"/>
        <w:rPr>
          <w:rFonts w:ascii="Times New Roman" w:hAnsi="Times New Roman" w:eastAsia="Times New Roman" w:cs="Times New Roman"/>
          <w:spacing w:val="4"/>
          <w:sz w:val="28"/>
          <w:szCs w:val="28"/>
        </w:rPr>
      </w:pPr>
      <w:r>
        <w:rPr>
          <w:rFonts w:ascii="Times New Roman" w:hAnsi="Times New Roman" w:eastAsia="Times New Roman" w:cs="Times New Roman"/>
          <w:iCs/>
          <w:spacing w:val="-1"/>
          <w:sz w:val="28"/>
          <w:szCs w:val="28"/>
        </w:rPr>
        <w:t>расстановочный</w:t>
      </w:r>
      <w:r>
        <w:rPr>
          <w:rFonts w:ascii="Times New Roman" w:hAnsi="Times New Roman" w:eastAsia="Times New Roman" w:cs="Times New Roman"/>
          <w:spacing w:val="4"/>
          <w:sz w:val="28"/>
          <w:szCs w:val="28"/>
        </w:rPr>
        <w:t xml:space="preserve"> (полочный), обозначающий местонахождение документа в фонде;</w:t>
      </w:r>
    </w:p>
    <w:p w14:paraId="78BFE096">
      <w:pPr>
        <w:numPr>
          <w:ilvl w:val="0"/>
          <w:numId w:val="60"/>
        </w:numPr>
        <w:tabs>
          <w:tab w:val="left" w:pos="1134"/>
        </w:tabs>
        <w:spacing w:after="0" w:line="240" w:lineRule="auto"/>
        <w:ind w:left="0" w:firstLine="709"/>
        <w:jc w:val="both"/>
        <w:rPr>
          <w:rFonts w:ascii="Times New Roman" w:hAnsi="Times New Roman" w:eastAsia="Times New Roman" w:cs="Times New Roman"/>
          <w:spacing w:val="4"/>
          <w:sz w:val="28"/>
          <w:szCs w:val="28"/>
        </w:rPr>
      </w:pPr>
      <w:r>
        <w:rPr>
          <w:rFonts w:ascii="Times New Roman" w:hAnsi="Times New Roman" w:eastAsia="Times New Roman" w:cs="Times New Roman"/>
          <w:iCs/>
          <w:spacing w:val="-1"/>
          <w:sz w:val="28"/>
          <w:szCs w:val="28"/>
        </w:rPr>
        <w:t>каталожный</w:t>
      </w:r>
      <w:r>
        <w:rPr>
          <w:rFonts w:ascii="Times New Roman" w:hAnsi="Times New Roman" w:eastAsia="Times New Roman" w:cs="Times New Roman"/>
          <w:spacing w:val="4"/>
          <w:sz w:val="28"/>
          <w:szCs w:val="28"/>
        </w:rPr>
        <w:t>, определяющий место карточки в систематическом каталоге;</w:t>
      </w:r>
    </w:p>
    <w:p w14:paraId="671BF9B9">
      <w:pPr>
        <w:numPr>
          <w:ilvl w:val="0"/>
          <w:numId w:val="60"/>
        </w:numPr>
        <w:tabs>
          <w:tab w:val="left" w:pos="1134"/>
        </w:tabs>
        <w:spacing w:after="0" w:line="240" w:lineRule="auto"/>
        <w:ind w:left="0" w:firstLine="709"/>
        <w:jc w:val="both"/>
        <w:rPr>
          <w:rFonts w:ascii="Times New Roman" w:hAnsi="Times New Roman" w:eastAsia="Times New Roman" w:cs="Times New Roman"/>
          <w:spacing w:val="4"/>
          <w:sz w:val="28"/>
          <w:szCs w:val="28"/>
        </w:rPr>
      </w:pPr>
      <w:r>
        <w:rPr>
          <w:rFonts w:ascii="Times New Roman" w:hAnsi="Times New Roman" w:eastAsia="Times New Roman" w:cs="Times New Roman"/>
          <w:iCs/>
          <w:spacing w:val="-1"/>
          <w:sz w:val="28"/>
          <w:szCs w:val="28"/>
        </w:rPr>
        <w:t>полный</w:t>
      </w:r>
      <w:r>
        <w:rPr>
          <w:rFonts w:ascii="Times New Roman" w:hAnsi="Times New Roman" w:eastAsia="Times New Roman" w:cs="Times New Roman"/>
          <w:spacing w:val="4"/>
          <w:sz w:val="28"/>
          <w:szCs w:val="28"/>
        </w:rPr>
        <w:t>, являющийся совокупностью всех индексов, указывающих, в каких разделах каталога отражен документ при помощи дублированных карточек.</w:t>
      </w:r>
    </w:p>
    <w:p w14:paraId="03885A6B">
      <w:pPr>
        <w:spacing w:after="0" w:line="240" w:lineRule="auto"/>
        <w:ind w:firstLine="709"/>
        <w:jc w:val="both"/>
        <w:rPr>
          <w:rFonts w:ascii="Times New Roman" w:hAnsi="Times New Roman" w:eastAsia="Times New Roman" w:cs="Times New Roman"/>
          <w:spacing w:val="4"/>
          <w:sz w:val="28"/>
          <w:szCs w:val="28"/>
        </w:rPr>
      </w:pPr>
      <w:r>
        <w:rPr>
          <w:rFonts w:ascii="Times New Roman" w:hAnsi="Times New Roman" w:eastAsia="Times New Roman" w:cs="Times New Roman"/>
          <w:spacing w:val="4"/>
          <w:sz w:val="28"/>
          <w:szCs w:val="28"/>
        </w:rPr>
        <w:t xml:space="preserve">Определение рубрик для систематического каталога и систематической расстановки фонда производится одновременно, несмотря на то, что каталожные и полочные индексы существенно отличаются друг от друга. Так как в каталоге книга чаще всего отражается в нескольких разделах (при помощи дублированных описаний), то индекс на конкретный документ может быть сложным или включать несколько индексов. </w:t>
      </w:r>
    </w:p>
    <w:p w14:paraId="4276122F">
      <w:pPr>
        <w:spacing w:after="0" w:line="240" w:lineRule="auto"/>
        <w:ind w:firstLine="709"/>
        <w:jc w:val="both"/>
        <w:rPr>
          <w:rFonts w:ascii="Times New Roman" w:hAnsi="Times New Roman" w:eastAsia="Times New Roman" w:cs="Times New Roman"/>
          <w:spacing w:val="4"/>
          <w:sz w:val="28"/>
          <w:szCs w:val="28"/>
        </w:rPr>
      </w:pPr>
      <w:r>
        <w:rPr>
          <w:rFonts w:ascii="Times New Roman" w:hAnsi="Times New Roman" w:eastAsia="Times New Roman" w:cs="Times New Roman"/>
          <w:spacing w:val="4"/>
          <w:sz w:val="28"/>
          <w:szCs w:val="28"/>
        </w:rPr>
        <w:t>В расстановке фонда книга вне зависимости от содержания имеет одно постоянное место, вследствие чего расстановочный (полочный) индекс на документе − только один, и выбирается он по основному содержанию (теме) документа. Кроме того, степень дробности ББК при расстановке фонда значительно ниже, чем в каталоге, и, следовательно, расстановочный индекс является более обобщенным, чем каталожный.</w:t>
      </w:r>
    </w:p>
    <w:p w14:paraId="0E3187BF">
      <w:pPr>
        <w:spacing w:after="0" w:line="240" w:lineRule="auto"/>
        <w:ind w:firstLine="709"/>
        <w:jc w:val="both"/>
        <w:rPr>
          <w:rFonts w:ascii="Times New Roman" w:hAnsi="Times New Roman" w:eastAsia="Times New Roman" w:cs="Times New Roman"/>
          <w:spacing w:val="4"/>
          <w:sz w:val="28"/>
          <w:szCs w:val="28"/>
        </w:rPr>
      </w:pPr>
      <w:r>
        <w:rPr>
          <w:rFonts w:ascii="Times New Roman" w:hAnsi="Times New Roman" w:eastAsia="Times New Roman" w:cs="Times New Roman"/>
          <w:spacing w:val="4"/>
          <w:sz w:val="28"/>
          <w:szCs w:val="28"/>
        </w:rPr>
        <w:t>Чтобы добиться единообразия в систематизации документов, оградить себя от случайных решений, учесть условия и задачи конкретной школьной библиотеки, необходимо уточнить таблицы ББК применительно к потребностям данной библиотеки, то есть составить</w:t>
      </w:r>
      <w:r>
        <w:rPr>
          <w:rFonts w:ascii="Times New Roman" w:hAnsi="Times New Roman" w:eastAsia="Times New Roman" w:cs="Times New Roman"/>
          <w:iCs/>
          <w:spacing w:val="-1"/>
          <w:sz w:val="28"/>
          <w:szCs w:val="28"/>
        </w:rPr>
        <w:t xml:space="preserve"> рабочую схему классификации.</w:t>
      </w:r>
    </w:p>
    <w:p w14:paraId="79ADDCC4">
      <w:pPr>
        <w:spacing w:after="0" w:line="240" w:lineRule="auto"/>
        <w:ind w:firstLine="709"/>
        <w:jc w:val="both"/>
        <w:rPr>
          <w:rFonts w:ascii="Times New Roman" w:hAnsi="Times New Roman" w:eastAsia="Times New Roman" w:cs="Times New Roman"/>
          <w:spacing w:val="4"/>
          <w:sz w:val="28"/>
          <w:szCs w:val="28"/>
        </w:rPr>
      </w:pPr>
      <w:r>
        <w:rPr>
          <w:rFonts w:ascii="Times New Roman" w:hAnsi="Times New Roman" w:eastAsia="Times New Roman" w:cs="Times New Roman"/>
          <w:spacing w:val="4"/>
          <w:sz w:val="28"/>
          <w:szCs w:val="28"/>
        </w:rPr>
        <w:t>Процесс уточнения − это отбор и разметка рубрик, которые будут использованы в вашей библиотеке. Составляя рабочую схему, библиотекарь решает, какие индексы будут использованы в каталоге, а какие − только в качестве полочных разделителей. Кроме того, отмечаются и те рубрики, от которых данная библиотека отказывается (например, по причине отсутствия в фонде документов по данной теме). Уточнение индексов проводится непосредственно в таблицах классификации, где индексы снабжаются соответствующими пометами, например «ПК» (полочный и каталожный), или «К» (каталожный). Рубрики без помет библиотекарь не использует. Дополнительные рубрики выписывают на отдельные листы и вклеивают в таблицы ББК.</w:t>
      </w:r>
    </w:p>
    <w:p w14:paraId="3F4551EC">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Авторский знак состоит из первой буквы фамилии автора (или первой буквы заглавия книги, если автор не указан) и двух цифр, соответствующих начальным буквам фамилии или заглавия. Авторский знак – условное обозначение фамилии автора, а при ее отсутствии – заглавия, который используется для упрощения расстановки документов по алфавиту внутри отрасли. </w:t>
      </w:r>
      <w:r>
        <w:rPr>
          <w:rFonts w:ascii="Times New Roman" w:hAnsi="Times New Roman" w:eastAsia="Calibri" w:cs="Times New Roman"/>
          <w:bCs/>
          <w:sz w:val="28"/>
          <w:szCs w:val="28"/>
        </w:rPr>
        <w:t>Определение авторских знаков</w:t>
      </w:r>
      <w:r>
        <w:rPr>
          <w:rFonts w:ascii="Times New Roman" w:hAnsi="Times New Roman" w:eastAsia="Calibri" w:cs="Times New Roman"/>
          <w:sz w:val="28"/>
          <w:szCs w:val="28"/>
        </w:rPr>
        <w:t xml:space="preserve"> производится с помощью «Таблицы авторских знаков. Двоичные». Л.Б.Хавкиной для небольших библиотек.</w:t>
      </w:r>
    </w:p>
    <w:p w14:paraId="1FB5A6D8">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В таблице авторские знаки расположены в строго алфавитном порядке. Они обозначены соответствующей буквой и двоичными числами от 11-99. </w:t>
      </w:r>
    </w:p>
    <w:p w14:paraId="6B8C64FE">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Авторский знак определяется по первому элементу библиографической записи. Обычно им служит фамилия индивидуального автора или заглавие документа.</w:t>
      </w:r>
    </w:p>
    <w:p w14:paraId="0EC2481D">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При написании авторского знака необходимо учитывать, что между буквой и числом, не ставят никакого знака препинания, ни пробела. Исключения составляют буквы З, О, Ч (похожие на цифры 3,0,4). Чтобы авторский знак не был похож на трехзначное число между буквой и цифрами в этом случае ставят дефис З-15, О-77, Ч-56.</w:t>
      </w:r>
    </w:p>
    <w:p w14:paraId="5F7DAB63">
      <w:pPr>
        <w:spacing w:after="0" w:line="240" w:lineRule="auto"/>
        <w:ind w:firstLine="708"/>
        <w:jc w:val="both"/>
        <w:rPr>
          <w:rFonts w:ascii="Times New Roman" w:hAnsi="Times New Roman" w:eastAsia="Calibri" w:cs="Times New Roman"/>
          <w:sz w:val="28"/>
          <w:szCs w:val="28"/>
        </w:rPr>
      </w:pPr>
      <w:r>
        <w:rPr>
          <w:rFonts w:ascii="Times New Roman" w:hAnsi="Times New Roman" w:eastAsia="Calibri" w:cs="Times New Roman"/>
          <w:sz w:val="28"/>
          <w:szCs w:val="28"/>
        </w:rPr>
        <w:t>Применение «Таблиц авторских знаков» и классификация документов дает возможность поддерживать порядок на полках и сокращает время, необходимое для нахождения книги и расстановки ее на место после возвращения читателем.</w:t>
      </w:r>
    </w:p>
    <w:p w14:paraId="2732A014">
      <w:pPr>
        <w:numPr>
          <w:ilvl w:val="0"/>
          <w:numId w:val="59"/>
        </w:numPr>
        <w:spacing w:after="0" w:line="240" w:lineRule="auto"/>
        <w:jc w:val="both"/>
        <w:rPr>
          <w:rFonts w:ascii="Times New Roman" w:hAnsi="Times New Roman" w:eastAsia="Calibri" w:cs="Times New Roman"/>
          <w:bCs/>
          <w:sz w:val="28"/>
          <w:szCs w:val="28"/>
          <w:u w:val="single"/>
        </w:rPr>
      </w:pPr>
      <w:r>
        <w:rPr>
          <w:rFonts w:ascii="Times New Roman" w:hAnsi="Times New Roman" w:eastAsia="Calibri" w:cs="Times New Roman"/>
          <w:bCs/>
          <w:sz w:val="28"/>
          <w:szCs w:val="28"/>
          <w:u w:val="single"/>
        </w:rPr>
        <w:t>Пример определения авторских знаков:</w:t>
      </w:r>
    </w:p>
    <w:p w14:paraId="464150AD">
      <w:pPr>
        <w:numPr>
          <w:ilvl w:val="0"/>
          <w:numId w:val="59"/>
        </w:numPr>
        <w:spacing w:after="0" w:line="240"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Что читать детям</w:t>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 xml:space="preserve">Ч-80                        </w:t>
      </w:r>
    </w:p>
    <w:p w14:paraId="27B19262">
      <w:pPr>
        <w:numPr>
          <w:ilvl w:val="0"/>
          <w:numId w:val="59"/>
        </w:numPr>
        <w:spacing w:after="0" w:line="240"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А где мне взять такую песню</w:t>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 xml:space="preserve">А11 </w:t>
      </w:r>
    </w:p>
    <w:p w14:paraId="1629B8DD">
      <w:pPr>
        <w:numPr>
          <w:ilvl w:val="0"/>
          <w:numId w:val="59"/>
        </w:numPr>
        <w:spacing w:after="0" w:line="240"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Автомобили</w:t>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А22</w:t>
      </w:r>
    </w:p>
    <w:p w14:paraId="1F3FF218">
      <w:pPr>
        <w:numPr>
          <w:ilvl w:val="0"/>
          <w:numId w:val="59"/>
        </w:numPr>
        <w:spacing w:after="0" w:line="240"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Заяц - хваста</w:t>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З-40</w:t>
      </w:r>
    </w:p>
    <w:p w14:paraId="236BB1DE">
      <w:pPr>
        <w:numPr>
          <w:ilvl w:val="0"/>
          <w:numId w:val="59"/>
        </w:numPr>
        <w:spacing w:after="0" w:line="240"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Окургин</w:t>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О-52</w:t>
      </w:r>
    </w:p>
    <w:p w14:paraId="1490A279">
      <w:pPr>
        <w:spacing w:after="0" w:line="240" w:lineRule="auto"/>
        <w:ind w:firstLine="585"/>
        <w:jc w:val="both"/>
        <w:rPr>
          <w:rFonts w:ascii="Times New Roman" w:hAnsi="Times New Roman" w:eastAsia="Calibri" w:cs="Times New Roman"/>
          <w:sz w:val="28"/>
          <w:szCs w:val="28"/>
        </w:rPr>
      </w:pPr>
      <w:r>
        <w:rPr>
          <w:rFonts w:ascii="Times New Roman" w:hAnsi="Times New Roman" w:eastAsia="Calibri" w:cs="Times New Roman"/>
          <w:sz w:val="28"/>
          <w:szCs w:val="28"/>
        </w:rPr>
        <w:t>Библиотечное оформление не украшает книгу, но обойтись без него нельзя. Поэтому нужно не только правильно, но и аккуратно обрабатывать книги не портить переплет не ставить штемпель на иллюстрации, текст. С уважением относиться к произведениям печати.</w:t>
      </w:r>
    </w:p>
    <w:p w14:paraId="06B31ACB">
      <w:pPr>
        <w:pStyle w:val="40"/>
        <w:numPr>
          <w:ilvl w:val="1"/>
          <w:numId w:val="49"/>
        </w:num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Картотеки</w:t>
      </w:r>
    </w:p>
    <w:p w14:paraId="466A4DE5">
      <w:pPr>
        <w:spacing w:after="0" w:line="240" w:lineRule="auto"/>
        <w:ind w:firstLine="708"/>
        <w:jc w:val="center"/>
        <w:rPr>
          <w:rFonts w:ascii="Times New Roman" w:hAnsi="Times New Roman" w:eastAsia="Times New Roman" w:cs="Times New Roman"/>
          <w:b/>
          <w:sz w:val="28"/>
          <w:szCs w:val="28"/>
        </w:rPr>
      </w:pPr>
    </w:p>
    <w:p w14:paraId="58FCD28F">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В школьных библиотеках кроме каталогов можно создать систему картотек. Она может быть представлена систематической картотекой статей, краеведческой картотекой и тематическими картотеками: </w:t>
      </w:r>
    </w:p>
    <w:p w14:paraId="1634C8F1">
      <w:pPr>
        <w:numPr>
          <w:ilvl w:val="1"/>
          <w:numId w:val="61"/>
        </w:numPr>
        <w:tabs>
          <w:tab w:val="left" w:pos="1134"/>
          <w:tab w:val="clear" w:pos="1440"/>
        </w:tabs>
        <w:spacing w:after="0" w:line="240" w:lineRule="auto"/>
        <w:ind w:left="0" w:firstLine="709"/>
        <w:jc w:val="both"/>
        <w:rPr>
          <w:rFonts w:ascii="Times New Roman" w:hAnsi="Times New Roman" w:eastAsia="Calibri" w:cs="Times New Roman"/>
          <w:sz w:val="28"/>
          <w:szCs w:val="28"/>
        </w:rPr>
      </w:pPr>
      <w:r>
        <w:rPr>
          <w:rFonts w:ascii="Times New Roman" w:hAnsi="Times New Roman" w:eastAsia="Calibri" w:cs="Times New Roman"/>
          <w:color w:val="000000"/>
          <w:sz w:val="28"/>
          <w:szCs w:val="28"/>
        </w:rPr>
        <w:t>&lt;</w:t>
      </w:r>
      <w:r>
        <w:rPr>
          <w:rFonts w:ascii="Times New Roman" w:hAnsi="Times New Roman" w:eastAsia="Calibri" w:cs="Times New Roman"/>
          <w:sz w:val="28"/>
          <w:szCs w:val="28"/>
        </w:rPr>
        <w:t>Тематическая картотека стихов&gt;;</w:t>
      </w:r>
    </w:p>
    <w:p w14:paraId="2E8848A7">
      <w:pPr>
        <w:numPr>
          <w:ilvl w:val="1"/>
          <w:numId w:val="61"/>
        </w:numPr>
        <w:tabs>
          <w:tab w:val="left" w:pos="1134"/>
          <w:tab w:val="clear" w:pos="1440"/>
        </w:tabs>
        <w:spacing w:after="0" w:line="240" w:lineRule="auto"/>
        <w:ind w:left="0"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&lt;Экология&gt;;</w:t>
      </w:r>
    </w:p>
    <w:p w14:paraId="4185968A">
      <w:pPr>
        <w:numPr>
          <w:ilvl w:val="1"/>
          <w:numId w:val="61"/>
        </w:numPr>
        <w:tabs>
          <w:tab w:val="left" w:pos="1134"/>
          <w:tab w:val="clear" w:pos="1440"/>
        </w:tabs>
        <w:spacing w:after="0" w:line="240" w:lineRule="auto"/>
        <w:ind w:left="0"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&lt;Основы здорового образа жизни&gt;;</w:t>
      </w:r>
    </w:p>
    <w:p w14:paraId="32BF11D6">
      <w:pPr>
        <w:numPr>
          <w:ilvl w:val="1"/>
          <w:numId w:val="61"/>
        </w:numPr>
        <w:tabs>
          <w:tab w:val="left" w:pos="1134"/>
          <w:tab w:val="clear" w:pos="1440"/>
        </w:tabs>
        <w:spacing w:after="0" w:line="240" w:lineRule="auto"/>
        <w:ind w:left="0"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&lt;Основы православной культуры&gt;;</w:t>
      </w:r>
    </w:p>
    <w:p w14:paraId="194C02E4">
      <w:pPr>
        <w:numPr>
          <w:ilvl w:val="1"/>
          <w:numId w:val="61"/>
        </w:numPr>
        <w:tabs>
          <w:tab w:val="left" w:pos="1134"/>
          <w:tab w:val="clear" w:pos="1440"/>
        </w:tabs>
        <w:spacing w:after="0" w:line="240" w:lineRule="auto"/>
        <w:ind w:left="0"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&lt;Законы и стандарты в образовании&gt; и др.</w:t>
      </w:r>
    </w:p>
    <w:p w14:paraId="3102D5D7">
      <w:pPr>
        <w:spacing w:after="0" w:line="240" w:lineRule="auto"/>
        <w:ind w:firstLine="45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Систематическая картотека статей, является дополнением к систематическому каталогу, в основу ее положена библиотечно-библиографическая классификация (ББК), предназначенная для детских и школьных библиотек. Статьи разных авторов из разных периодических изданий, но по одной теме собраны в одном месте</w:t>
      </w:r>
      <w:r>
        <w:rPr>
          <w:rFonts w:ascii="Times New Roman" w:hAnsi="Times New Roman" w:eastAsia="Times New Roman" w:cs="Times New Roman"/>
          <w:color w:val="000000"/>
          <w:sz w:val="28"/>
          <w:szCs w:val="28"/>
        </w:rPr>
        <w:t>.</w:t>
      </w:r>
      <w:r>
        <w:rPr>
          <w:rFonts w:ascii="Times New Roman" w:hAnsi="Times New Roman" w:eastAsia="Times New Roman" w:cs="Times New Roman"/>
          <w:sz w:val="28"/>
          <w:szCs w:val="28"/>
        </w:rPr>
        <w:t xml:space="preserve"> Так же как и в систематическом каталоге, центральный разделитель дает определение всему разделу в целом, а боковые - указывают на соподчиненность подразделов.</w:t>
      </w:r>
    </w:p>
    <w:p w14:paraId="729975F1">
      <w:pPr>
        <w:spacing w:after="0" w:line="240" w:lineRule="auto"/>
        <w:ind w:firstLine="45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Карточки за разделителями расставляются в обратнохронологическом порядке, т.е. сразу за разделителем идут карточки за текущий год, а далее – по убывающей. В разделе &lt;История литературы&gt; материал располагается в алфавите персональных рубрик. Внутри рубрики сначала отражаются публикации писателя, а затем - в алфавитном порядке - литература о нем. Разделительная карточка дается не на каждую персоналию, в таком случае фамилия персоны пишется непосредственно на карточке вверху справа. Статьи из художественных журналов хранятся за 10 последних лет, из политических - 5 лет, из методических изданий хранятся постоянно.</w:t>
      </w:r>
    </w:p>
    <w:p w14:paraId="69E5F140">
      <w:pPr>
        <w:spacing w:after="0" w:line="240" w:lineRule="auto"/>
        <w:ind w:firstLine="450"/>
        <w:jc w:val="both"/>
        <w:rPr>
          <w:rFonts w:ascii="Times New Roman" w:hAnsi="Times New Roman" w:eastAsia="Times New Roman" w:cs="Times New Roman"/>
          <w:sz w:val="28"/>
          <w:szCs w:val="28"/>
        </w:rPr>
      </w:pPr>
      <w:r>
        <w:rPr>
          <w:rFonts w:ascii="Times New Roman" w:hAnsi="Times New Roman" w:eastAsia="Times New Roman" w:cs="Times New Roman"/>
          <w:bCs/>
          <w:sz w:val="28"/>
          <w:szCs w:val="28"/>
        </w:rPr>
        <w:t>Тематическая картотека стихов.</w:t>
      </w:r>
      <w:r>
        <w:rPr>
          <w:rFonts w:ascii="Times New Roman" w:hAnsi="Times New Roman" w:eastAsia="Times New Roman" w:cs="Times New Roman"/>
          <w:sz w:val="28"/>
          <w:szCs w:val="28"/>
        </w:rPr>
        <w:t xml:space="preserve"> В ней собирают карточки с описанием стихотворений, напечатанных в периодических изданиях. Карточки расставляют по рубрикам (темам), отсюда название картотеки – тематическая. Внутри рубрик - по алфавиту авторов стихотворений. Здесь стихи о Победе, природе, здоровье, различных городах, учителях, школьниках и т. д.</w:t>
      </w:r>
    </w:p>
    <w:p w14:paraId="44B2A36A">
      <w:pPr>
        <w:spacing w:after="0" w:line="240" w:lineRule="auto"/>
        <w:ind w:firstLine="450"/>
        <w:jc w:val="both"/>
        <w:rPr>
          <w:rFonts w:ascii="Times New Roman" w:hAnsi="Times New Roman" w:eastAsia="Times New Roman" w:cs="Times New Roman"/>
          <w:sz w:val="28"/>
          <w:szCs w:val="28"/>
        </w:rPr>
      </w:pPr>
    </w:p>
    <w:p w14:paraId="1EF2A79B">
      <w:pPr>
        <w:spacing w:after="0" w:line="240" w:lineRule="auto"/>
        <w:ind w:firstLine="450"/>
        <w:jc w:val="both"/>
        <w:rPr>
          <w:rFonts w:ascii="Times New Roman" w:hAnsi="Times New Roman" w:eastAsia="Times New Roman" w:cs="Times New Roman"/>
          <w:sz w:val="28"/>
          <w:szCs w:val="28"/>
        </w:rPr>
      </w:pPr>
    </w:p>
    <w:p w14:paraId="6C5F0D3F">
      <w:pPr>
        <w:spacing w:after="0" w:line="240" w:lineRule="auto"/>
        <w:ind w:firstLine="450"/>
        <w:jc w:val="both"/>
        <w:rPr>
          <w:rFonts w:ascii="Times New Roman" w:hAnsi="Times New Roman" w:eastAsia="Times New Roman" w:cs="Times New Roman"/>
          <w:sz w:val="28"/>
          <w:szCs w:val="28"/>
        </w:rPr>
      </w:pPr>
    </w:p>
    <w:p w14:paraId="639E8F63">
      <w:pPr>
        <w:spacing w:after="0" w:line="240" w:lineRule="auto"/>
        <w:ind w:firstLine="450"/>
        <w:jc w:val="both"/>
        <w:rPr>
          <w:rFonts w:ascii="Times New Roman" w:hAnsi="Times New Roman" w:eastAsia="Times New Roman" w:cs="Times New Roman"/>
          <w:sz w:val="28"/>
          <w:szCs w:val="28"/>
        </w:rPr>
      </w:pPr>
    </w:p>
    <w:p w14:paraId="5A4843C8">
      <w:pPr>
        <w:spacing w:after="0" w:line="240" w:lineRule="auto"/>
        <w:ind w:firstLine="450"/>
        <w:jc w:val="both"/>
        <w:rPr>
          <w:rFonts w:ascii="Times New Roman" w:hAnsi="Times New Roman" w:eastAsia="Times New Roman" w:cs="Times New Roman"/>
          <w:sz w:val="28"/>
          <w:szCs w:val="28"/>
        </w:rPr>
      </w:pPr>
    </w:p>
    <w:p w14:paraId="240CFCAB">
      <w:pPr>
        <w:spacing w:after="0" w:line="240" w:lineRule="auto"/>
        <w:ind w:firstLine="450"/>
        <w:jc w:val="both"/>
        <w:rPr>
          <w:rFonts w:ascii="Times New Roman" w:hAnsi="Times New Roman" w:eastAsia="Times New Roman" w:cs="Times New Roman"/>
          <w:sz w:val="28"/>
          <w:szCs w:val="28"/>
        </w:rPr>
      </w:pPr>
    </w:p>
    <w:p w14:paraId="46B85E4B">
      <w:pPr>
        <w:spacing w:after="0" w:line="240" w:lineRule="auto"/>
        <w:ind w:firstLine="450"/>
        <w:jc w:val="both"/>
        <w:rPr>
          <w:rFonts w:ascii="Times New Roman" w:hAnsi="Times New Roman" w:eastAsia="Times New Roman" w:cs="Times New Roman"/>
          <w:sz w:val="28"/>
          <w:szCs w:val="28"/>
        </w:rPr>
      </w:pPr>
    </w:p>
    <w:p w14:paraId="1BC6D0A9">
      <w:pPr>
        <w:spacing w:after="0" w:line="240" w:lineRule="auto"/>
        <w:ind w:firstLine="450"/>
        <w:jc w:val="both"/>
        <w:rPr>
          <w:rFonts w:ascii="Times New Roman" w:hAnsi="Times New Roman" w:eastAsia="Times New Roman" w:cs="Times New Roman"/>
          <w:sz w:val="28"/>
          <w:szCs w:val="28"/>
        </w:rPr>
      </w:pPr>
    </w:p>
    <w:p w14:paraId="6D5FFB02">
      <w:pPr>
        <w:spacing w:after="0" w:line="240" w:lineRule="auto"/>
        <w:ind w:firstLine="450"/>
        <w:jc w:val="both"/>
        <w:rPr>
          <w:rFonts w:ascii="Times New Roman" w:hAnsi="Times New Roman" w:eastAsia="Times New Roman" w:cs="Times New Roman"/>
          <w:sz w:val="28"/>
          <w:szCs w:val="28"/>
        </w:rPr>
      </w:pPr>
    </w:p>
    <w:p w14:paraId="538E54E0">
      <w:pPr>
        <w:spacing w:after="0" w:line="240" w:lineRule="auto"/>
        <w:ind w:firstLine="450"/>
        <w:jc w:val="both"/>
        <w:rPr>
          <w:rFonts w:ascii="Times New Roman" w:hAnsi="Times New Roman" w:eastAsia="Times New Roman" w:cs="Times New Roman"/>
          <w:sz w:val="28"/>
          <w:szCs w:val="28"/>
        </w:rPr>
      </w:pPr>
    </w:p>
    <w:p w14:paraId="73BFB5B5">
      <w:pPr>
        <w:rPr>
          <w:rFonts w:ascii="Times New Roman" w:hAnsi="Times New Roman" w:eastAsia="Times New Roman" w:cs="Times New Roman"/>
          <w:sz w:val="28"/>
          <w:szCs w:val="28"/>
        </w:rPr>
      </w:pPr>
      <w:r>
        <w:rPr>
          <w:rFonts w:ascii="Times New Roman" w:hAnsi="Times New Roman" w:eastAsia="Times New Roman" w:cs="Times New Roman"/>
          <w:sz w:val="28"/>
          <w:szCs w:val="28"/>
        </w:rPr>
        <w:br w:type="page"/>
      </w:r>
    </w:p>
    <w:p w14:paraId="0EDB8606">
      <w:pPr>
        <w:pStyle w:val="40"/>
        <w:numPr>
          <w:ilvl w:val="1"/>
          <w:numId w:val="49"/>
        </w:numPr>
        <w:spacing w:after="0" w:line="240" w:lineRule="auto"/>
        <w:jc w:val="center"/>
        <w:outlineLvl w:val="3"/>
        <w:rPr>
          <w:rFonts w:ascii="Times New Roman" w:hAnsi="Times New Roman" w:eastAsia="Times New Roman" w:cs="Times New Roman"/>
          <w:b/>
          <w:bCs/>
          <w:sz w:val="32"/>
          <w:szCs w:val="32"/>
        </w:rPr>
      </w:pPr>
      <w:r>
        <w:rPr>
          <w:rFonts w:ascii="Times New Roman" w:hAnsi="Times New Roman" w:eastAsia="Times New Roman" w:cs="Times New Roman"/>
          <w:b/>
          <w:bCs/>
          <w:sz w:val="32"/>
          <w:szCs w:val="32"/>
        </w:rPr>
        <w:t>Электронный каталог (ЭК)</w:t>
      </w:r>
    </w:p>
    <w:p w14:paraId="3E774924">
      <w:pPr>
        <w:spacing w:after="0" w:line="240" w:lineRule="auto"/>
        <w:jc w:val="center"/>
        <w:outlineLvl w:val="3"/>
        <w:rPr>
          <w:rFonts w:ascii="Times New Roman" w:hAnsi="Times New Roman" w:eastAsia="Times New Roman" w:cs="Times New Roman"/>
          <w:b/>
          <w:bCs/>
          <w:sz w:val="32"/>
          <w:szCs w:val="32"/>
        </w:rPr>
      </w:pPr>
    </w:p>
    <w:p w14:paraId="2D48860F">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Одной из основных характеристик современного этапа развития информационных технологий в библиотеках является открытый доступ к информации. В настоящее время школьные библиотеки края преимущественно работают с программой </w:t>
      </w:r>
      <w:r>
        <w:rPr>
          <w:rFonts w:ascii="Times New Roman" w:hAnsi="Times New Roman" w:eastAsia="Times New Roman" w:cs="Times New Roman"/>
          <w:bCs/>
          <w:sz w:val="28"/>
          <w:szCs w:val="28"/>
        </w:rPr>
        <w:t>«МАРК-SQL. Версия для школьных библиотек»</w:t>
      </w:r>
      <w:r>
        <w:rPr>
          <w:rFonts w:ascii="Times New Roman" w:hAnsi="Times New Roman" w:eastAsia="Times New Roman" w:cs="Times New Roman"/>
          <w:sz w:val="28"/>
          <w:szCs w:val="28"/>
        </w:rPr>
        <w:t>.</w:t>
      </w:r>
    </w:p>
    <w:p w14:paraId="737ECFD2">
      <w:pPr>
        <w:spacing w:after="0" w:line="240" w:lineRule="auto"/>
        <w:ind w:firstLine="36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Электронный каталог выполняет следующие задачи: </w:t>
      </w:r>
    </w:p>
    <w:p w14:paraId="6B5A385E">
      <w:pPr>
        <w:numPr>
          <w:ilvl w:val="0"/>
          <w:numId w:val="62"/>
        </w:num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всестороннее раскрытие состава и содержания фонда библиотеки; </w:t>
      </w:r>
    </w:p>
    <w:p w14:paraId="597FCCFF">
      <w:pPr>
        <w:numPr>
          <w:ilvl w:val="0"/>
          <w:numId w:val="62"/>
        </w:num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обеспечение многоаспектного оперативного поиска информации о наличии документов в фонде библиотеки; </w:t>
      </w:r>
    </w:p>
    <w:p w14:paraId="36A99B9A">
      <w:pPr>
        <w:numPr>
          <w:ilvl w:val="0"/>
          <w:numId w:val="62"/>
        </w:num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создание информационного комфорта для пользователя. </w:t>
      </w:r>
    </w:p>
    <w:p w14:paraId="75B7C40E">
      <w:pPr>
        <w:spacing w:after="0" w:line="240" w:lineRule="auto"/>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Электронный каталог объединяет в себе функции:</w:t>
      </w:r>
    </w:p>
    <w:p w14:paraId="5B5B748B">
      <w:pPr>
        <w:numPr>
          <w:ilvl w:val="0"/>
          <w:numId w:val="63"/>
        </w:num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алфавитного, систематического и предметного каталогов; </w:t>
      </w:r>
    </w:p>
    <w:p w14:paraId="27CC4369">
      <w:pPr>
        <w:numPr>
          <w:ilvl w:val="0"/>
          <w:numId w:val="63"/>
        </w:num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специальных каталогов: по видам документов (аудиовизуальные документы, электронные издания);</w:t>
      </w:r>
    </w:p>
    <w:p w14:paraId="016AFC5A">
      <w:pPr>
        <w:numPr>
          <w:ilvl w:val="0"/>
          <w:numId w:val="63"/>
        </w:num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систематической картотеки статей; </w:t>
      </w:r>
    </w:p>
    <w:p w14:paraId="3D1EA39D">
      <w:pPr>
        <w:numPr>
          <w:ilvl w:val="0"/>
          <w:numId w:val="63"/>
        </w:num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тематических картотек;</w:t>
      </w:r>
    </w:p>
    <w:p w14:paraId="0064FC39">
      <w:pPr>
        <w:numPr>
          <w:ilvl w:val="0"/>
          <w:numId w:val="63"/>
        </w:num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специальных картотек (картотеки заглавий, персоналий и т.д.). </w:t>
      </w:r>
    </w:p>
    <w:p w14:paraId="35C76978">
      <w:pPr>
        <w:spacing w:after="0" w:line="240" w:lineRule="auto"/>
        <w:ind w:firstLine="360"/>
        <w:jc w:val="both"/>
        <w:outlineLvl w:val="3"/>
        <w:rPr>
          <w:rFonts w:ascii="Times New Roman" w:hAnsi="Times New Roman" w:eastAsia="Times New Roman" w:cs="Times New Roman"/>
          <w:bCs/>
          <w:sz w:val="28"/>
          <w:szCs w:val="28"/>
        </w:rPr>
      </w:pPr>
      <w:r>
        <w:rPr>
          <w:rFonts w:ascii="Times New Roman" w:hAnsi="Times New Roman" w:eastAsia="Times New Roman" w:cs="Times New Roman"/>
          <w:bCs/>
          <w:sz w:val="28"/>
          <w:szCs w:val="28"/>
        </w:rPr>
        <w:t>Методика поиска в электронном каталоге предоставляется возможность поиска по следующим полям:</w:t>
      </w:r>
    </w:p>
    <w:p w14:paraId="62FAABCD">
      <w:pPr>
        <w:numPr>
          <w:ilvl w:val="0"/>
          <w:numId w:val="64"/>
        </w:num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автору;</w:t>
      </w:r>
    </w:p>
    <w:p w14:paraId="6DC2E225">
      <w:pPr>
        <w:numPr>
          <w:ilvl w:val="0"/>
          <w:numId w:val="64"/>
        </w:num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заглавию;</w:t>
      </w:r>
    </w:p>
    <w:p w14:paraId="0370971D">
      <w:pPr>
        <w:numPr>
          <w:ilvl w:val="0"/>
          <w:numId w:val="64"/>
        </w:num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ключевым словам;</w:t>
      </w:r>
    </w:p>
    <w:p w14:paraId="5BAF49BA">
      <w:pPr>
        <w:numPr>
          <w:ilvl w:val="0"/>
          <w:numId w:val="64"/>
        </w:num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названию источника;</w:t>
      </w:r>
    </w:p>
    <w:p w14:paraId="2BBABAB9">
      <w:pPr>
        <w:numPr>
          <w:ilvl w:val="0"/>
          <w:numId w:val="64"/>
        </w:num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серии;</w:t>
      </w:r>
    </w:p>
    <w:p w14:paraId="0B970299">
      <w:pPr>
        <w:numPr>
          <w:ilvl w:val="0"/>
          <w:numId w:val="64"/>
        </w:num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индексам ББК;</w:t>
      </w:r>
    </w:p>
    <w:p w14:paraId="27233BB4">
      <w:pPr>
        <w:numPr>
          <w:ilvl w:val="0"/>
          <w:numId w:val="64"/>
        </w:num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инвентарному номеру;</w:t>
      </w:r>
    </w:p>
    <w:p w14:paraId="43E7C0FA">
      <w:pPr>
        <w:numPr>
          <w:ilvl w:val="0"/>
          <w:numId w:val="64"/>
        </w:num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издательству;</w:t>
      </w:r>
    </w:p>
    <w:p w14:paraId="61645FFA">
      <w:pPr>
        <w:numPr>
          <w:ilvl w:val="0"/>
          <w:numId w:val="64"/>
        </w:num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году;</w:t>
      </w:r>
    </w:p>
    <w:p w14:paraId="7FD0CE15">
      <w:pPr>
        <w:numPr>
          <w:ilvl w:val="0"/>
          <w:numId w:val="64"/>
        </w:num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и др. </w:t>
      </w:r>
    </w:p>
    <w:p w14:paraId="48C4A77C">
      <w:pPr>
        <w:spacing w:after="0" w:line="240" w:lineRule="auto"/>
        <w:ind w:firstLine="36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Поиск по электронному каталогу предполагает знание какого-либо аспекта об искомом издании: фамилии автора, заглавия книги. Если не известны выходные данные издания - необходим поиск по тематике. В случае если результаты поиска не удовлетворяют, следует провести дополнительный поиск с уточнением запроса или его расширением</w:t>
      </w:r>
      <w:bookmarkEnd w:id="11"/>
      <w:r>
        <w:rPr>
          <w:rFonts w:ascii="Times New Roman" w:hAnsi="Times New Roman" w:eastAsia="Times New Roman" w:cs="Times New Roman"/>
          <w:sz w:val="28"/>
          <w:szCs w:val="28"/>
        </w:rPr>
        <w:t>.</w:t>
      </w:r>
    </w:p>
    <w:p w14:paraId="35E48C9D">
      <w:pPr>
        <w:spacing w:after="0" w:line="240" w:lineRule="auto"/>
        <w:ind w:firstLine="360"/>
        <w:jc w:val="both"/>
        <w:rPr>
          <w:rFonts w:ascii="Times New Roman" w:hAnsi="Times New Roman" w:eastAsia="Times New Roman" w:cs="Times New Roman"/>
          <w:sz w:val="28"/>
          <w:szCs w:val="28"/>
        </w:rPr>
      </w:pPr>
    </w:p>
    <w:p w14:paraId="08E0415F">
      <w:pPr>
        <w:spacing w:after="0"/>
        <w:jc w:val="center"/>
        <w:rPr>
          <w:rFonts w:ascii="Times New Roman" w:hAnsi="Times New Roman" w:cs="Times New Roman"/>
          <w:b/>
          <w:sz w:val="28"/>
          <w:szCs w:val="28"/>
        </w:rPr>
      </w:pPr>
    </w:p>
    <w:p w14:paraId="7C453A1D">
      <w:pPr>
        <w:spacing w:after="0"/>
        <w:jc w:val="center"/>
        <w:rPr>
          <w:rFonts w:ascii="Times New Roman" w:hAnsi="Times New Roman" w:cs="Times New Roman"/>
          <w:b/>
          <w:sz w:val="28"/>
          <w:szCs w:val="28"/>
        </w:rPr>
      </w:pPr>
    </w:p>
    <w:p w14:paraId="76C168A8">
      <w:pPr>
        <w:spacing w:after="0"/>
        <w:jc w:val="center"/>
        <w:rPr>
          <w:rFonts w:ascii="Times New Roman" w:hAnsi="Times New Roman" w:cs="Times New Roman"/>
          <w:b/>
          <w:sz w:val="28"/>
          <w:szCs w:val="28"/>
        </w:rPr>
      </w:pPr>
    </w:p>
    <w:p w14:paraId="05141344">
      <w:pPr>
        <w:spacing w:after="0"/>
        <w:jc w:val="center"/>
        <w:rPr>
          <w:rFonts w:ascii="Times New Roman" w:hAnsi="Times New Roman" w:cs="Times New Roman"/>
          <w:b/>
          <w:sz w:val="28"/>
          <w:szCs w:val="28"/>
        </w:rPr>
      </w:pPr>
    </w:p>
    <w:p w14:paraId="71873046">
      <w:pPr>
        <w:rPr>
          <w:rFonts w:ascii="Times New Roman" w:hAnsi="Times New Roman" w:cs="Times New Roman"/>
          <w:b/>
          <w:sz w:val="28"/>
          <w:szCs w:val="28"/>
        </w:rPr>
      </w:pPr>
      <w:r>
        <w:rPr>
          <w:rFonts w:ascii="Times New Roman" w:hAnsi="Times New Roman" w:cs="Times New Roman"/>
          <w:b/>
          <w:sz w:val="28"/>
          <w:szCs w:val="28"/>
        </w:rPr>
        <w:br w:type="page"/>
      </w:r>
    </w:p>
    <w:p w14:paraId="6A3DBF0F">
      <w:pPr>
        <w:pStyle w:val="40"/>
        <w:numPr>
          <w:ilvl w:val="0"/>
          <w:numId w:val="49"/>
        </w:numPr>
        <w:spacing w:after="0"/>
        <w:jc w:val="center"/>
        <w:rPr>
          <w:rFonts w:ascii="Times New Roman" w:hAnsi="Times New Roman" w:cs="Times New Roman"/>
          <w:b/>
          <w:sz w:val="32"/>
          <w:szCs w:val="32"/>
        </w:rPr>
      </w:pPr>
      <w:r>
        <w:rPr>
          <w:rFonts w:ascii="Times New Roman" w:hAnsi="Times New Roman" w:cs="Times New Roman"/>
          <w:b/>
          <w:sz w:val="32"/>
          <w:szCs w:val="32"/>
        </w:rPr>
        <w:t>Краеведческая деятельность школьной библиотеки</w:t>
      </w:r>
    </w:p>
    <w:p w14:paraId="00E670D1">
      <w:pPr>
        <w:spacing w:after="0"/>
        <w:jc w:val="center"/>
        <w:rPr>
          <w:rFonts w:ascii="Times New Roman" w:hAnsi="Times New Roman" w:cs="Times New Roman"/>
          <w:b/>
          <w:sz w:val="28"/>
          <w:szCs w:val="28"/>
        </w:rPr>
      </w:pPr>
    </w:p>
    <w:p w14:paraId="5E87ECC7">
      <w:pPr>
        <w:shd w:val="clear" w:color="auto" w:fill="FFFFFF"/>
        <w:tabs>
          <w:tab w:val="left" w:pos="4714"/>
          <w:tab w:val="left" w:leader="hyphen" w:pos="5285"/>
        </w:tabs>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Важнейшей методологической основой организации краеведческой работы в школе являются программы учебной и воспитательной деятельности школ. Краеведение стало неотъемлемым элементом регионального компонента образовательных стандартов, отражающим своеобразие края (географию, геологию, экологию, историю, язык, художественную литературу и фольклор, искусство и т. д.), специфические потребности и интересы региона в области образования. </w:t>
      </w:r>
    </w:p>
    <w:p w14:paraId="36CCD31F">
      <w:pPr>
        <w:shd w:val="clear" w:color="auto" w:fill="FFFFFF"/>
        <w:tabs>
          <w:tab w:val="left" w:pos="4714"/>
          <w:tab w:val="left" w:leader="hyphen" w:pos="5285"/>
        </w:tabs>
        <w:spacing w:after="0" w:line="240" w:lineRule="auto"/>
        <w:ind w:firstLine="709"/>
        <w:jc w:val="both"/>
        <w:rPr>
          <w:rFonts w:ascii="Times New Roman" w:hAnsi="Times New Roman" w:cs="Times New Roman"/>
          <w:i/>
          <w:color w:val="000000"/>
          <w:sz w:val="28"/>
          <w:szCs w:val="28"/>
        </w:rPr>
      </w:pPr>
      <w:r>
        <w:rPr>
          <w:rFonts w:ascii="Times New Roman" w:hAnsi="Times New Roman" w:cs="Times New Roman"/>
          <w:i/>
          <w:color w:val="000000"/>
          <w:sz w:val="28"/>
          <w:szCs w:val="28"/>
        </w:rPr>
        <w:t>Информационно-библиографическое обеспечение предмета кубановедение осуществляет школьная библиотека, организуя деятельность по выявлению, учету, пропаганде литературы о родном крае. Успех краеведческой деятельности библиотеки ОО определяется соответствием ее содержания потребностям читателей, доступностью информации, продуманностью направлений и форм массовой работы.</w:t>
      </w:r>
    </w:p>
    <w:p w14:paraId="1EFB2D7A">
      <w:pPr>
        <w:shd w:val="clear" w:color="auto" w:fill="FFFFFF"/>
        <w:tabs>
          <w:tab w:val="left" w:pos="4714"/>
          <w:tab w:val="left" w:leader="hyphen" w:pos="5285"/>
        </w:tabs>
        <w:spacing w:after="0" w:line="240" w:lineRule="auto"/>
        <w:ind w:firstLine="709"/>
        <w:jc w:val="both"/>
        <w:rPr>
          <w:rFonts w:ascii="Times New Roman" w:hAnsi="Times New Roman" w:cs="Times New Roman"/>
          <w:sz w:val="28"/>
          <w:szCs w:val="28"/>
        </w:rPr>
      </w:pPr>
      <w:r>
        <w:rPr>
          <w:rFonts w:ascii="Times New Roman" w:hAnsi="Times New Roman" w:cs="Times New Roman"/>
          <w:i/>
          <w:color w:val="000000"/>
          <w:sz w:val="28"/>
          <w:szCs w:val="28"/>
          <w:u w:val="single"/>
        </w:rPr>
        <w:t>Основными направлениями</w:t>
      </w:r>
      <w:r>
        <w:rPr>
          <w:rFonts w:ascii="Times New Roman" w:hAnsi="Times New Roman" w:cs="Times New Roman"/>
          <w:color w:val="000000"/>
          <w:sz w:val="28"/>
          <w:szCs w:val="28"/>
        </w:rPr>
        <w:t xml:space="preserve"> работы школьных библиотек по пропаганде краеведческой литературы и информационной поддержке предмета кубановедение являются: военно-патриотическое</w:t>
      </w:r>
      <w:r>
        <w:rPr>
          <w:rFonts w:ascii="Times New Roman" w:hAnsi="Times New Roman" w:cs="Times New Roman"/>
          <w:sz w:val="28"/>
          <w:szCs w:val="28"/>
        </w:rPr>
        <w:t xml:space="preserve">; </w:t>
      </w:r>
      <w:r>
        <w:rPr>
          <w:rFonts w:ascii="Times New Roman" w:hAnsi="Times New Roman" w:cs="Times New Roman"/>
          <w:color w:val="000000"/>
          <w:sz w:val="28"/>
          <w:szCs w:val="28"/>
        </w:rPr>
        <w:t>экологическое</w:t>
      </w:r>
      <w:r>
        <w:rPr>
          <w:rFonts w:ascii="Times New Roman" w:hAnsi="Times New Roman" w:cs="Times New Roman"/>
          <w:sz w:val="28"/>
          <w:szCs w:val="28"/>
        </w:rPr>
        <w:t xml:space="preserve">; </w:t>
      </w:r>
      <w:r>
        <w:rPr>
          <w:rFonts w:ascii="Times New Roman" w:hAnsi="Times New Roman" w:cs="Times New Roman"/>
          <w:color w:val="000000"/>
          <w:sz w:val="28"/>
          <w:szCs w:val="28"/>
        </w:rPr>
        <w:t>эстетическое</w:t>
      </w:r>
      <w:r>
        <w:rPr>
          <w:rFonts w:ascii="Times New Roman" w:hAnsi="Times New Roman" w:cs="Times New Roman"/>
          <w:sz w:val="28"/>
          <w:szCs w:val="28"/>
        </w:rPr>
        <w:t xml:space="preserve">; </w:t>
      </w:r>
      <w:r>
        <w:rPr>
          <w:rFonts w:ascii="Times New Roman" w:hAnsi="Times New Roman" w:cs="Times New Roman"/>
          <w:color w:val="000000"/>
          <w:sz w:val="28"/>
          <w:szCs w:val="28"/>
        </w:rPr>
        <w:t>историческое</w:t>
      </w:r>
      <w:r>
        <w:rPr>
          <w:rFonts w:ascii="Times New Roman" w:hAnsi="Times New Roman" w:cs="Times New Roman"/>
          <w:sz w:val="28"/>
          <w:szCs w:val="28"/>
        </w:rPr>
        <w:t xml:space="preserve">; </w:t>
      </w:r>
      <w:r>
        <w:rPr>
          <w:rFonts w:ascii="Times New Roman" w:hAnsi="Times New Roman" w:cs="Times New Roman"/>
          <w:color w:val="000000"/>
          <w:sz w:val="28"/>
          <w:szCs w:val="28"/>
        </w:rPr>
        <w:t>профориентационное</w:t>
      </w:r>
      <w:r>
        <w:rPr>
          <w:rFonts w:ascii="Times New Roman" w:hAnsi="Times New Roman" w:cs="Times New Roman"/>
          <w:sz w:val="28"/>
          <w:szCs w:val="28"/>
        </w:rPr>
        <w:t xml:space="preserve">; </w:t>
      </w:r>
      <w:r>
        <w:rPr>
          <w:rFonts w:ascii="Times New Roman" w:hAnsi="Times New Roman" w:cs="Times New Roman"/>
          <w:color w:val="000000"/>
          <w:sz w:val="28"/>
          <w:szCs w:val="28"/>
        </w:rPr>
        <w:t>информационная поддержка.</w:t>
      </w:r>
    </w:p>
    <w:p w14:paraId="6611AAA9">
      <w:pPr>
        <w:shd w:val="clear" w:color="auto" w:fill="FFFFFF"/>
        <w:tabs>
          <w:tab w:val="left" w:pos="4714"/>
          <w:tab w:val="left" w:leader="hyphen" w:pos="5285"/>
        </w:tabs>
        <w:spacing w:after="0" w:line="240" w:lineRule="auto"/>
        <w:ind w:firstLine="709"/>
        <w:jc w:val="both"/>
        <w:rPr>
          <w:rFonts w:ascii="Times New Roman" w:hAnsi="Times New Roman" w:cs="Times New Roman"/>
          <w:spacing w:val="-4"/>
          <w:sz w:val="28"/>
          <w:szCs w:val="28"/>
        </w:rPr>
      </w:pPr>
      <w:r>
        <w:rPr>
          <w:rFonts w:ascii="Times New Roman" w:hAnsi="Times New Roman" w:cs="Times New Roman"/>
          <w:color w:val="000000"/>
          <w:spacing w:val="-4"/>
          <w:sz w:val="28"/>
          <w:szCs w:val="28"/>
        </w:rPr>
        <w:t>В плане информационной поддержки краеведческой работы учащихся и учителей перед библиотекой стоят следующие задачи:</w:t>
      </w:r>
    </w:p>
    <w:p w14:paraId="1ABFD787">
      <w:pPr>
        <w:pStyle w:val="40"/>
        <w:numPr>
          <w:ilvl w:val="0"/>
          <w:numId w:val="65"/>
        </w:numPr>
        <w:shd w:val="clear" w:color="auto" w:fill="FFFFFF"/>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color w:val="000000"/>
          <w:sz w:val="28"/>
          <w:szCs w:val="28"/>
        </w:rPr>
        <w:t>предоставлять пользователям организованный краеведческий фонд и справочно-поисковый аппарат, которые своей структурой и содержанием соотносятся с системой и наполнением краеведческих учебных курсов данной школы;</w:t>
      </w:r>
    </w:p>
    <w:p w14:paraId="03AD47F5">
      <w:pPr>
        <w:pStyle w:val="40"/>
        <w:numPr>
          <w:ilvl w:val="0"/>
          <w:numId w:val="65"/>
        </w:numPr>
        <w:shd w:val="clear" w:color="auto" w:fill="FFFFFF"/>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color w:val="000000"/>
          <w:sz w:val="28"/>
          <w:szCs w:val="28"/>
        </w:rPr>
        <w:t>оказывать помощь пользователям в приобретении знаний, умений и навыков в сфере поиска краеведческой литературы, иных источников информации и работы с ними;</w:t>
      </w:r>
    </w:p>
    <w:p w14:paraId="67D1C18A">
      <w:pPr>
        <w:pStyle w:val="40"/>
        <w:numPr>
          <w:ilvl w:val="0"/>
          <w:numId w:val="65"/>
        </w:numPr>
        <w:shd w:val="clear" w:color="auto" w:fill="FFFFFF"/>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color w:val="000000"/>
          <w:sz w:val="28"/>
          <w:szCs w:val="28"/>
        </w:rPr>
        <w:t>осуществлять краеведческое справочно-библиографическое обслуживание и краеведческое библиографическое информирование;</w:t>
      </w:r>
    </w:p>
    <w:p w14:paraId="012EEBEF">
      <w:pPr>
        <w:pStyle w:val="40"/>
        <w:numPr>
          <w:ilvl w:val="0"/>
          <w:numId w:val="65"/>
        </w:numPr>
        <w:shd w:val="clear" w:color="auto" w:fill="FFFFFF"/>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color w:val="000000"/>
          <w:sz w:val="28"/>
          <w:szCs w:val="28"/>
        </w:rPr>
        <w:t>оказывать содействие педагогам в освоении комплексных методик и технологий по использованию регионального (кубанского) компонента содержания образования.</w:t>
      </w:r>
    </w:p>
    <w:p w14:paraId="4D6B919D">
      <w:pPr>
        <w:shd w:val="clear" w:color="auto" w:fill="FFFFFF"/>
        <w:tabs>
          <w:tab w:val="left" w:pos="4714"/>
          <w:tab w:val="left" w:leader="hyphen" w:pos="5285"/>
        </w:tabs>
        <w:spacing w:after="0" w:line="240" w:lineRule="auto"/>
        <w:ind w:firstLine="709"/>
        <w:jc w:val="both"/>
        <w:rPr>
          <w:rFonts w:ascii="Times New Roman" w:hAnsi="Times New Roman" w:cs="Times New Roman"/>
          <w:i/>
          <w:color w:val="000000"/>
          <w:sz w:val="28"/>
          <w:szCs w:val="28"/>
        </w:rPr>
      </w:pPr>
      <w:r>
        <w:rPr>
          <w:rFonts w:ascii="Times New Roman" w:hAnsi="Times New Roman" w:cs="Times New Roman"/>
          <w:i/>
          <w:color w:val="000000"/>
          <w:sz w:val="28"/>
          <w:szCs w:val="28"/>
        </w:rPr>
        <w:t xml:space="preserve">В последнее время происходят изменения, преобразования и нововведения, помогающие каждой библиотеке ОО занять положенное место в региональной образовательной и краеведческой среде. Школьные библиотеки становятся </w:t>
      </w:r>
      <w:r>
        <w:rPr>
          <w:rFonts w:ascii="Times New Roman" w:hAnsi="Times New Roman" w:cs="Times New Roman"/>
          <w:bCs/>
          <w:i/>
          <w:color w:val="000000"/>
          <w:sz w:val="28"/>
          <w:szCs w:val="28"/>
        </w:rPr>
        <w:t xml:space="preserve">краеведческими информационными центрами </w:t>
      </w:r>
      <w:r>
        <w:rPr>
          <w:rFonts w:ascii="Times New Roman" w:hAnsi="Times New Roman" w:cs="Times New Roman"/>
          <w:i/>
          <w:color w:val="000000"/>
          <w:sz w:val="28"/>
          <w:szCs w:val="28"/>
        </w:rPr>
        <w:t>своих образовательных учреждений, осуществляющими информационную поддержку краеведческой исследовательской работы школьников и педагогов в рамках учебного процесса.</w:t>
      </w:r>
    </w:p>
    <w:p w14:paraId="0F12C73C">
      <w:pPr>
        <w:shd w:val="clear" w:color="auto" w:fill="FFFFFF"/>
        <w:tabs>
          <w:tab w:val="left" w:pos="4714"/>
          <w:tab w:val="left" w:leader="hyphen" w:pos="5285"/>
        </w:tabs>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Для этого осуществляется следующее:</w:t>
      </w:r>
    </w:p>
    <w:p w14:paraId="410CD6E7">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Изучение школьными библиотекарями учебных планов, программ с целью выявления в них сведений о рекомендуемой литературе по краеведению.</w:t>
      </w:r>
    </w:p>
    <w:p w14:paraId="55098796">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2. Определение степени соответствия краеведческого фонда школьной библиотеки изучаемым программам.</w:t>
      </w:r>
    </w:p>
    <w:p w14:paraId="65D572D3">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3. Комплектование краеведческого фонда недостающей литературой; это серьезная проблема для большинства школьных библиотек, которая частично решается следующим образом:</w:t>
      </w:r>
    </w:p>
    <w:p w14:paraId="672A3FBA">
      <w:pPr>
        <w:pStyle w:val="40"/>
        <w:numPr>
          <w:ilvl w:val="0"/>
          <w:numId w:val="66"/>
        </w:numPr>
        <w:shd w:val="clear" w:color="auto" w:fill="FFFFFF"/>
        <w:tabs>
          <w:tab w:val="left" w:pos="1134"/>
        </w:tabs>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устанавливаются связи с другими библиотеками региона, освобождающимися от дублетной литературы, которая может быть востребована пользователями данной библиотеки;</w:t>
      </w:r>
    </w:p>
    <w:p w14:paraId="4934D60B">
      <w:pPr>
        <w:pStyle w:val="40"/>
        <w:numPr>
          <w:ilvl w:val="0"/>
          <w:numId w:val="66"/>
        </w:numPr>
        <w:shd w:val="clear" w:color="auto" w:fill="FFFFFF"/>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color w:val="000000"/>
          <w:sz w:val="28"/>
          <w:szCs w:val="28"/>
        </w:rPr>
        <w:t>организуется регулярное проведение акции «Подари краеведческую книгу школе»;</w:t>
      </w:r>
    </w:p>
    <w:p w14:paraId="331BD3DA">
      <w:pPr>
        <w:pStyle w:val="40"/>
        <w:numPr>
          <w:ilvl w:val="0"/>
          <w:numId w:val="66"/>
        </w:numPr>
        <w:shd w:val="clear" w:color="auto" w:fill="FFFFFF"/>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color w:val="000000"/>
          <w:sz w:val="28"/>
          <w:szCs w:val="28"/>
        </w:rPr>
        <w:t>устанавливаются связи с местными авторами, издающими краеведческую литературу;</w:t>
      </w:r>
    </w:p>
    <w:p w14:paraId="32AD2F14">
      <w:pPr>
        <w:pStyle w:val="40"/>
        <w:numPr>
          <w:ilvl w:val="0"/>
          <w:numId w:val="66"/>
        </w:numPr>
        <w:shd w:val="clear" w:color="auto" w:fill="FFFFFF"/>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color w:val="000000"/>
          <w:sz w:val="28"/>
          <w:szCs w:val="28"/>
        </w:rPr>
        <w:t>дублируется картотека краеведческого фонда районной библиотеки (база данных электронного каталога).</w:t>
      </w:r>
    </w:p>
    <w:p w14:paraId="74DFB71F">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Формируется информационная культура учащихся и педагогов путем обучения грамотно формулировать свои краеведческие информационные запросы, рационально пользоваться краеведческими каталогами, картотеками, библиографическими пособиями и т. д.</w:t>
      </w:r>
    </w:p>
    <w:p w14:paraId="64AE0DCE">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Библиотекарем подбирается краеведческая литература как наглядное средство, используемое на уроке, а также как основа выполнения контрольных и практических работ.</w:t>
      </w:r>
    </w:p>
    <w:p w14:paraId="76FB3E98">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6. Проводятся </w:t>
      </w:r>
      <w:r>
        <w:rPr>
          <w:rFonts w:ascii="Times New Roman" w:hAnsi="Times New Roman" w:cs="Times New Roman"/>
          <w:i/>
          <w:color w:val="000000"/>
          <w:sz w:val="28"/>
          <w:szCs w:val="28"/>
        </w:rPr>
        <w:t>массовые мероприятия краеведческого характера,</w:t>
      </w:r>
      <w:r>
        <w:rPr>
          <w:rFonts w:ascii="Times New Roman" w:hAnsi="Times New Roman" w:cs="Times New Roman"/>
          <w:color w:val="000000"/>
          <w:sz w:val="28"/>
          <w:szCs w:val="28"/>
        </w:rPr>
        <w:t xml:space="preserve"> способствующие просвещению школьников в области краеведения, пробуждению у них интереса к краеведческой исследовательской работе, например, конкурсов знатоков родного края, праздников, игр, театрализованных представлений, литературно-музыкальных вечеров, встреч со знаменитыми земляками и т. д.</w:t>
      </w:r>
    </w:p>
    <w:p w14:paraId="0B814DC8">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7. При многих школьных библиотеках организуются </w:t>
      </w:r>
      <w:r>
        <w:rPr>
          <w:rFonts w:ascii="Times New Roman" w:hAnsi="Times New Roman" w:cs="Times New Roman"/>
          <w:i/>
          <w:color w:val="000000"/>
          <w:sz w:val="28"/>
          <w:szCs w:val="28"/>
        </w:rPr>
        <w:t>краеведческие кружки</w:t>
      </w:r>
      <w:r>
        <w:rPr>
          <w:rFonts w:ascii="Times New Roman" w:hAnsi="Times New Roman" w:cs="Times New Roman"/>
          <w:color w:val="000000"/>
          <w:sz w:val="28"/>
          <w:szCs w:val="28"/>
        </w:rPr>
        <w:t xml:space="preserve"> общего характера, например, «Юный краевед», или отраслевых: «Юный ботаник-краевед», «Юный историк-краевед», «Юный литератор-краевед» и т. п.</w:t>
      </w:r>
    </w:p>
    <w:p w14:paraId="508044F5">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8. В школьной библиотеке создаются комфортные условия для самостоятельной </w:t>
      </w:r>
      <w:r>
        <w:rPr>
          <w:rFonts w:ascii="Times New Roman" w:hAnsi="Times New Roman" w:cs="Times New Roman"/>
          <w:i/>
          <w:color w:val="000000"/>
          <w:sz w:val="28"/>
          <w:szCs w:val="28"/>
        </w:rPr>
        <w:t>краеведческой исследовательской работы</w:t>
      </w:r>
      <w:r>
        <w:rPr>
          <w:rFonts w:ascii="Times New Roman" w:hAnsi="Times New Roman" w:cs="Times New Roman"/>
          <w:color w:val="000000"/>
          <w:sz w:val="28"/>
          <w:szCs w:val="28"/>
        </w:rPr>
        <w:t xml:space="preserve"> пользователей.</w:t>
      </w:r>
    </w:p>
    <w:p w14:paraId="606724C2">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9. Сотрудники школьной библиотеки широко практикуют применение электронных технологий по информационному обеспечению краеведческой исследовательской работы, так, школьные библиотекари могут вместе с педагогами создавать </w:t>
      </w:r>
      <w:r>
        <w:rPr>
          <w:rFonts w:ascii="Times New Roman" w:hAnsi="Times New Roman" w:cs="Times New Roman"/>
          <w:i/>
          <w:color w:val="000000"/>
          <w:sz w:val="28"/>
          <w:szCs w:val="28"/>
        </w:rPr>
        <w:t>краеведческую электронную информацию библиографического и фактографического характера</w:t>
      </w:r>
      <w:r>
        <w:rPr>
          <w:rFonts w:ascii="Times New Roman" w:hAnsi="Times New Roman" w:cs="Times New Roman"/>
          <w:color w:val="000000"/>
          <w:sz w:val="28"/>
          <w:szCs w:val="28"/>
        </w:rPr>
        <w:t xml:space="preserve"> и т. п.</w:t>
      </w:r>
    </w:p>
    <w:p w14:paraId="007C0863">
      <w:pPr>
        <w:shd w:val="clear" w:color="auto" w:fill="FFFFFF"/>
        <w:tabs>
          <w:tab w:val="left" w:pos="4714"/>
          <w:tab w:val="left" w:leader="hyphen" w:pos="5285"/>
        </w:tabs>
        <w:spacing w:after="0" w:line="240" w:lineRule="auto"/>
        <w:ind w:firstLine="709"/>
        <w:jc w:val="both"/>
        <w:rPr>
          <w:rFonts w:ascii="Times New Roman" w:hAnsi="Times New Roman" w:cs="Times New Roman"/>
          <w:sz w:val="28"/>
          <w:szCs w:val="28"/>
        </w:rPr>
      </w:pPr>
      <w:r>
        <w:rPr>
          <w:rFonts w:ascii="Times New Roman" w:hAnsi="Times New Roman" w:cs="Times New Roman"/>
          <w:b/>
          <w:i/>
          <w:color w:val="000000"/>
          <w:sz w:val="28"/>
          <w:szCs w:val="28"/>
        </w:rPr>
        <w:t>Краеведческий фонд школьной библиотеки</w:t>
      </w:r>
      <w:r>
        <w:rPr>
          <w:rFonts w:ascii="Times New Roman" w:hAnsi="Times New Roman" w:cs="Times New Roman"/>
          <w:color w:val="000000"/>
          <w:sz w:val="28"/>
          <w:szCs w:val="28"/>
        </w:rPr>
        <w:t xml:space="preserve"> – состоит из фонда краеведческих документов и фонда местных документов. Под краеведческой литературой здесь понимаются </w:t>
      </w:r>
      <w:r>
        <w:rPr>
          <w:rFonts w:ascii="Times New Roman" w:hAnsi="Times New Roman" w:cs="Times New Roman"/>
          <w:sz w:val="28"/>
          <w:szCs w:val="28"/>
        </w:rPr>
        <w:t>произведения печати, относящиеся к краю по содержанию, независимо от места их издания. В целях обеспечения сохранности и рационального использования все краеведческие документы выделяются в самостоятельный фонд (фонд краеведческой литературы) с красочным оформлением полочных разделителей.</w:t>
      </w:r>
    </w:p>
    <w:p w14:paraId="566CFA36">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Краеведческий фонд библиотек ОО универсален</w:t>
      </w:r>
      <w:r>
        <w:rPr>
          <w:rFonts w:ascii="Times New Roman" w:hAnsi="Times New Roman" w:cs="Times New Roman"/>
          <w:color w:val="000000"/>
          <w:sz w:val="28"/>
          <w:szCs w:val="28"/>
        </w:rPr>
        <w:t xml:space="preserve"> по своему составу. Он охватывает все проблемы края, которые могут заинтересовать ребенка. Такой фонд должен состоять:</w:t>
      </w:r>
    </w:p>
    <w:p w14:paraId="423D8F43">
      <w:pPr>
        <w:numPr>
          <w:ilvl w:val="0"/>
          <w:numId w:val="67"/>
        </w:numPr>
        <w:tabs>
          <w:tab w:val="left" w:pos="1134"/>
        </w:tabs>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из книг, брошюр, листовок;</w:t>
      </w:r>
    </w:p>
    <w:p w14:paraId="08C7431C">
      <w:pPr>
        <w:numPr>
          <w:ilvl w:val="0"/>
          <w:numId w:val="67"/>
        </w:numPr>
        <w:tabs>
          <w:tab w:val="left" w:pos="1134"/>
        </w:tabs>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репродукций произведений изобразительного искусства, атласов, карт, фотографий;</w:t>
      </w:r>
    </w:p>
    <w:p w14:paraId="6B449130">
      <w:pPr>
        <w:numPr>
          <w:ilvl w:val="0"/>
          <w:numId w:val="67"/>
        </w:numPr>
        <w:tabs>
          <w:tab w:val="left" w:pos="1134"/>
        </w:tabs>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грампластинок, слайдов, аудиокассет, компакт-дисков, дискет;</w:t>
      </w:r>
    </w:p>
    <w:p w14:paraId="3C6C3FED">
      <w:pPr>
        <w:numPr>
          <w:ilvl w:val="0"/>
          <w:numId w:val="67"/>
        </w:numPr>
        <w:tabs>
          <w:tab w:val="left" w:pos="1134"/>
        </w:tabs>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тематических папок с газетными и журнальными статьями, связанными по содержанию с краем.</w:t>
      </w:r>
    </w:p>
    <w:p w14:paraId="30F42C46">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Большую часть составляют учебные пособия, справочники, путеводители, атласы, издания о жизни и творчестве местных выдающихся деятелей, художественная литература и рекомендательные краеведческие пособия. В последнее время фонды многих школьных библиотек пополняются электронными документами о крае, в том числе собственными электронными продуктами.</w:t>
      </w:r>
    </w:p>
    <w:p w14:paraId="50DC1B8D">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i/>
          <w:color w:val="000000"/>
          <w:sz w:val="28"/>
          <w:szCs w:val="28"/>
        </w:rPr>
        <w:t xml:space="preserve">В школьной библиотеке уместнее говорить об организации краеведческого уголка, где, помимо краеведческого фонда, размещаются краеведческие картотеки; папки с архивными материалами; папки-досье; папки-накопители с материалами о деятелях края, рефератами, докладами по кубановедению, выполненными учащимися. Здесь же размещается постоянно действующая книжно-иллюстративная выставка по кубановедению. </w:t>
      </w:r>
      <w:r>
        <w:rPr>
          <w:rFonts w:ascii="Times New Roman" w:hAnsi="Times New Roman" w:cs="Times New Roman"/>
          <w:color w:val="000000"/>
          <w:sz w:val="28"/>
          <w:szCs w:val="28"/>
        </w:rPr>
        <w:t>При организации такой выставки необходимо выделить учебно-методические пособия под условным названием «В помощь преподаванию (изучению) кубановедения». Здесь же мы размещаем библиографическую продукцию краеведческой тематики (библиографические указатели, аннотированные списки литературы).</w:t>
      </w:r>
    </w:p>
    <w:p w14:paraId="12735BD9">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Зачастую, в оформлении библиотеки может присутствовать местный колорит. Школьные библиотекари используют творчество читателей в оформлении помещений библиотеки предметами быта, картинами местных художников, раскрашиванием стен библиотеки местными орнаментами и сюжетами. Оформить интерьер краеведческого уголка помогают читатели и их родители. </w:t>
      </w:r>
    </w:p>
    <w:p w14:paraId="3DD696DB">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Библиотекари активно используют средства </w:t>
      </w:r>
      <w:r>
        <w:rPr>
          <w:rFonts w:ascii="Times New Roman" w:hAnsi="Times New Roman" w:cs="Times New Roman"/>
          <w:color w:val="000000"/>
          <w:sz w:val="28"/>
          <w:szCs w:val="28"/>
          <w:u w:val="single"/>
        </w:rPr>
        <w:t>визуальной символики</w:t>
      </w:r>
      <w:r>
        <w:rPr>
          <w:rFonts w:ascii="Times New Roman" w:hAnsi="Times New Roman" w:cs="Times New Roman"/>
          <w:color w:val="000000"/>
          <w:sz w:val="28"/>
          <w:szCs w:val="28"/>
        </w:rPr>
        <w:t>. Например, символический образ «Дедушки-краеведушки», знатока и любителя края - на краеведческих буклетах, приглашениях на мероприятия, при оформлении картотек, книжно - иллюстративных выставок и т. д.</w:t>
      </w:r>
    </w:p>
    <w:p w14:paraId="4404825F">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Организуется и ведется </w:t>
      </w:r>
      <w:r>
        <w:rPr>
          <w:rFonts w:ascii="Times New Roman" w:hAnsi="Times New Roman" w:cs="Times New Roman"/>
          <w:b/>
          <w:color w:val="000000"/>
          <w:sz w:val="28"/>
          <w:szCs w:val="28"/>
        </w:rPr>
        <w:t>краеведческий справочно – библиографический аппарат</w:t>
      </w:r>
      <w:r>
        <w:rPr>
          <w:rFonts w:ascii="Times New Roman" w:hAnsi="Times New Roman" w:cs="Times New Roman"/>
          <w:color w:val="000000"/>
          <w:sz w:val="28"/>
          <w:szCs w:val="28"/>
        </w:rPr>
        <w:t xml:space="preserve">, в первую очередь, универсальный краеведческий систематический каталог (картотека); важным является обеспечение направленности каталога и картотек на учебный процесс. Например, могут быть организованы картотеки «Новые учебники по кубановедению», «Методические материалы по кубановедению». </w:t>
      </w:r>
      <w:r>
        <w:rPr>
          <w:rFonts w:ascii="Times New Roman" w:hAnsi="Times New Roman" w:cs="Times New Roman"/>
          <w:color w:val="262626"/>
          <w:sz w:val="28"/>
          <w:szCs w:val="28"/>
        </w:rPr>
        <w:t>Материалы, включаемые в состав краеведческих каталогов и картотек, систематизируются по схеме Библиотечно-библиографической классификации для детских и школьных библиотек при сопоставлении с таблицами ББК для краеведческих каталогов с учетом последней 4 редакции.</w:t>
      </w:r>
    </w:p>
    <w:p w14:paraId="37E0CDA3">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u w:val="single"/>
        </w:rPr>
        <w:t xml:space="preserve">Полная краеведческая картотека </w:t>
      </w:r>
      <w:r>
        <w:rPr>
          <w:rFonts w:ascii="Times New Roman" w:hAnsi="Times New Roman" w:cs="Times New Roman"/>
          <w:color w:val="000000"/>
          <w:sz w:val="28"/>
          <w:szCs w:val="28"/>
        </w:rPr>
        <w:t>включает следующие разделы:</w:t>
      </w:r>
    </w:p>
    <w:p w14:paraId="73FB2D54">
      <w:pPr>
        <w:widowControl w:val="0"/>
        <w:numPr>
          <w:ilvl w:val="0"/>
          <w:numId w:val="68"/>
        </w:numPr>
        <w:tabs>
          <w:tab w:val="clear" w:pos="1429"/>
        </w:tabs>
        <w:autoSpaceDE w:val="0"/>
        <w:autoSpaceDN w:val="0"/>
        <w:adjustRightInd w:val="0"/>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история края в целом;</w:t>
      </w:r>
    </w:p>
    <w:p w14:paraId="3A2251F2">
      <w:pPr>
        <w:widowControl w:val="0"/>
        <w:numPr>
          <w:ilvl w:val="0"/>
          <w:numId w:val="68"/>
        </w:numPr>
        <w:tabs>
          <w:tab w:val="clear" w:pos="1429"/>
        </w:tabs>
        <w:autoSpaceDE w:val="0"/>
        <w:autoSpaceDN w:val="0"/>
        <w:adjustRightInd w:val="0"/>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географические и экономические особенности;</w:t>
      </w:r>
    </w:p>
    <w:p w14:paraId="099F103A">
      <w:pPr>
        <w:widowControl w:val="0"/>
        <w:numPr>
          <w:ilvl w:val="0"/>
          <w:numId w:val="68"/>
        </w:numPr>
        <w:tabs>
          <w:tab w:val="clear" w:pos="1429"/>
        </w:tabs>
        <w:autoSpaceDE w:val="0"/>
        <w:autoSpaceDN w:val="0"/>
        <w:adjustRightInd w:val="0"/>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промышленность;</w:t>
      </w:r>
    </w:p>
    <w:p w14:paraId="2DE429B9">
      <w:pPr>
        <w:widowControl w:val="0"/>
        <w:numPr>
          <w:ilvl w:val="0"/>
          <w:numId w:val="68"/>
        </w:numPr>
        <w:tabs>
          <w:tab w:val="clear" w:pos="1429"/>
        </w:tabs>
        <w:autoSpaceDE w:val="0"/>
        <w:autoSpaceDN w:val="0"/>
        <w:adjustRightInd w:val="0"/>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сельское хозяйство;</w:t>
      </w:r>
    </w:p>
    <w:p w14:paraId="6461EDC8">
      <w:pPr>
        <w:widowControl w:val="0"/>
        <w:numPr>
          <w:ilvl w:val="0"/>
          <w:numId w:val="68"/>
        </w:numPr>
        <w:tabs>
          <w:tab w:val="clear" w:pos="1429"/>
        </w:tabs>
        <w:autoSpaceDE w:val="0"/>
        <w:autoSpaceDN w:val="0"/>
        <w:adjustRightInd w:val="0"/>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транспорт;</w:t>
      </w:r>
    </w:p>
    <w:p w14:paraId="297DCA14">
      <w:pPr>
        <w:widowControl w:val="0"/>
        <w:numPr>
          <w:ilvl w:val="0"/>
          <w:numId w:val="68"/>
        </w:numPr>
        <w:tabs>
          <w:tab w:val="clear" w:pos="1429"/>
        </w:tabs>
        <w:autoSpaceDE w:val="0"/>
        <w:autoSpaceDN w:val="0"/>
        <w:adjustRightInd w:val="0"/>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сведения демографического характера;</w:t>
      </w:r>
    </w:p>
    <w:p w14:paraId="202CAD28">
      <w:pPr>
        <w:widowControl w:val="0"/>
        <w:numPr>
          <w:ilvl w:val="0"/>
          <w:numId w:val="68"/>
        </w:numPr>
        <w:tabs>
          <w:tab w:val="clear" w:pos="1429"/>
        </w:tabs>
        <w:autoSpaceDE w:val="0"/>
        <w:autoSpaceDN w:val="0"/>
        <w:adjustRightInd w:val="0"/>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информация о деятельности религиозных конфессий, национально-культурных обществ;</w:t>
      </w:r>
    </w:p>
    <w:p w14:paraId="445B79C6">
      <w:pPr>
        <w:widowControl w:val="0"/>
        <w:numPr>
          <w:ilvl w:val="0"/>
          <w:numId w:val="68"/>
        </w:numPr>
        <w:tabs>
          <w:tab w:val="clear" w:pos="1429"/>
        </w:tabs>
        <w:autoSpaceDE w:val="0"/>
        <w:autoSpaceDN w:val="0"/>
        <w:adjustRightInd w:val="0"/>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сведения о культуре, науке и искусстве региона;</w:t>
      </w:r>
    </w:p>
    <w:p w14:paraId="48B45C49">
      <w:pPr>
        <w:widowControl w:val="0"/>
        <w:numPr>
          <w:ilvl w:val="0"/>
          <w:numId w:val="68"/>
        </w:numPr>
        <w:tabs>
          <w:tab w:val="clear" w:pos="1429"/>
        </w:tabs>
        <w:autoSpaceDE w:val="0"/>
        <w:autoSpaceDN w:val="0"/>
        <w:adjustRightInd w:val="0"/>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художественная литература, фольклор;</w:t>
      </w:r>
    </w:p>
    <w:p w14:paraId="7453CA5A">
      <w:pPr>
        <w:widowControl w:val="0"/>
        <w:numPr>
          <w:ilvl w:val="0"/>
          <w:numId w:val="68"/>
        </w:numPr>
        <w:tabs>
          <w:tab w:val="clear" w:pos="1429"/>
        </w:tabs>
        <w:autoSpaceDE w:val="0"/>
        <w:autoSpaceDN w:val="0"/>
        <w:adjustRightInd w:val="0"/>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особенности языка края;</w:t>
      </w:r>
    </w:p>
    <w:p w14:paraId="31609685">
      <w:pPr>
        <w:widowControl w:val="0"/>
        <w:numPr>
          <w:ilvl w:val="0"/>
          <w:numId w:val="68"/>
        </w:numPr>
        <w:tabs>
          <w:tab w:val="clear" w:pos="1429"/>
        </w:tabs>
        <w:autoSpaceDE w:val="0"/>
        <w:autoSpaceDN w:val="0"/>
        <w:adjustRightInd w:val="0"/>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происхождение и значение имен.</w:t>
      </w:r>
    </w:p>
    <w:p w14:paraId="4E386E22">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пределах разделов часто выделяются рубрики персонального характера, касающиеся жизни и творчества выдающихся деятелей науки и культуры, лидеров общественных движений т. п.</w:t>
      </w:r>
    </w:p>
    <w:p w14:paraId="25C946B4">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Источниками для формирования краеведческих картотек служат не только книги, журналы и газеты, но и материалы из государственных и личных архивов, краеведческих, школьных музеев, находящихся на данной территории. Библиотеки ОО, использующие компьютерные технологии, ведут </w:t>
      </w:r>
      <w:r>
        <w:rPr>
          <w:rFonts w:ascii="Times New Roman" w:hAnsi="Times New Roman" w:cs="Times New Roman"/>
          <w:b/>
          <w:color w:val="000000"/>
          <w:sz w:val="28"/>
          <w:szCs w:val="28"/>
        </w:rPr>
        <w:t>краеведческие базы данных (БД)</w:t>
      </w:r>
      <w:r>
        <w:rPr>
          <w:rFonts w:ascii="Times New Roman" w:hAnsi="Times New Roman" w:cs="Times New Roman"/>
          <w:color w:val="000000"/>
          <w:sz w:val="28"/>
          <w:szCs w:val="28"/>
        </w:rPr>
        <w:t xml:space="preserve">. </w:t>
      </w:r>
    </w:p>
    <w:p w14:paraId="1BC0601D">
      <w:pPr>
        <w:spacing w:after="0" w:line="240" w:lineRule="auto"/>
        <w:ind w:firstLine="708"/>
        <w:jc w:val="both"/>
        <w:rPr>
          <w:rFonts w:ascii="Times New Roman" w:hAnsi="Times New Roman" w:cs="Times New Roman"/>
          <w:sz w:val="28"/>
          <w:szCs w:val="28"/>
        </w:rPr>
      </w:pPr>
      <w:r>
        <w:rPr>
          <w:rFonts w:ascii="Times New Roman" w:hAnsi="Times New Roman" w:cs="Times New Roman"/>
          <w:b/>
          <w:i/>
          <w:sz w:val="28"/>
          <w:szCs w:val="28"/>
        </w:rPr>
        <w:t>Фонд справочных и библиографических пособий по краеведению</w:t>
      </w:r>
      <w:r>
        <w:rPr>
          <w:rFonts w:ascii="Times New Roman" w:hAnsi="Times New Roman" w:cs="Times New Roman"/>
          <w:sz w:val="28"/>
          <w:szCs w:val="28"/>
        </w:rPr>
        <w:t xml:space="preserve"> включает литературу по историческому и литературному краеведению, географии, истории родного края, экологии, биологии, музыкальной культуре Кубани:</w:t>
      </w:r>
    </w:p>
    <w:p w14:paraId="305533F1">
      <w:pPr>
        <w:numPr>
          <w:ilvl w:val="0"/>
          <w:numId w:val="6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энциклопедии, энциклопедические словари;</w:t>
      </w:r>
    </w:p>
    <w:p w14:paraId="796EA240">
      <w:pPr>
        <w:numPr>
          <w:ilvl w:val="0"/>
          <w:numId w:val="6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справочники краеведческого характера;</w:t>
      </w:r>
    </w:p>
    <w:p w14:paraId="79F7567E">
      <w:pPr>
        <w:numPr>
          <w:ilvl w:val="0"/>
          <w:numId w:val="6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путеводители;</w:t>
      </w:r>
    </w:p>
    <w:p w14:paraId="3CF6B01B">
      <w:pPr>
        <w:numPr>
          <w:ilvl w:val="0"/>
          <w:numId w:val="6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календари знаменательных и памятных дат;</w:t>
      </w:r>
    </w:p>
    <w:p w14:paraId="1FC75006">
      <w:pPr>
        <w:numPr>
          <w:ilvl w:val="0"/>
          <w:numId w:val="6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географические и другие карты и атласы;</w:t>
      </w:r>
    </w:p>
    <w:p w14:paraId="5A62CBFD">
      <w:pPr>
        <w:numPr>
          <w:ilvl w:val="0"/>
          <w:numId w:val="6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библиографические пособия, включая пособия малых форм (закладки, листовки о крае), в том числе, созданные самой библиотекой;</w:t>
      </w:r>
    </w:p>
    <w:p w14:paraId="3AD7DD19">
      <w:pPr>
        <w:numPr>
          <w:ilvl w:val="0"/>
          <w:numId w:val="6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папки газетных вырезок (ксерокопий материалов);</w:t>
      </w:r>
    </w:p>
    <w:p w14:paraId="197A7400">
      <w:pPr>
        <w:numPr>
          <w:ilvl w:val="0"/>
          <w:numId w:val="6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папки-накопители, папки-досье (содержащие фактографические сведения).</w:t>
      </w:r>
    </w:p>
    <w:p w14:paraId="7F73A11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w:t>
      </w:r>
      <w:r>
        <w:rPr>
          <w:rFonts w:ascii="Times New Roman" w:hAnsi="Times New Roman" w:cs="Times New Roman"/>
          <w:b/>
          <w:i/>
          <w:sz w:val="28"/>
          <w:szCs w:val="28"/>
        </w:rPr>
        <w:t>папке-накопителе</w:t>
      </w:r>
      <w:r>
        <w:rPr>
          <w:rFonts w:ascii="Times New Roman" w:hAnsi="Times New Roman" w:cs="Times New Roman"/>
          <w:sz w:val="28"/>
          <w:szCs w:val="28"/>
        </w:rPr>
        <w:t xml:space="preserve"> каждая ксерокопия с </w:t>
      </w:r>
      <w:r>
        <w:rPr>
          <w:rFonts w:ascii="Times New Roman" w:hAnsi="Times New Roman" w:cs="Times New Roman"/>
          <w:b/>
          <w:i/>
          <w:sz w:val="28"/>
          <w:szCs w:val="28"/>
        </w:rPr>
        <w:t xml:space="preserve">полным библиографическим описанием источника </w:t>
      </w:r>
      <w:r>
        <w:rPr>
          <w:rFonts w:ascii="Times New Roman" w:hAnsi="Times New Roman" w:cs="Times New Roman"/>
          <w:sz w:val="28"/>
          <w:szCs w:val="28"/>
        </w:rPr>
        <w:t>вкладывается в файл. Каждый файл должен быть пронумерован, составлено оглавление.</w:t>
      </w:r>
    </w:p>
    <w:p w14:paraId="03BE1E3D">
      <w:pPr>
        <w:spacing w:after="0" w:line="240" w:lineRule="auto"/>
        <w:ind w:firstLine="708"/>
        <w:jc w:val="both"/>
        <w:rPr>
          <w:rFonts w:ascii="Times New Roman" w:hAnsi="Times New Roman" w:cs="Times New Roman"/>
          <w:sz w:val="28"/>
          <w:szCs w:val="28"/>
        </w:rPr>
      </w:pPr>
      <w:r>
        <w:rPr>
          <w:rFonts w:ascii="Times New Roman" w:hAnsi="Times New Roman" w:cs="Times New Roman"/>
          <w:b/>
          <w:i/>
          <w:sz w:val="28"/>
          <w:szCs w:val="28"/>
        </w:rPr>
        <w:t>Папка-досье</w:t>
      </w:r>
      <w:r>
        <w:rPr>
          <w:rFonts w:ascii="Times New Roman" w:hAnsi="Times New Roman" w:cs="Times New Roman"/>
          <w:b/>
          <w:sz w:val="28"/>
          <w:szCs w:val="28"/>
        </w:rPr>
        <w:t>,</w:t>
      </w:r>
      <w:r>
        <w:rPr>
          <w:rFonts w:ascii="Times New Roman" w:hAnsi="Times New Roman" w:cs="Times New Roman"/>
          <w:sz w:val="28"/>
          <w:szCs w:val="28"/>
        </w:rPr>
        <w:t xml:space="preserve"> как правило, посвящена одной персоналии, или событию (например, Кубань в годы Великой Отечественной войны). Помимо газетно-журнальных ксерокопированных материалов ведется досье биографическое, фактографические сведения помещаются на обороте обложки или титульного листа папки.</w:t>
      </w:r>
    </w:p>
    <w:p w14:paraId="796A19A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Одной из эффективных форм работы школьных библиотекарей является составление </w:t>
      </w:r>
      <w:r>
        <w:rPr>
          <w:rFonts w:ascii="Times New Roman" w:hAnsi="Times New Roman" w:cs="Times New Roman"/>
          <w:b/>
          <w:color w:val="000000"/>
          <w:sz w:val="28"/>
          <w:szCs w:val="28"/>
        </w:rPr>
        <w:t>краеведческих рекомендательных библиографических пособий</w:t>
      </w:r>
      <w:r>
        <w:rPr>
          <w:rFonts w:ascii="Times New Roman" w:hAnsi="Times New Roman" w:cs="Times New Roman"/>
          <w:color w:val="000000"/>
          <w:sz w:val="28"/>
          <w:szCs w:val="28"/>
        </w:rPr>
        <w:t>, которые помогают ребятам в обучении, самообразовании, выборе профессии, преподавателям в подготовке к урокам кубановедения, различным краеведческим мероприятиям. Большим разнообразием тематики, целевого и читательского назначения отличаются краеведческие библиографические пособия, представленные на профессиональные конкурсы «Библиотекарь года Кубани». Оригинальность формы (зачастую пособия выполнены в виде макета или игрушки), проникновенное обращение к читателям о нашем крае во вступлении, эмоциональные аннотации, полнота содержания – все это, несомненно, способствует пропаганде литературы о нашей «малой родине».</w:t>
      </w:r>
    </w:p>
    <w:p w14:paraId="786C9E6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i/>
          <w:sz w:val="28"/>
          <w:szCs w:val="28"/>
        </w:rPr>
        <w:t>Массовая работа</w:t>
      </w:r>
      <w:r>
        <w:rPr>
          <w:rFonts w:ascii="Times New Roman" w:hAnsi="Times New Roman" w:cs="Times New Roman"/>
          <w:sz w:val="28"/>
          <w:szCs w:val="28"/>
        </w:rPr>
        <w:t xml:space="preserve"> библиотек системы общего образования и библиотек системы НПО по информационно-библиографическому обеспечению предмета «Кубановедение» включает:</w:t>
      </w:r>
    </w:p>
    <w:p w14:paraId="2A0F6A18">
      <w:pPr>
        <w:numPr>
          <w:ilvl w:val="0"/>
          <w:numId w:val="70"/>
        </w:numPr>
        <w:spacing w:after="0" w:line="240" w:lineRule="auto"/>
        <w:jc w:val="both"/>
        <w:rPr>
          <w:rFonts w:ascii="Times New Roman" w:hAnsi="Times New Roman" w:cs="Times New Roman"/>
          <w:color w:val="262626"/>
          <w:sz w:val="28"/>
          <w:szCs w:val="28"/>
        </w:rPr>
      </w:pPr>
      <w:r>
        <w:rPr>
          <w:rFonts w:ascii="Times New Roman" w:hAnsi="Times New Roman" w:cs="Times New Roman"/>
          <w:color w:val="262626"/>
          <w:sz w:val="28"/>
          <w:szCs w:val="28"/>
        </w:rPr>
        <w:t>книжные выставки, организованные в соответствии с методикой выставочной работы, с учетом возрастных особенностей детей, с наличием красочных заголовков и рубрик (с обязательной - «В помощь преподаванию предмета кубановедение»), наличием паспорта книжной выставки, цитат, раскрывающих тематическое содержание и т.д.);</w:t>
      </w:r>
    </w:p>
    <w:p w14:paraId="79B5DC53">
      <w:pPr>
        <w:numPr>
          <w:ilvl w:val="0"/>
          <w:numId w:val="70"/>
        </w:numPr>
        <w:spacing w:after="0" w:line="240" w:lineRule="auto"/>
        <w:jc w:val="both"/>
        <w:rPr>
          <w:rFonts w:ascii="Times New Roman" w:hAnsi="Times New Roman" w:cs="Times New Roman"/>
          <w:color w:val="262626"/>
          <w:sz w:val="28"/>
          <w:szCs w:val="28"/>
        </w:rPr>
      </w:pPr>
      <w:r>
        <w:rPr>
          <w:rFonts w:ascii="Times New Roman" w:hAnsi="Times New Roman" w:cs="Times New Roman"/>
          <w:color w:val="262626"/>
          <w:sz w:val="28"/>
          <w:szCs w:val="28"/>
        </w:rPr>
        <w:t>библиографические обзоры (в классах, в библиотеке у книжной выставки, новых книг и т. д.);</w:t>
      </w:r>
    </w:p>
    <w:p w14:paraId="12F09759">
      <w:pPr>
        <w:numPr>
          <w:ilvl w:val="0"/>
          <w:numId w:val="70"/>
        </w:numPr>
        <w:spacing w:after="0" w:line="240" w:lineRule="auto"/>
        <w:jc w:val="both"/>
        <w:rPr>
          <w:rFonts w:ascii="Times New Roman" w:hAnsi="Times New Roman" w:cs="Times New Roman"/>
          <w:color w:val="262626"/>
          <w:sz w:val="28"/>
          <w:szCs w:val="28"/>
        </w:rPr>
      </w:pPr>
      <w:r>
        <w:rPr>
          <w:rFonts w:ascii="Times New Roman" w:hAnsi="Times New Roman" w:cs="Times New Roman"/>
          <w:color w:val="262626"/>
          <w:sz w:val="28"/>
          <w:szCs w:val="28"/>
        </w:rPr>
        <w:t>памятные встречи с известными людьми края (своего района, города);</w:t>
      </w:r>
    </w:p>
    <w:p w14:paraId="2328F28C">
      <w:pPr>
        <w:numPr>
          <w:ilvl w:val="0"/>
          <w:numId w:val="70"/>
        </w:numPr>
        <w:spacing w:after="0" w:line="240" w:lineRule="auto"/>
        <w:jc w:val="both"/>
        <w:rPr>
          <w:rFonts w:ascii="Times New Roman" w:hAnsi="Times New Roman" w:cs="Times New Roman"/>
          <w:color w:val="262626"/>
          <w:sz w:val="28"/>
          <w:szCs w:val="28"/>
        </w:rPr>
      </w:pPr>
      <w:r>
        <w:rPr>
          <w:rFonts w:ascii="Times New Roman" w:hAnsi="Times New Roman" w:cs="Times New Roman"/>
          <w:sz w:val="28"/>
          <w:szCs w:val="28"/>
        </w:rPr>
        <w:t>краеведческие уголки (с фрагментами предметов кубанского быта, утвари, макетов);</w:t>
      </w:r>
    </w:p>
    <w:p w14:paraId="40AC5740">
      <w:pPr>
        <w:numPr>
          <w:ilvl w:val="0"/>
          <w:numId w:val="70"/>
        </w:numPr>
        <w:spacing w:after="0" w:line="240" w:lineRule="auto"/>
        <w:jc w:val="both"/>
        <w:rPr>
          <w:rFonts w:ascii="Times New Roman" w:hAnsi="Times New Roman" w:cs="Times New Roman"/>
          <w:color w:val="262626"/>
          <w:sz w:val="28"/>
          <w:szCs w:val="28"/>
        </w:rPr>
      </w:pPr>
      <w:r>
        <w:rPr>
          <w:rFonts w:ascii="Times New Roman" w:hAnsi="Times New Roman" w:cs="Times New Roman"/>
          <w:color w:val="262626"/>
          <w:sz w:val="28"/>
          <w:szCs w:val="28"/>
        </w:rPr>
        <w:t>презентация краеведческих книг (новых книг, незаслуженно забытых, одного автора и т. д.);</w:t>
      </w:r>
    </w:p>
    <w:p w14:paraId="2CDA2147">
      <w:pPr>
        <w:numPr>
          <w:ilvl w:val="0"/>
          <w:numId w:val="70"/>
        </w:numPr>
        <w:spacing w:after="0" w:line="240" w:lineRule="auto"/>
        <w:jc w:val="both"/>
        <w:rPr>
          <w:rFonts w:ascii="Times New Roman" w:hAnsi="Times New Roman" w:cs="Times New Roman"/>
          <w:color w:val="262626"/>
          <w:sz w:val="28"/>
          <w:szCs w:val="28"/>
        </w:rPr>
      </w:pPr>
      <w:r>
        <w:rPr>
          <w:rFonts w:ascii="Times New Roman" w:hAnsi="Times New Roman" w:cs="Times New Roman"/>
          <w:color w:val="262626"/>
          <w:sz w:val="28"/>
          <w:szCs w:val="28"/>
        </w:rPr>
        <w:t>чтение вслух;</w:t>
      </w:r>
    </w:p>
    <w:p w14:paraId="401C1E9F">
      <w:pPr>
        <w:numPr>
          <w:ilvl w:val="0"/>
          <w:numId w:val="70"/>
        </w:numPr>
        <w:spacing w:after="0" w:line="240" w:lineRule="auto"/>
        <w:jc w:val="both"/>
        <w:rPr>
          <w:rFonts w:ascii="Times New Roman" w:hAnsi="Times New Roman" w:cs="Times New Roman"/>
          <w:color w:val="262626"/>
          <w:sz w:val="28"/>
          <w:szCs w:val="28"/>
        </w:rPr>
      </w:pPr>
      <w:r>
        <w:rPr>
          <w:rFonts w:ascii="Times New Roman" w:hAnsi="Times New Roman" w:cs="Times New Roman"/>
          <w:color w:val="262626"/>
          <w:sz w:val="28"/>
          <w:szCs w:val="28"/>
        </w:rPr>
        <w:t>дни краеведческой сказки;</w:t>
      </w:r>
    </w:p>
    <w:p w14:paraId="65931AB0">
      <w:pPr>
        <w:numPr>
          <w:ilvl w:val="0"/>
          <w:numId w:val="70"/>
        </w:numPr>
        <w:spacing w:after="0" w:line="240" w:lineRule="auto"/>
        <w:jc w:val="both"/>
        <w:rPr>
          <w:rFonts w:ascii="Times New Roman" w:hAnsi="Times New Roman" w:cs="Times New Roman"/>
          <w:color w:val="262626"/>
          <w:sz w:val="28"/>
          <w:szCs w:val="28"/>
        </w:rPr>
      </w:pPr>
      <w:r>
        <w:rPr>
          <w:rFonts w:ascii="Times New Roman" w:hAnsi="Times New Roman" w:cs="Times New Roman"/>
          <w:color w:val="262626"/>
          <w:sz w:val="28"/>
          <w:szCs w:val="28"/>
        </w:rPr>
        <w:t>обсуждение краеведческих книг;</w:t>
      </w:r>
    </w:p>
    <w:p w14:paraId="6B3E328A">
      <w:pPr>
        <w:numPr>
          <w:ilvl w:val="0"/>
          <w:numId w:val="70"/>
        </w:numPr>
        <w:spacing w:after="0" w:line="240" w:lineRule="auto"/>
        <w:jc w:val="both"/>
        <w:rPr>
          <w:rFonts w:ascii="Times New Roman" w:hAnsi="Times New Roman" w:cs="Times New Roman"/>
          <w:color w:val="262626"/>
          <w:sz w:val="28"/>
          <w:szCs w:val="28"/>
        </w:rPr>
      </w:pPr>
      <w:r>
        <w:rPr>
          <w:rFonts w:ascii="Times New Roman" w:hAnsi="Times New Roman" w:cs="Times New Roman"/>
          <w:color w:val="262626"/>
          <w:sz w:val="28"/>
          <w:szCs w:val="28"/>
        </w:rPr>
        <w:t>краеведческие игры, конкурсы, викторины, путешествие-игра;</w:t>
      </w:r>
    </w:p>
    <w:p w14:paraId="31CF23FB">
      <w:pPr>
        <w:numPr>
          <w:ilvl w:val="0"/>
          <w:numId w:val="70"/>
        </w:numPr>
        <w:spacing w:after="0" w:line="240" w:lineRule="auto"/>
        <w:jc w:val="both"/>
        <w:rPr>
          <w:rFonts w:ascii="Times New Roman" w:hAnsi="Times New Roman" w:cs="Times New Roman"/>
          <w:color w:val="262626"/>
          <w:sz w:val="28"/>
          <w:szCs w:val="28"/>
        </w:rPr>
      </w:pPr>
      <w:r>
        <w:rPr>
          <w:rFonts w:ascii="Times New Roman" w:hAnsi="Times New Roman" w:cs="Times New Roman"/>
          <w:color w:val="262626"/>
          <w:sz w:val="28"/>
          <w:szCs w:val="28"/>
        </w:rPr>
        <w:t>экскурсии (виртуальные и реальные) с учетом местных достопримечательностей;</w:t>
      </w:r>
    </w:p>
    <w:p w14:paraId="0D361FB6">
      <w:pPr>
        <w:numPr>
          <w:ilvl w:val="0"/>
          <w:numId w:val="70"/>
        </w:numPr>
        <w:spacing w:after="0" w:line="240" w:lineRule="auto"/>
        <w:jc w:val="both"/>
        <w:rPr>
          <w:rFonts w:ascii="Times New Roman" w:hAnsi="Times New Roman" w:cs="Times New Roman"/>
          <w:color w:val="262626"/>
          <w:sz w:val="28"/>
          <w:szCs w:val="28"/>
        </w:rPr>
      </w:pPr>
      <w:r>
        <w:rPr>
          <w:rFonts w:ascii="Times New Roman" w:hAnsi="Times New Roman" w:cs="Times New Roman"/>
          <w:color w:val="262626"/>
          <w:sz w:val="28"/>
          <w:szCs w:val="28"/>
        </w:rPr>
        <w:t>театрализованные краеведческие библиотечные мероприятия;</w:t>
      </w:r>
    </w:p>
    <w:p w14:paraId="61FD9C0E">
      <w:pPr>
        <w:numPr>
          <w:ilvl w:val="0"/>
          <w:numId w:val="7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литературно-краеведческие и историко-краеведческие вечера и т.д.</w:t>
      </w:r>
    </w:p>
    <w:p w14:paraId="4702F077">
      <w:pPr>
        <w:spacing w:after="0" w:line="240" w:lineRule="auto"/>
        <w:ind w:firstLine="708"/>
        <w:jc w:val="both"/>
        <w:rPr>
          <w:rFonts w:ascii="Times New Roman" w:hAnsi="Times New Roman" w:cs="Times New Roman"/>
          <w:sz w:val="28"/>
          <w:szCs w:val="28"/>
        </w:rPr>
      </w:pPr>
      <w:r>
        <w:rPr>
          <w:rFonts w:ascii="Times New Roman" w:hAnsi="Times New Roman" w:cs="Times New Roman"/>
          <w:b/>
          <w:i/>
          <w:sz w:val="28"/>
          <w:szCs w:val="28"/>
        </w:rPr>
        <w:t>Интерактивные формы</w:t>
      </w:r>
      <w:r>
        <w:rPr>
          <w:rFonts w:ascii="Times New Roman" w:hAnsi="Times New Roman" w:cs="Times New Roman"/>
          <w:sz w:val="28"/>
          <w:szCs w:val="28"/>
        </w:rPr>
        <w:t xml:space="preserve"> работы по информационно-библиографическому обеспечению краеведения: </w:t>
      </w:r>
    </w:p>
    <w:p w14:paraId="07061292">
      <w:pPr>
        <w:pStyle w:val="40"/>
        <w:numPr>
          <w:ilvl w:val="0"/>
          <w:numId w:val="71"/>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литературный бенефис кубанского писателя (поэта);</w:t>
      </w:r>
    </w:p>
    <w:p w14:paraId="6CC5BFF0">
      <w:pPr>
        <w:pStyle w:val="40"/>
        <w:numPr>
          <w:ilvl w:val="0"/>
          <w:numId w:val="71"/>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выставка-диалог с организацией конкурсов читательских отзывов и рисунков;</w:t>
      </w:r>
    </w:p>
    <w:p w14:paraId="0E89E6C5">
      <w:pPr>
        <w:pStyle w:val="40"/>
        <w:numPr>
          <w:ilvl w:val="0"/>
          <w:numId w:val="71"/>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литературный аукцион по краеведению;</w:t>
      </w:r>
    </w:p>
    <w:p w14:paraId="18BDD2D6">
      <w:pPr>
        <w:pStyle w:val="40"/>
        <w:numPr>
          <w:ilvl w:val="0"/>
          <w:numId w:val="71"/>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игра-импровизация;</w:t>
      </w:r>
    </w:p>
    <w:p w14:paraId="17AE3B7F">
      <w:pPr>
        <w:pStyle w:val="40"/>
        <w:numPr>
          <w:ilvl w:val="0"/>
          <w:numId w:val="71"/>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краеведческая викторина;</w:t>
      </w:r>
    </w:p>
    <w:p w14:paraId="3A63A08E">
      <w:pPr>
        <w:pStyle w:val="40"/>
        <w:numPr>
          <w:ilvl w:val="0"/>
          <w:numId w:val="71"/>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color w:val="262626"/>
          <w:sz w:val="28"/>
          <w:szCs w:val="28"/>
        </w:rPr>
        <w:t>премьера краеведческого издания и др.</w:t>
      </w:r>
    </w:p>
    <w:p w14:paraId="2C13394E">
      <w:pPr>
        <w:spacing w:after="0" w:line="240" w:lineRule="auto"/>
        <w:ind w:firstLine="709"/>
        <w:jc w:val="both"/>
        <w:rPr>
          <w:rFonts w:ascii="Times New Roman" w:hAnsi="Times New Roman" w:cs="Times New Roman"/>
          <w:color w:val="262626"/>
          <w:sz w:val="28"/>
          <w:szCs w:val="28"/>
        </w:rPr>
      </w:pPr>
      <w:r>
        <w:rPr>
          <w:rFonts w:ascii="Times New Roman" w:hAnsi="Times New Roman" w:cs="Times New Roman"/>
          <w:color w:val="262626"/>
          <w:sz w:val="28"/>
          <w:szCs w:val="28"/>
        </w:rPr>
        <w:t xml:space="preserve">Формами </w:t>
      </w:r>
      <w:r>
        <w:rPr>
          <w:rFonts w:ascii="Times New Roman" w:hAnsi="Times New Roman" w:cs="Times New Roman"/>
          <w:b/>
          <w:i/>
          <w:color w:val="262626"/>
          <w:sz w:val="28"/>
          <w:szCs w:val="28"/>
        </w:rPr>
        <w:t xml:space="preserve">индивидуальной краеведческой </w:t>
      </w:r>
      <w:r>
        <w:rPr>
          <w:rFonts w:ascii="Times New Roman" w:hAnsi="Times New Roman" w:cs="Times New Roman"/>
          <w:color w:val="262626"/>
          <w:sz w:val="28"/>
          <w:szCs w:val="28"/>
        </w:rPr>
        <w:t>работы с пользователями являются:</w:t>
      </w:r>
    </w:p>
    <w:p w14:paraId="7570977F">
      <w:pPr>
        <w:numPr>
          <w:ilvl w:val="0"/>
          <w:numId w:val="72"/>
        </w:numPr>
        <w:tabs>
          <w:tab w:val="left" w:pos="0"/>
          <w:tab w:val="left" w:pos="1134"/>
          <w:tab w:val="clear" w:pos="720"/>
        </w:tabs>
        <w:spacing w:after="0" w:line="240" w:lineRule="auto"/>
        <w:ind w:left="0" w:firstLine="709"/>
        <w:jc w:val="both"/>
        <w:rPr>
          <w:rFonts w:ascii="Times New Roman" w:hAnsi="Times New Roman" w:cs="Times New Roman"/>
          <w:color w:val="262626"/>
          <w:sz w:val="28"/>
          <w:szCs w:val="28"/>
        </w:rPr>
      </w:pPr>
      <w:r>
        <w:rPr>
          <w:rFonts w:ascii="Times New Roman" w:hAnsi="Times New Roman" w:cs="Times New Roman"/>
          <w:color w:val="262626"/>
          <w:sz w:val="28"/>
          <w:szCs w:val="28"/>
        </w:rPr>
        <w:t>краеведческая беседа;</w:t>
      </w:r>
    </w:p>
    <w:p w14:paraId="26F786DB">
      <w:pPr>
        <w:numPr>
          <w:ilvl w:val="0"/>
          <w:numId w:val="72"/>
        </w:numPr>
        <w:tabs>
          <w:tab w:val="left" w:pos="0"/>
          <w:tab w:val="left" w:pos="1134"/>
          <w:tab w:val="clear" w:pos="720"/>
        </w:tabs>
        <w:spacing w:after="0" w:line="240" w:lineRule="auto"/>
        <w:ind w:left="0" w:firstLine="709"/>
        <w:jc w:val="both"/>
        <w:rPr>
          <w:rFonts w:ascii="Times New Roman" w:hAnsi="Times New Roman" w:cs="Times New Roman"/>
          <w:color w:val="262626"/>
          <w:sz w:val="28"/>
          <w:szCs w:val="28"/>
        </w:rPr>
      </w:pPr>
      <w:r>
        <w:rPr>
          <w:rFonts w:ascii="Times New Roman" w:hAnsi="Times New Roman" w:cs="Times New Roman"/>
          <w:color w:val="262626"/>
          <w:sz w:val="28"/>
          <w:szCs w:val="28"/>
        </w:rPr>
        <w:t>консультация (по пользованию фондом, каталогом, краеведческой картотекой, а также по написанию рефератов, докладов по предмету «Кубановедение»).</w:t>
      </w:r>
    </w:p>
    <w:p w14:paraId="3802D174">
      <w:pPr>
        <w:spacing w:after="0" w:line="240" w:lineRule="auto"/>
        <w:ind w:left="720"/>
        <w:jc w:val="both"/>
        <w:rPr>
          <w:rFonts w:ascii="Times New Roman" w:hAnsi="Times New Roman" w:cs="Times New Roman"/>
          <w:color w:val="262626"/>
          <w:sz w:val="28"/>
          <w:szCs w:val="28"/>
        </w:rPr>
      </w:pPr>
    </w:p>
    <w:p w14:paraId="6C126198">
      <w:pPr>
        <w:autoSpaceDE w:val="0"/>
        <w:autoSpaceDN w:val="0"/>
        <w:adjustRightInd w:val="0"/>
        <w:spacing w:after="0" w:line="240" w:lineRule="auto"/>
        <w:jc w:val="center"/>
        <w:rPr>
          <w:rFonts w:ascii="Times New Roman" w:hAnsi="Times New Roman"/>
          <w:b/>
          <w:bCs/>
          <w:sz w:val="28"/>
          <w:szCs w:val="28"/>
        </w:rPr>
      </w:pPr>
    </w:p>
    <w:p w14:paraId="6F84E955">
      <w:pPr>
        <w:autoSpaceDE w:val="0"/>
        <w:autoSpaceDN w:val="0"/>
        <w:adjustRightInd w:val="0"/>
        <w:spacing w:after="0" w:line="240" w:lineRule="auto"/>
        <w:jc w:val="center"/>
        <w:rPr>
          <w:rFonts w:ascii="Times New Roman" w:hAnsi="Times New Roman"/>
          <w:b/>
          <w:bCs/>
          <w:sz w:val="28"/>
          <w:szCs w:val="28"/>
        </w:rPr>
      </w:pPr>
    </w:p>
    <w:p w14:paraId="665381B4">
      <w:pPr>
        <w:autoSpaceDE w:val="0"/>
        <w:autoSpaceDN w:val="0"/>
        <w:adjustRightInd w:val="0"/>
        <w:spacing w:after="0" w:line="240" w:lineRule="auto"/>
        <w:jc w:val="center"/>
        <w:rPr>
          <w:rFonts w:ascii="Times New Roman" w:hAnsi="Times New Roman"/>
          <w:b/>
          <w:bCs/>
          <w:sz w:val="28"/>
          <w:szCs w:val="28"/>
        </w:rPr>
      </w:pPr>
    </w:p>
    <w:p w14:paraId="257A9C15">
      <w:pPr>
        <w:autoSpaceDE w:val="0"/>
        <w:autoSpaceDN w:val="0"/>
        <w:adjustRightInd w:val="0"/>
        <w:spacing w:after="0" w:line="240" w:lineRule="auto"/>
        <w:jc w:val="center"/>
        <w:rPr>
          <w:rFonts w:ascii="Times New Roman" w:hAnsi="Times New Roman"/>
          <w:b/>
          <w:bCs/>
          <w:sz w:val="28"/>
          <w:szCs w:val="28"/>
        </w:rPr>
      </w:pPr>
    </w:p>
    <w:p w14:paraId="12A3AF80">
      <w:pPr>
        <w:autoSpaceDE w:val="0"/>
        <w:autoSpaceDN w:val="0"/>
        <w:adjustRightInd w:val="0"/>
        <w:spacing w:after="0" w:line="240" w:lineRule="auto"/>
        <w:jc w:val="center"/>
        <w:rPr>
          <w:rFonts w:ascii="Times New Roman" w:hAnsi="Times New Roman"/>
          <w:b/>
          <w:bCs/>
          <w:sz w:val="28"/>
          <w:szCs w:val="28"/>
        </w:rPr>
      </w:pPr>
    </w:p>
    <w:p w14:paraId="45FC1AAD">
      <w:pPr>
        <w:autoSpaceDE w:val="0"/>
        <w:autoSpaceDN w:val="0"/>
        <w:adjustRightInd w:val="0"/>
        <w:spacing w:after="0" w:line="240" w:lineRule="auto"/>
        <w:jc w:val="center"/>
        <w:rPr>
          <w:rFonts w:ascii="Times New Roman" w:hAnsi="Times New Roman"/>
          <w:b/>
          <w:bCs/>
          <w:sz w:val="28"/>
          <w:szCs w:val="28"/>
        </w:rPr>
      </w:pPr>
    </w:p>
    <w:p w14:paraId="2072678F">
      <w:pPr>
        <w:autoSpaceDE w:val="0"/>
        <w:autoSpaceDN w:val="0"/>
        <w:adjustRightInd w:val="0"/>
        <w:spacing w:after="0" w:line="240" w:lineRule="auto"/>
        <w:jc w:val="center"/>
        <w:rPr>
          <w:rFonts w:ascii="Times New Roman" w:hAnsi="Times New Roman"/>
          <w:b/>
          <w:bCs/>
          <w:sz w:val="28"/>
          <w:szCs w:val="28"/>
        </w:rPr>
      </w:pPr>
    </w:p>
    <w:p w14:paraId="3E3FDA40">
      <w:pPr>
        <w:autoSpaceDE w:val="0"/>
        <w:autoSpaceDN w:val="0"/>
        <w:adjustRightInd w:val="0"/>
        <w:spacing w:after="0" w:line="240" w:lineRule="auto"/>
        <w:jc w:val="center"/>
        <w:rPr>
          <w:rFonts w:ascii="Times New Roman" w:hAnsi="Times New Roman"/>
          <w:b/>
          <w:bCs/>
          <w:sz w:val="28"/>
          <w:szCs w:val="28"/>
        </w:rPr>
      </w:pPr>
    </w:p>
    <w:p w14:paraId="218C33E1">
      <w:pPr>
        <w:autoSpaceDE w:val="0"/>
        <w:autoSpaceDN w:val="0"/>
        <w:adjustRightInd w:val="0"/>
        <w:spacing w:after="0" w:line="240" w:lineRule="auto"/>
        <w:jc w:val="center"/>
        <w:rPr>
          <w:rFonts w:ascii="Times New Roman" w:hAnsi="Times New Roman"/>
          <w:b/>
          <w:bCs/>
          <w:sz w:val="28"/>
          <w:szCs w:val="28"/>
        </w:rPr>
      </w:pPr>
    </w:p>
    <w:p w14:paraId="18FE9BAE">
      <w:pPr>
        <w:autoSpaceDE w:val="0"/>
        <w:autoSpaceDN w:val="0"/>
        <w:adjustRightInd w:val="0"/>
        <w:spacing w:after="0" w:line="240" w:lineRule="auto"/>
        <w:jc w:val="center"/>
        <w:rPr>
          <w:rFonts w:ascii="Times New Roman" w:hAnsi="Times New Roman"/>
          <w:b/>
          <w:bCs/>
          <w:sz w:val="28"/>
          <w:szCs w:val="28"/>
        </w:rPr>
      </w:pPr>
    </w:p>
    <w:p w14:paraId="0CC5988F">
      <w:pPr>
        <w:autoSpaceDE w:val="0"/>
        <w:autoSpaceDN w:val="0"/>
        <w:adjustRightInd w:val="0"/>
        <w:spacing w:after="0" w:line="240" w:lineRule="auto"/>
        <w:jc w:val="center"/>
        <w:rPr>
          <w:rFonts w:ascii="Times New Roman" w:hAnsi="Times New Roman"/>
          <w:b/>
          <w:bCs/>
          <w:sz w:val="28"/>
          <w:szCs w:val="28"/>
        </w:rPr>
      </w:pPr>
    </w:p>
    <w:p w14:paraId="6B16F992">
      <w:pPr>
        <w:autoSpaceDE w:val="0"/>
        <w:autoSpaceDN w:val="0"/>
        <w:adjustRightInd w:val="0"/>
        <w:spacing w:after="0" w:line="240" w:lineRule="auto"/>
        <w:jc w:val="center"/>
        <w:rPr>
          <w:rFonts w:ascii="Times New Roman" w:hAnsi="Times New Roman"/>
          <w:b/>
          <w:bCs/>
          <w:sz w:val="28"/>
          <w:szCs w:val="28"/>
        </w:rPr>
      </w:pPr>
    </w:p>
    <w:p w14:paraId="0C8E0F6B">
      <w:pPr>
        <w:autoSpaceDE w:val="0"/>
        <w:autoSpaceDN w:val="0"/>
        <w:adjustRightInd w:val="0"/>
        <w:spacing w:after="0" w:line="240" w:lineRule="auto"/>
        <w:jc w:val="center"/>
        <w:rPr>
          <w:rFonts w:ascii="Times New Roman" w:hAnsi="Times New Roman"/>
          <w:b/>
          <w:bCs/>
          <w:sz w:val="28"/>
          <w:szCs w:val="28"/>
        </w:rPr>
      </w:pPr>
    </w:p>
    <w:p w14:paraId="49D2B221">
      <w:pPr>
        <w:autoSpaceDE w:val="0"/>
        <w:autoSpaceDN w:val="0"/>
        <w:adjustRightInd w:val="0"/>
        <w:spacing w:after="0" w:line="240" w:lineRule="auto"/>
        <w:jc w:val="center"/>
        <w:rPr>
          <w:rFonts w:ascii="Times New Roman" w:hAnsi="Times New Roman"/>
          <w:b/>
          <w:bCs/>
          <w:sz w:val="28"/>
          <w:szCs w:val="28"/>
        </w:rPr>
      </w:pPr>
    </w:p>
    <w:p w14:paraId="58D57D78">
      <w:pPr>
        <w:autoSpaceDE w:val="0"/>
        <w:autoSpaceDN w:val="0"/>
        <w:adjustRightInd w:val="0"/>
        <w:spacing w:after="0" w:line="240" w:lineRule="auto"/>
        <w:jc w:val="center"/>
        <w:rPr>
          <w:rFonts w:ascii="Times New Roman" w:hAnsi="Times New Roman"/>
          <w:b/>
          <w:bCs/>
          <w:sz w:val="28"/>
          <w:szCs w:val="28"/>
        </w:rPr>
      </w:pPr>
    </w:p>
    <w:p w14:paraId="6CC183F9">
      <w:pPr>
        <w:autoSpaceDE w:val="0"/>
        <w:autoSpaceDN w:val="0"/>
        <w:adjustRightInd w:val="0"/>
        <w:spacing w:after="0" w:line="240" w:lineRule="auto"/>
        <w:jc w:val="center"/>
        <w:rPr>
          <w:rFonts w:ascii="Times New Roman" w:hAnsi="Times New Roman"/>
          <w:b/>
          <w:bCs/>
          <w:sz w:val="28"/>
          <w:szCs w:val="28"/>
        </w:rPr>
      </w:pPr>
    </w:p>
    <w:p w14:paraId="5E46DFFF">
      <w:pPr>
        <w:autoSpaceDE w:val="0"/>
        <w:autoSpaceDN w:val="0"/>
        <w:adjustRightInd w:val="0"/>
        <w:spacing w:after="0" w:line="240" w:lineRule="auto"/>
        <w:jc w:val="center"/>
        <w:rPr>
          <w:rFonts w:ascii="Times New Roman" w:hAnsi="Times New Roman"/>
          <w:b/>
          <w:bCs/>
          <w:sz w:val="28"/>
          <w:szCs w:val="28"/>
        </w:rPr>
      </w:pPr>
    </w:p>
    <w:p w14:paraId="20DA188F">
      <w:pPr>
        <w:autoSpaceDE w:val="0"/>
        <w:autoSpaceDN w:val="0"/>
        <w:adjustRightInd w:val="0"/>
        <w:spacing w:after="0" w:line="240" w:lineRule="auto"/>
        <w:jc w:val="center"/>
        <w:rPr>
          <w:rFonts w:ascii="Times New Roman" w:hAnsi="Times New Roman"/>
          <w:b/>
          <w:bCs/>
          <w:sz w:val="28"/>
          <w:szCs w:val="28"/>
        </w:rPr>
      </w:pPr>
    </w:p>
    <w:p w14:paraId="2D7AAA3F">
      <w:pPr>
        <w:autoSpaceDE w:val="0"/>
        <w:autoSpaceDN w:val="0"/>
        <w:adjustRightInd w:val="0"/>
        <w:spacing w:after="0" w:line="240" w:lineRule="auto"/>
        <w:jc w:val="center"/>
        <w:rPr>
          <w:rFonts w:ascii="Times New Roman" w:hAnsi="Times New Roman"/>
          <w:b/>
          <w:bCs/>
          <w:sz w:val="28"/>
          <w:szCs w:val="28"/>
        </w:rPr>
      </w:pPr>
    </w:p>
    <w:p w14:paraId="56929828">
      <w:pPr>
        <w:rPr>
          <w:rFonts w:ascii="Times New Roman" w:hAnsi="Times New Roman"/>
          <w:b/>
          <w:bCs/>
          <w:sz w:val="28"/>
          <w:szCs w:val="28"/>
        </w:rPr>
      </w:pPr>
      <w:r>
        <w:rPr>
          <w:rFonts w:ascii="Times New Roman" w:hAnsi="Times New Roman"/>
          <w:b/>
          <w:bCs/>
          <w:sz w:val="28"/>
          <w:szCs w:val="28"/>
        </w:rPr>
        <w:br w:type="page"/>
      </w:r>
    </w:p>
    <w:p w14:paraId="0A444B4B">
      <w:pPr>
        <w:pStyle w:val="40"/>
        <w:numPr>
          <w:ilvl w:val="1"/>
          <w:numId w:val="49"/>
        </w:numPr>
        <w:autoSpaceDE w:val="0"/>
        <w:autoSpaceDN w:val="0"/>
        <w:adjustRightInd w:val="0"/>
        <w:spacing w:after="0" w:line="240" w:lineRule="auto"/>
        <w:jc w:val="center"/>
        <w:rPr>
          <w:rFonts w:ascii="Times New Roman" w:hAnsi="Times New Roman"/>
          <w:b/>
          <w:sz w:val="28"/>
          <w:szCs w:val="28"/>
        </w:rPr>
      </w:pPr>
      <w:r>
        <w:rPr>
          <w:rFonts w:ascii="Times New Roman" w:hAnsi="Times New Roman"/>
          <w:b/>
          <w:bCs/>
          <w:sz w:val="28"/>
          <w:szCs w:val="28"/>
        </w:rPr>
        <w:t>Методические рекомендации</w:t>
      </w:r>
      <w:r>
        <w:rPr>
          <w:rFonts w:ascii="Times New Roman" w:hAnsi="Times New Roman"/>
          <w:b/>
          <w:sz w:val="28"/>
          <w:szCs w:val="28"/>
        </w:rPr>
        <w:t xml:space="preserve"> по продвижению «</w:t>
      </w:r>
      <w:r>
        <w:rPr>
          <w:rFonts w:ascii="Times New Roman" w:hAnsi="Times New Roman"/>
          <w:b/>
          <w:bCs/>
          <w:sz w:val="28"/>
          <w:szCs w:val="28"/>
        </w:rPr>
        <w:t xml:space="preserve">Регионального перечня из 30 книг </w:t>
      </w:r>
      <w:r>
        <w:rPr>
          <w:rFonts w:ascii="Times New Roman" w:hAnsi="Times New Roman"/>
          <w:b/>
          <w:sz w:val="28"/>
          <w:szCs w:val="28"/>
        </w:rPr>
        <w:t>по истории, культуре и литературе, рекомендуемых школьникам к самостоятельному прочтению»</w:t>
      </w:r>
    </w:p>
    <w:p w14:paraId="14EF6805">
      <w:pPr>
        <w:autoSpaceDE w:val="0"/>
        <w:autoSpaceDN w:val="0"/>
        <w:adjustRightInd w:val="0"/>
        <w:spacing w:after="0" w:line="240" w:lineRule="auto"/>
        <w:jc w:val="center"/>
        <w:rPr>
          <w:rFonts w:ascii="Times New Roman" w:hAnsi="Times New Roman"/>
          <w:b/>
          <w:sz w:val="28"/>
          <w:szCs w:val="28"/>
        </w:rPr>
      </w:pPr>
    </w:p>
    <w:p w14:paraId="173ADC70">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Региональный перечень из 30 книг для самостоятельного прочтения школьников, представленный произведениями писателей и поэтов Кубани, в основном, ориентирован на внеклассное чтение. Он может служить содержательной основой для разработки дополнительной образовательной программы, реализуемой в учреждениях общего и дополнительного образования за счет различных форм работы (книга на уроке, внеклассные события, самостоятельная работа школьника).</w:t>
      </w:r>
    </w:p>
    <w:p w14:paraId="2E63E1C5">
      <w:pPr>
        <w:spacing w:after="0" w:line="240" w:lineRule="auto"/>
        <w:ind w:firstLine="709"/>
        <w:jc w:val="both"/>
        <w:rPr>
          <w:rFonts w:ascii="Times New Roman" w:hAnsi="Times New Roman"/>
          <w:bCs/>
          <w:sz w:val="28"/>
          <w:szCs w:val="28"/>
        </w:rPr>
      </w:pPr>
      <w:r>
        <w:rPr>
          <w:rFonts w:ascii="Times New Roman" w:hAnsi="Times New Roman"/>
          <w:bCs/>
          <w:sz w:val="28"/>
          <w:szCs w:val="28"/>
        </w:rPr>
        <w:t>О</w:t>
      </w:r>
      <w:r>
        <w:rPr>
          <w:rFonts w:ascii="Times New Roman" w:hAnsi="Times New Roman" w:eastAsia="Times New Roman"/>
          <w:bCs/>
          <w:sz w:val="28"/>
          <w:szCs w:val="28"/>
        </w:rPr>
        <w:t>существление специальных мероприятий по продвижению регионального перечня книг:</w:t>
      </w:r>
    </w:p>
    <w:p w14:paraId="489D7073">
      <w:pPr>
        <w:numPr>
          <w:ilvl w:val="0"/>
          <w:numId w:val="73"/>
        </w:numPr>
        <w:tabs>
          <w:tab w:val="left" w:pos="993"/>
          <w:tab w:val="clear" w:pos="397"/>
        </w:tabs>
        <w:spacing w:after="0" w:line="240" w:lineRule="auto"/>
        <w:ind w:left="0" w:firstLine="709"/>
        <w:jc w:val="both"/>
        <w:rPr>
          <w:rFonts w:ascii="Times New Roman" w:hAnsi="Times New Roman"/>
          <w:color w:val="000000"/>
          <w:spacing w:val="-5"/>
          <w:sz w:val="28"/>
          <w:szCs w:val="28"/>
        </w:rPr>
      </w:pPr>
      <w:r>
        <w:rPr>
          <w:rFonts w:ascii="Times New Roman" w:hAnsi="Times New Roman" w:eastAsia="Times New Roman"/>
          <w:color w:val="000000"/>
          <w:spacing w:val="-1"/>
          <w:sz w:val="28"/>
          <w:szCs w:val="28"/>
        </w:rPr>
        <w:t xml:space="preserve">формирование благоприятной </w:t>
      </w:r>
      <w:r>
        <w:rPr>
          <w:rFonts w:ascii="Times New Roman" w:hAnsi="Times New Roman" w:eastAsia="Times New Roman"/>
          <w:color w:val="000000"/>
          <w:spacing w:val="-2"/>
          <w:sz w:val="28"/>
          <w:szCs w:val="28"/>
        </w:rPr>
        <w:t>информационной среды библиотеки и усло</w:t>
      </w:r>
      <w:r>
        <w:rPr>
          <w:rFonts w:ascii="Times New Roman" w:hAnsi="Times New Roman" w:eastAsia="Times New Roman"/>
          <w:color w:val="000000"/>
          <w:spacing w:val="-1"/>
          <w:sz w:val="28"/>
          <w:szCs w:val="28"/>
        </w:rPr>
        <w:t xml:space="preserve">вий для </w:t>
      </w:r>
      <w:r>
        <w:rPr>
          <w:rFonts w:ascii="Times New Roman" w:hAnsi="Times New Roman" w:eastAsia="Times New Roman"/>
          <w:color w:val="000000"/>
          <w:spacing w:val="-2"/>
          <w:sz w:val="28"/>
          <w:szCs w:val="28"/>
        </w:rPr>
        <w:t>продвижения чтения и р</w:t>
      </w:r>
      <w:r>
        <w:rPr>
          <w:rFonts w:ascii="Times New Roman" w:hAnsi="Times New Roman" w:eastAsia="Times New Roman"/>
          <w:color w:val="000000"/>
          <w:spacing w:val="-5"/>
          <w:sz w:val="28"/>
          <w:szCs w:val="28"/>
        </w:rPr>
        <w:t>оста читательской активности;</w:t>
      </w:r>
    </w:p>
    <w:p w14:paraId="2E37C211">
      <w:pPr>
        <w:numPr>
          <w:ilvl w:val="0"/>
          <w:numId w:val="73"/>
        </w:numPr>
        <w:tabs>
          <w:tab w:val="left" w:pos="993"/>
          <w:tab w:val="clear" w:pos="397"/>
        </w:tabs>
        <w:spacing w:after="0" w:line="240" w:lineRule="auto"/>
        <w:ind w:left="0" w:firstLine="709"/>
        <w:jc w:val="both"/>
        <w:rPr>
          <w:rFonts w:ascii="Times New Roman" w:hAnsi="Times New Roman"/>
          <w:color w:val="000000"/>
          <w:spacing w:val="1"/>
          <w:sz w:val="28"/>
          <w:szCs w:val="28"/>
        </w:rPr>
      </w:pPr>
      <w:r>
        <w:rPr>
          <w:rFonts w:ascii="Times New Roman" w:hAnsi="Times New Roman" w:eastAsia="Times New Roman"/>
          <w:color w:val="000000"/>
          <w:sz w:val="28"/>
          <w:szCs w:val="28"/>
        </w:rPr>
        <w:t xml:space="preserve">формирование положительного общественного мнения </w:t>
      </w:r>
      <w:r>
        <w:rPr>
          <w:rFonts w:ascii="Times New Roman" w:hAnsi="Times New Roman" w:eastAsia="Times New Roman"/>
          <w:color w:val="000000"/>
          <w:spacing w:val="-1"/>
          <w:sz w:val="28"/>
          <w:szCs w:val="28"/>
        </w:rPr>
        <w:t>о ценности и значимости чтения</w:t>
      </w:r>
      <w:r>
        <w:rPr>
          <w:rFonts w:ascii="Times New Roman" w:hAnsi="Times New Roman"/>
          <w:color w:val="000000"/>
          <w:spacing w:val="-1"/>
          <w:sz w:val="28"/>
          <w:szCs w:val="28"/>
        </w:rPr>
        <w:t xml:space="preserve"> (личный пример, обращение к авторитетам, привлекательный имидж, повышение престижа чтения, интерес (любопытство), поощрение);</w:t>
      </w:r>
    </w:p>
    <w:p w14:paraId="7EAA6BD4">
      <w:pPr>
        <w:numPr>
          <w:ilvl w:val="0"/>
          <w:numId w:val="73"/>
        </w:numPr>
        <w:tabs>
          <w:tab w:val="left" w:pos="993"/>
          <w:tab w:val="clear" w:pos="397"/>
        </w:tabs>
        <w:spacing w:after="0" w:line="240" w:lineRule="auto"/>
        <w:ind w:left="0" w:firstLine="709"/>
        <w:jc w:val="both"/>
        <w:rPr>
          <w:rFonts w:ascii="Times New Roman" w:hAnsi="Times New Roman" w:eastAsia="Times New Roman"/>
          <w:bCs/>
          <w:sz w:val="28"/>
          <w:szCs w:val="28"/>
        </w:rPr>
      </w:pPr>
      <w:r>
        <w:rPr>
          <w:rFonts w:ascii="Times New Roman" w:hAnsi="Times New Roman" w:eastAsia="Times New Roman"/>
          <w:bCs/>
          <w:sz w:val="28"/>
          <w:szCs w:val="28"/>
        </w:rPr>
        <w:t>активизация работы читательских клубов и литературных объединений;</w:t>
      </w:r>
    </w:p>
    <w:p w14:paraId="1FB4550E">
      <w:pPr>
        <w:numPr>
          <w:ilvl w:val="0"/>
          <w:numId w:val="73"/>
        </w:numPr>
        <w:tabs>
          <w:tab w:val="left" w:pos="993"/>
          <w:tab w:val="clear" w:pos="397"/>
        </w:tabs>
        <w:spacing w:after="0" w:line="240" w:lineRule="auto"/>
        <w:ind w:left="0" w:firstLine="709"/>
        <w:jc w:val="both"/>
        <w:rPr>
          <w:rFonts w:ascii="Times New Roman" w:hAnsi="Times New Roman" w:eastAsia="Times New Roman"/>
          <w:bCs/>
          <w:sz w:val="28"/>
          <w:szCs w:val="28"/>
        </w:rPr>
      </w:pPr>
      <w:r>
        <w:rPr>
          <w:rFonts w:ascii="Times New Roman" w:hAnsi="Times New Roman" w:eastAsia="Times New Roman"/>
          <w:bCs/>
          <w:sz w:val="28"/>
          <w:szCs w:val="28"/>
        </w:rPr>
        <w:t>проведение в библиотеках конкурсов, краеведческих викторин;</w:t>
      </w:r>
    </w:p>
    <w:p w14:paraId="1E650397">
      <w:pPr>
        <w:numPr>
          <w:ilvl w:val="0"/>
          <w:numId w:val="73"/>
        </w:numPr>
        <w:tabs>
          <w:tab w:val="left" w:pos="993"/>
          <w:tab w:val="clear" w:pos="397"/>
        </w:tabs>
        <w:spacing w:after="0" w:line="240" w:lineRule="auto"/>
        <w:ind w:left="0" w:firstLine="709"/>
        <w:jc w:val="both"/>
        <w:rPr>
          <w:rFonts w:ascii="Times New Roman" w:hAnsi="Times New Roman" w:eastAsia="Times New Roman"/>
          <w:bCs/>
          <w:sz w:val="28"/>
          <w:szCs w:val="28"/>
        </w:rPr>
      </w:pPr>
      <w:r>
        <w:rPr>
          <w:rFonts w:ascii="Times New Roman" w:hAnsi="Times New Roman" w:eastAsia="Times New Roman"/>
          <w:bCs/>
          <w:sz w:val="28"/>
          <w:szCs w:val="28"/>
        </w:rPr>
        <w:t>литературно-музыкальные композиции;</w:t>
      </w:r>
    </w:p>
    <w:p w14:paraId="713EE183">
      <w:pPr>
        <w:numPr>
          <w:ilvl w:val="0"/>
          <w:numId w:val="73"/>
        </w:numPr>
        <w:tabs>
          <w:tab w:val="left" w:pos="993"/>
          <w:tab w:val="clear" w:pos="397"/>
        </w:tabs>
        <w:spacing w:after="0" w:line="240" w:lineRule="auto"/>
        <w:ind w:left="0" w:firstLine="709"/>
        <w:jc w:val="both"/>
        <w:rPr>
          <w:rFonts w:ascii="Times New Roman" w:hAnsi="Times New Roman"/>
          <w:color w:val="000000"/>
          <w:spacing w:val="1"/>
          <w:sz w:val="28"/>
          <w:szCs w:val="28"/>
        </w:rPr>
      </w:pPr>
      <w:r>
        <w:rPr>
          <w:rFonts w:ascii="Times New Roman" w:hAnsi="Times New Roman" w:eastAsia="Times New Roman"/>
          <w:bCs/>
          <w:sz w:val="28"/>
          <w:szCs w:val="28"/>
        </w:rPr>
        <w:t>активное внедрение инновационных интерактивных технологий (электронные презентации книг писателей Кубани, акции, виртуальные игры-путешествия по страницам любимых книг, видеоуроки, защиты исследовательских проектов, например «Литературные памятники Кубани»);</w:t>
      </w:r>
    </w:p>
    <w:p w14:paraId="7136AE65">
      <w:pPr>
        <w:numPr>
          <w:ilvl w:val="0"/>
          <w:numId w:val="74"/>
        </w:numPr>
        <w:tabs>
          <w:tab w:val="left" w:pos="993"/>
          <w:tab w:val="clear" w:pos="397"/>
        </w:tabs>
        <w:spacing w:after="0" w:line="240" w:lineRule="auto"/>
        <w:ind w:left="0" w:firstLine="709"/>
        <w:jc w:val="both"/>
        <w:rPr>
          <w:rFonts w:ascii="Times New Roman" w:hAnsi="Times New Roman" w:eastAsia="Times New Roman"/>
          <w:bCs/>
          <w:sz w:val="28"/>
          <w:szCs w:val="28"/>
        </w:rPr>
      </w:pPr>
      <w:r>
        <w:rPr>
          <w:rFonts w:ascii="Times New Roman" w:hAnsi="Times New Roman" w:eastAsia="Times New Roman"/>
          <w:bCs/>
          <w:sz w:val="28"/>
          <w:szCs w:val="28"/>
        </w:rPr>
        <w:t>подготовка и распространение методико-библиографических материалов по продвижению регионального перечня книг для чтения (памятки, закладки, указатели, информационные списки);</w:t>
      </w:r>
    </w:p>
    <w:p w14:paraId="3B0512F6">
      <w:pPr>
        <w:pStyle w:val="82"/>
        <w:numPr>
          <w:ilvl w:val="0"/>
          <w:numId w:val="73"/>
        </w:numPr>
        <w:tabs>
          <w:tab w:val="left" w:pos="993"/>
          <w:tab w:val="clear" w:pos="397"/>
        </w:tabs>
        <w:ind w:left="0" w:firstLine="709"/>
        <w:jc w:val="both"/>
        <w:rPr>
          <w:rFonts w:ascii="Times New Roman" w:hAnsi="Times New Roman"/>
          <w:sz w:val="28"/>
          <w:szCs w:val="28"/>
        </w:rPr>
      </w:pPr>
      <w:r>
        <w:rPr>
          <w:rFonts w:ascii="Times New Roman" w:hAnsi="Times New Roman"/>
          <w:sz w:val="28"/>
          <w:szCs w:val="28"/>
        </w:rPr>
        <w:t>использование книг из списка на уроках других предметов;</w:t>
      </w:r>
    </w:p>
    <w:p w14:paraId="59B9325B">
      <w:pPr>
        <w:numPr>
          <w:ilvl w:val="0"/>
          <w:numId w:val="73"/>
        </w:numPr>
        <w:tabs>
          <w:tab w:val="left" w:pos="993"/>
          <w:tab w:val="clear" w:pos="397"/>
        </w:tabs>
        <w:spacing w:after="0" w:line="240" w:lineRule="auto"/>
        <w:ind w:left="0" w:firstLine="709"/>
        <w:jc w:val="both"/>
        <w:rPr>
          <w:rFonts w:ascii="Times New Roman" w:hAnsi="Times New Roman"/>
          <w:color w:val="000000"/>
          <w:spacing w:val="1"/>
          <w:sz w:val="28"/>
          <w:szCs w:val="28"/>
        </w:rPr>
      </w:pPr>
      <w:r>
        <w:rPr>
          <w:rFonts w:ascii="Times New Roman" w:hAnsi="Times New Roman" w:eastAsia="Times New Roman"/>
          <w:sz w:val="28"/>
          <w:szCs w:val="28"/>
        </w:rPr>
        <w:t>реклама книг читателями (собираются отзывы, рецензии на книги и отдаются в школьную газету).</w:t>
      </w:r>
    </w:p>
    <w:p w14:paraId="2766A26C">
      <w:pPr>
        <w:tabs>
          <w:tab w:val="left" w:pos="993"/>
        </w:tabs>
        <w:spacing w:after="0" w:line="240" w:lineRule="auto"/>
        <w:ind w:firstLine="709"/>
        <w:jc w:val="both"/>
        <w:rPr>
          <w:rFonts w:ascii="Times New Roman" w:hAnsi="Times New Roman"/>
          <w:color w:val="000000"/>
          <w:spacing w:val="1"/>
          <w:sz w:val="28"/>
          <w:szCs w:val="28"/>
        </w:rPr>
      </w:pPr>
      <w:r>
        <w:rPr>
          <w:rFonts w:ascii="Times New Roman" w:hAnsi="Times New Roman"/>
          <w:i/>
          <w:color w:val="000000"/>
          <w:sz w:val="28"/>
          <w:szCs w:val="28"/>
          <w:u w:val="single"/>
        </w:rPr>
        <w:t>Для младших школьников</w:t>
      </w:r>
      <w:r>
        <w:rPr>
          <w:rFonts w:ascii="Times New Roman" w:hAnsi="Times New Roman"/>
          <w:i/>
          <w:color w:val="000000"/>
          <w:sz w:val="28"/>
          <w:szCs w:val="28"/>
        </w:rPr>
        <w:t xml:space="preserve"> м</w:t>
      </w:r>
      <w:r>
        <w:rPr>
          <w:rFonts w:ascii="Times New Roman" w:hAnsi="Times New Roman"/>
          <w:color w:val="000000"/>
          <w:sz w:val="28"/>
          <w:szCs w:val="28"/>
        </w:rPr>
        <w:t>ожно рекомендовать:</w:t>
      </w:r>
    </w:p>
    <w:p w14:paraId="03999408">
      <w:pPr>
        <w:spacing w:after="0" w:line="240" w:lineRule="auto"/>
        <w:ind w:firstLine="709"/>
        <w:jc w:val="both"/>
        <w:rPr>
          <w:rFonts w:ascii="Times New Roman" w:hAnsi="Times New Roman"/>
          <w:color w:val="000000"/>
          <w:sz w:val="28"/>
          <w:szCs w:val="28"/>
        </w:rPr>
      </w:pPr>
      <w:r>
        <w:rPr>
          <w:rFonts w:ascii="Times New Roman" w:hAnsi="Times New Roman"/>
          <w:i/>
          <w:color w:val="000000"/>
          <w:sz w:val="28"/>
          <w:szCs w:val="28"/>
          <w:u w:val="single"/>
        </w:rPr>
        <w:t>Книжная выставка</w:t>
      </w:r>
      <w:r>
        <w:rPr>
          <w:rFonts w:ascii="Times New Roman" w:hAnsi="Times New Roman"/>
          <w:color w:val="000000"/>
          <w:sz w:val="28"/>
          <w:szCs w:val="28"/>
        </w:rPr>
        <w:t xml:space="preserve"> – основная форма информирования о краеведческих документах. Тематика выставок разнообразна. Это «Страницы прошлого и настоящего», «Мир родной природы», «Улицы Краснодара», «Богат талантами наш край» и др.</w:t>
      </w:r>
    </w:p>
    <w:p w14:paraId="51B82A7C">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Книжная выставка должна быть привлекательна. Внимание детей можно привлечь выразительными заголовками, фотографиями, красочными иллюстрациями, изделиями, макетами, поделками самих детей.</w:t>
      </w:r>
    </w:p>
    <w:p w14:paraId="3D9AED81">
      <w:pPr>
        <w:spacing w:after="0" w:line="240" w:lineRule="auto"/>
        <w:ind w:firstLine="709"/>
        <w:jc w:val="both"/>
        <w:rPr>
          <w:rFonts w:ascii="Times New Roman" w:hAnsi="Times New Roman"/>
          <w:color w:val="000000"/>
          <w:sz w:val="28"/>
          <w:szCs w:val="28"/>
        </w:rPr>
      </w:pPr>
      <w:r>
        <w:rPr>
          <w:rFonts w:ascii="Times New Roman" w:hAnsi="Times New Roman"/>
          <w:i/>
          <w:color w:val="000000"/>
          <w:sz w:val="28"/>
          <w:szCs w:val="28"/>
          <w:u w:val="single"/>
        </w:rPr>
        <w:t xml:space="preserve">Беседа </w:t>
      </w:r>
      <w:r>
        <w:rPr>
          <w:rFonts w:ascii="Times New Roman" w:hAnsi="Times New Roman"/>
          <w:color w:val="000000"/>
          <w:sz w:val="28"/>
          <w:szCs w:val="28"/>
        </w:rPr>
        <w:t>или разговор по душам. Краеведческая беседа может быть посвящена рекомендуемой, прочитанной или новой книге. Тематические примеры – «Большой и настоящий человек» (о творчестве И. Вараввы), «И помнит мир спасенный», «Посмотри, дружок, на краеведческий уголок».</w:t>
      </w:r>
    </w:p>
    <w:p w14:paraId="7BB34F10">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Следует помнить, что самая действенная форма пропаганды краеведческих книг – игра. Дети любят вместе с руководителем чтения совершать </w:t>
      </w:r>
      <w:r>
        <w:rPr>
          <w:rFonts w:ascii="Times New Roman" w:hAnsi="Times New Roman"/>
          <w:color w:val="000000"/>
          <w:sz w:val="28"/>
          <w:szCs w:val="28"/>
          <w:u w:val="single"/>
        </w:rPr>
        <w:t>игры-путешествия</w:t>
      </w:r>
      <w:r>
        <w:rPr>
          <w:rFonts w:ascii="Times New Roman" w:hAnsi="Times New Roman"/>
          <w:color w:val="000000"/>
          <w:sz w:val="28"/>
          <w:szCs w:val="28"/>
        </w:rPr>
        <w:t xml:space="preserve"> по городам и селам края, которые предполагают объединение в один цикл различных викторин, чтения вслух, просмотр фотографий, слайдов и т. д.</w:t>
      </w:r>
    </w:p>
    <w:p w14:paraId="27AC1E92">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Одна из востребованных форм краеведческой работы – литературные викторины: «Мы казачьего роду», «Писатели Кубани».</w:t>
      </w:r>
    </w:p>
    <w:p w14:paraId="338DE81F">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В дни школьных каникул можно организовать </w:t>
      </w:r>
      <w:r>
        <w:rPr>
          <w:rFonts w:ascii="Times New Roman" w:hAnsi="Times New Roman"/>
          <w:i/>
          <w:color w:val="000000"/>
          <w:sz w:val="28"/>
          <w:szCs w:val="28"/>
          <w:u w:val="single"/>
        </w:rPr>
        <w:t>краеведческие чтения</w:t>
      </w:r>
      <w:r>
        <w:rPr>
          <w:rFonts w:ascii="Times New Roman" w:hAnsi="Times New Roman"/>
          <w:color w:val="000000"/>
          <w:sz w:val="28"/>
          <w:szCs w:val="28"/>
          <w:u w:val="single"/>
        </w:rPr>
        <w:t>.</w:t>
      </w:r>
      <w:r>
        <w:rPr>
          <w:rFonts w:ascii="Times New Roman" w:hAnsi="Times New Roman"/>
          <w:color w:val="000000"/>
          <w:sz w:val="28"/>
          <w:szCs w:val="28"/>
        </w:rPr>
        <w:t xml:space="preserve"> В ходе их проведения дети выполняют следующие задания: читают краеведческие издания, в том числе из предложенного перечня; сочиняют рассказы, сказки о родном крае, пишут стихи, отвечают на вопросы викторины, разгадывают загадки, кроссворды, участвуют в исторических конкурсах, пишут сочинения на различные темы, например, «Каким я хочу видеть свой город (станицу)».</w:t>
      </w:r>
    </w:p>
    <w:p w14:paraId="506F9226">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Ребенок охотнее примет участие в таких мероприятиях, если сможет получить какое-то поощрение или приз. Награждение детей осуществляется по следующим номинациям:</w:t>
      </w:r>
    </w:p>
    <w:p w14:paraId="08AFA621">
      <w:pPr>
        <w:numPr>
          <w:ilvl w:val="0"/>
          <w:numId w:val="75"/>
        </w:numPr>
        <w:spacing w:after="0" w:line="240" w:lineRule="auto"/>
        <w:jc w:val="both"/>
        <w:rPr>
          <w:rFonts w:ascii="Times New Roman" w:hAnsi="Times New Roman"/>
          <w:color w:val="000000"/>
          <w:sz w:val="28"/>
          <w:szCs w:val="28"/>
        </w:rPr>
      </w:pPr>
      <w:r>
        <w:rPr>
          <w:rFonts w:ascii="Times New Roman" w:hAnsi="Times New Roman"/>
          <w:color w:val="000000"/>
          <w:sz w:val="28"/>
          <w:szCs w:val="28"/>
        </w:rPr>
        <w:t>лидер краеведческого чтения;</w:t>
      </w:r>
    </w:p>
    <w:p w14:paraId="76ED63E8">
      <w:pPr>
        <w:numPr>
          <w:ilvl w:val="0"/>
          <w:numId w:val="75"/>
        </w:numPr>
        <w:spacing w:after="0" w:line="240" w:lineRule="auto"/>
        <w:jc w:val="both"/>
        <w:rPr>
          <w:rFonts w:ascii="Times New Roman" w:hAnsi="Times New Roman"/>
          <w:color w:val="000000"/>
          <w:sz w:val="28"/>
          <w:szCs w:val="28"/>
        </w:rPr>
      </w:pPr>
      <w:r>
        <w:rPr>
          <w:rFonts w:ascii="Times New Roman" w:hAnsi="Times New Roman"/>
          <w:color w:val="000000"/>
          <w:sz w:val="28"/>
          <w:szCs w:val="28"/>
        </w:rPr>
        <w:t>читатель-художник: «Где бывал, что видал – на бумаге рисовал»;</w:t>
      </w:r>
    </w:p>
    <w:p w14:paraId="16974477">
      <w:pPr>
        <w:numPr>
          <w:ilvl w:val="0"/>
          <w:numId w:val="75"/>
        </w:numPr>
        <w:spacing w:after="0" w:line="240" w:lineRule="auto"/>
        <w:jc w:val="both"/>
        <w:rPr>
          <w:rFonts w:ascii="Times New Roman" w:hAnsi="Times New Roman"/>
          <w:color w:val="000000"/>
          <w:sz w:val="28"/>
          <w:szCs w:val="28"/>
        </w:rPr>
      </w:pPr>
      <w:r>
        <w:rPr>
          <w:rFonts w:ascii="Times New Roman" w:hAnsi="Times New Roman"/>
          <w:color w:val="000000"/>
          <w:sz w:val="28"/>
          <w:szCs w:val="28"/>
        </w:rPr>
        <w:t>читатель-писатель: «Мой любимый уголок» (за лучшую историю, рукописную книгу, стихотворение, сочинение);</w:t>
      </w:r>
    </w:p>
    <w:p w14:paraId="724E58F6">
      <w:pPr>
        <w:numPr>
          <w:ilvl w:val="0"/>
          <w:numId w:val="75"/>
        </w:numPr>
        <w:spacing w:after="0" w:line="240" w:lineRule="auto"/>
        <w:jc w:val="both"/>
        <w:rPr>
          <w:rFonts w:ascii="Times New Roman" w:hAnsi="Times New Roman"/>
          <w:color w:val="000000"/>
          <w:sz w:val="28"/>
          <w:szCs w:val="28"/>
        </w:rPr>
      </w:pPr>
      <w:r>
        <w:rPr>
          <w:rFonts w:ascii="Times New Roman" w:hAnsi="Times New Roman"/>
          <w:color w:val="000000"/>
          <w:sz w:val="28"/>
          <w:szCs w:val="28"/>
        </w:rPr>
        <w:t>читатель-фантазер: «Наедине с природой» (за лучшую поделку, фотографию).</w:t>
      </w:r>
    </w:p>
    <w:p w14:paraId="78AFBB14">
      <w:pPr>
        <w:spacing w:after="0" w:line="240" w:lineRule="auto"/>
        <w:ind w:firstLine="708"/>
        <w:rPr>
          <w:rFonts w:ascii="Times New Roman" w:hAnsi="Times New Roman"/>
          <w:i/>
          <w:color w:val="000000"/>
          <w:sz w:val="28"/>
          <w:szCs w:val="28"/>
        </w:rPr>
      </w:pPr>
      <w:r>
        <w:rPr>
          <w:rFonts w:ascii="Times New Roman" w:hAnsi="Times New Roman"/>
          <w:i/>
          <w:color w:val="000000"/>
          <w:sz w:val="28"/>
          <w:szCs w:val="28"/>
          <w:u w:val="single"/>
        </w:rPr>
        <w:t xml:space="preserve">Для подростков </w:t>
      </w:r>
      <w:r>
        <w:rPr>
          <w:rFonts w:ascii="Times New Roman" w:hAnsi="Times New Roman"/>
          <w:color w:val="000000"/>
          <w:sz w:val="28"/>
          <w:szCs w:val="28"/>
        </w:rPr>
        <w:t xml:space="preserve">можно организовать следующие мероприятия: </w:t>
      </w:r>
    </w:p>
    <w:p w14:paraId="50DE9457">
      <w:pPr>
        <w:numPr>
          <w:ilvl w:val="0"/>
          <w:numId w:val="76"/>
        </w:numPr>
        <w:spacing w:after="0" w:line="240" w:lineRule="auto"/>
        <w:jc w:val="both"/>
        <w:rPr>
          <w:rFonts w:ascii="Times New Roman" w:hAnsi="Times New Roman"/>
          <w:color w:val="000000"/>
          <w:sz w:val="28"/>
          <w:szCs w:val="28"/>
        </w:rPr>
      </w:pPr>
      <w:r>
        <w:rPr>
          <w:rFonts w:ascii="Times New Roman" w:hAnsi="Times New Roman"/>
          <w:color w:val="000000"/>
          <w:sz w:val="28"/>
          <w:szCs w:val="28"/>
        </w:rPr>
        <w:t>экскурсии и походы по литературным местам;</w:t>
      </w:r>
    </w:p>
    <w:p w14:paraId="3310F6F2">
      <w:pPr>
        <w:numPr>
          <w:ilvl w:val="0"/>
          <w:numId w:val="76"/>
        </w:numPr>
        <w:spacing w:after="0" w:line="240" w:lineRule="auto"/>
        <w:jc w:val="both"/>
        <w:rPr>
          <w:rFonts w:ascii="Times New Roman" w:hAnsi="Times New Roman"/>
          <w:color w:val="000000"/>
          <w:sz w:val="28"/>
          <w:szCs w:val="28"/>
        </w:rPr>
      </w:pPr>
      <w:r>
        <w:rPr>
          <w:rFonts w:ascii="Times New Roman" w:hAnsi="Times New Roman"/>
          <w:color w:val="000000"/>
          <w:sz w:val="28"/>
          <w:szCs w:val="28"/>
        </w:rPr>
        <w:t>краеведческие клубы, вечера, встречи;</w:t>
      </w:r>
    </w:p>
    <w:p w14:paraId="21AEEAD7">
      <w:pPr>
        <w:numPr>
          <w:ilvl w:val="0"/>
          <w:numId w:val="76"/>
        </w:numPr>
        <w:spacing w:after="0" w:line="240" w:lineRule="auto"/>
        <w:jc w:val="both"/>
        <w:rPr>
          <w:rFonts w:ascii="Times New Roman" w:hAnsi="Times New Roman"/>
          <w:color w:val="000000"/>
          <w:sz w:val="28"/>
          <w:szCs w:val="28"/>
        </w:rPr>
      </w:pPr>
      <w:r>
        <w:rPr>
          <w:rFonts w:ascii="Times New Roman" w:hAnsi="Times New Roman"/>
          <w:color w:val="000000"/>
          <w:sz w:val="28"/>
          <w:szCs w:val="28"/>
        </w:rPr>
        <w:t>литературно-краеведческие игры, олимпиады, блиц-опросы;</w:t>
      </w:r>
    </w:p>
    <w:p w14:paraId="1ED642B8">
      <w:pPr>
        <w:numPr>
          <w:ilvl w:val="0"/>
          <w:numId w:val="76"/>
        </w:numPr>
        <w:spacing w:after="0" w:line="240" w:lineRule="auto"/>
        <w:jc w:val="both"/>
        <w:rPr>
          <w:rFonts w:ascii="Times New Roman" w:hAnsi="Times New Roman"/>
          <w:color w:val="000000"/>
          <w:sz w:val="28"/>
          <w:szCs w:val="28"/>
        </w:rPr>
      </w:pPr>
      <w:r>
        <w:rPr>
          <w:rFonts w:ascii="Times New Roman" w:hAnsi="Times New Roman"/>
          <w:color w:val="000000"/>
          <w:sz w:val="28"/>
          <w:szCs w:val="28"/>
        </w:rPr>
        <w:t>часы краеведческих сообщений.</w:t>
      </w:r>
    </w:p>
    <w:p w14:paraId="2F95BCFF">
      <w:pPr>
        <w:spacing w:after="0" w:line="240" w:lineRule="auto"/>
        <w:ind w:firstLine="709"/>
        <w:jc w:val="both"/>
        <w:rPr>
          <w:rFonts w:ascii="Times New Roman" w:hAnsi="Times New Roman"/>
          <w:sz w:val="28"/>
          <w:szCs w:val="28"/>
        </w:rPr>
      </w:pPr>
      <w:r>
        <w:rPr>
          <w:rFonts w:ascii="Times New Roman" w:hAnsi="Times New Roman"/>
          <w:sz w:val="28"/>
          <w:szCs w:val="28"/>
        </w:rPr>
        <w:t>Активным способом привлечения к чтению являются литературно-экологические экскурсии (автобусные, пешеходные или виртуальные) по городам и станицам края, связанные с местами, описанными в произведениях кубанских авторов: «При реке Кубани», «По главной улице с любовью».</w:t>
      </w:r>
    </w:p>
    <w:p w14:paraId="793D33C3">
      <w:pPr>
        <w:pStyle w:val="82"/>
        <w:ind w:firstLine="720"/>
        <w:jc w:val="both"/>
        <w:rPr>
          <w:rFonts w:ascii="Times New Roman" w:hAnsi="Times New Roman"/>
          <w:sz w:val="28"/>
          <w:szCs w:val="28"/>
        </w:rPr>
      </w:pPr>
      <w:r>
        <w:rPr>
          <w:rFonts w:ascii="Times New Roman" w:hAnsi="Times New Roman"/>
          <w:sz w:val="28"/>
          <w:szCs w:val="28"/>
          <w:lang w:eastAsia="ru-RU"/>
        </w:rPr>
        <w:t xml:space="preserve">Забытая форма – </w:t>
      </w:r>
      <w:r>
        <w:rPr>
          <w:rFonts w:ascii="Times New Roman" w:hAnsi="Times New Roman"/>
          <w:i/>
          <w:sz w:val="28"/>
          <w:szCs w:val="28"/>
          <w:u w:val="single"/>
          <w:lang w:eastAsia="ru-RU"/>
        </w:rPr>
        <w:t>громкие чтения</w:t>
      </w:r>
      <w:r>
        <w:rPr>
          <w:rFonts w:ascii="Times New Roman" w:hAnsi="Times New Roman"/>
          <w:i/>
          <w:sz w:val="28"/>
          <w:szCs w:val="28"/>
          <w:lang w:eastAsia="ru-RU"/>
        </w:rPr>
        <w:t>,</w:t>
      </w:r>
      <w:r>
        <w:rPr>
          <w:rFonts w:ascii="Times New Roman" w:hAnsi="Times New Roman"/>
          <w:sz w:val="28"/>
          <w:szCs w:val="28"/>
          <w:lang w:eastAsia="ru-RU"/>
        </w:rPr>
        <w:t xml:space="preserve"> которые проводятся, чтобы привлечь внимание малоподготовленных и малочитающих людей к литературе, дать им некоторые навыки разбора художественного произведения. При небольшой экземплярности книг эта работа позволяет познакомить многих читателей с рекомендуемыми произведениями. Громкие чтения планируются так, чтобы слушатели знакомились не с отдельными, случайно взятыми произведениями, а чтобы здесь была своя система. </w:t>
      </w:r>
      <w:r>
        <w:rPr>
          <w:rFonts w:ascii="Times New Roman" w:hAnsi="Times New Roman"/>
          <w:sz w:val="28"/>
          <w:szCs w:val="28"/>
        </w:rPr>
        <w:t>С большим успехом проходит чтение стихов кубанских авторов.</w:t>
      </w:r>
    </w:p>
    <w:p w14:paraId="315EA794">
      <w:pPr>
        <w:spacing w:after="0" w:line="240" w:lineRule="auto"/>
        <w:ind w:firstLine="709"/>
        <w:jc w:val="both"/>
        <w:rPr>
          <w:rFonts w:ascii="Times New Roman" w:hAnsi="Times New Roman"/>
          <w:sz w:val="28"/>
          <w:szCs w:val="28"/>
        </w:rPr>
      </w:pPr>
      <w:r>
        <w:rPr>
          <w:rFonts w:ascii="Times New Roman" w:hAnsi="Times New Roman"/>
          <w:i/>
          <w:sz w:val="28"/>
          <w:szCs w:val="28"/>
        </w:rPr>
        <w:t xml:space="preserve">Для подростков </w:t>
      </w:r>
      <w:r>
        <w:rPr>
          <w:rFonts w:ascii="Times New Roman" w:hAnsi="Times New Roman"/>
          <w:sz w:val="28"/>
          <w:szCs w:val="28"/>
        </w:rPr>
        <w:t>лучше организовывать интерактивные или электронные выставки. С интересом ребята участвуют в в</w:t>
      </w:r>
      <w:r>
        <w:rPr>
          <w:rFonts w:ascii="Times New Roman" w:hAnsi="Times New Roman" w:eastAsia="Times New Roman"/>
          <w:sz w:val="28"/>
          <w:szCs w:val="28"/>
        </w:rPr>
        <w:t xml:space="preserve">ыставке-аукционе или выставке-просмотре «Читаем ли мы книги кубанских писателей?», или выставке-сюрпризе «Бестселлеры кубанской классики», </w:t>
      </w:r>
      <w:r>
        <w:rPr>
          <w:rFonts w:ascii="Times New Roman" w:hAnsi="Times New Roman"/>
          <w:sz w:val="28"/>
          <w:szCs w:val="28"/>
        </w:rPr>
        <w:t>презентации отдельных книг</w:t>
      </w:r>
      <w:r>
        <w:rPr>
          <w:rFonts w:ascii="Times New Roman" w:hAnsi="Times New Roman" w:eastAsia="Times New Roman"/>
          <w:sz w:val="28"/>
          <w:szCs w:val="28"/>
        </w:rPr>
        <w:t xml:space="preserve">. </w:t>
      </w:r>
      <w:r>
        <w:rPr>
          <w:rFonts w:ascii="Times New Roman" w:hAnsi="Times New Roman"/>
          <w:sz w:val="28"/>
          <w:szCs w:val="28"/>
        </w:rPr>
        <w:t>Здесь</w:t>
      </w:r>
      <w:r>
        <w:rPr>
          <w:rFonts w:ascii="Times New Roman" w:hAnsi="Times New Roman" w:eastAsia="Times New Roman"/>
          <w:sz w:val="28"/>
          <w:szCs w:val="28"/>
        </w:rPr>
        <w:t xml:space="preserve"> могут быть представлены книги писателей-юбиляров и книги-юбиляры, самые старые и самые последние по году издания произведения, самые зачитанные и даже самые забытые. </w:t>
      </w:r>
    </w:p>
    <w:p w14:paraId="4C43A4B5">
      <w:pPr>
        <w:spacing w:after="0" w:line="240" w:lineRule="auto"/>
        <w:ind w:firstLine="709"/>
        <w:jc w:val="both"/>
        <w:rPr>
          <w:rFonts w:ascii="Times New Roman" w:hAnsi="Times New Roman" w:eastAsia="Times New Roman"/>
          <w:sz w:val="28"/>
          <w:szCs w:val="28"/>
        </w:rPr>
      </w:pPr>
      <w:r>
        <w:rPr>
          <w:rFonts w:ascii="Times New Roman" w:hAnsi="Times New Roman" w:eastAsia="Times New Roman"/>
          <w:sz w:val="28"/>
          <w:szCs w:val="28"/>
        </w:rPr>
        <w:t xml:space="preserve">Аннотированная книжная выставка «Из истории создания литературных произведений» представляет произведения писателей Кубани, сопровождаемые аннотациями, рассказывающими о рождении творческого замысла. Экспозиция новых книжных поступлений краеведческой тематики в школьную библиотеку под названием </w:t>
      </w:r>
      <w:r>
        <w:rPr>
          <w:rFonts w:ascii="Times New Roman" w:hAnsi="Times New Roman" w:eastAsia="Times New Roman"/>
          <w:bCs/>
          <w:iCs/>
          <w:sz w:val="28"/>
          <w:szCs w:val="28"/>
        </w:rPr>
        <w:t>«Книга ищет читателя»!</w:t>
      </w:r>
    </w:p>
    <w:p w14:paraId="4FD5766C">
      <w:pPr>
        <w:spacing w:after="0" w:line="240" w:lineRule="auto"/>
        <w:ind w:firstLine="709"/>
        <w:jc w:val="both"/>
        <w:rPr>
          <w:rFonts w:ascii="Times New Roman" w:hAnsi="Times New Roman" w:eastAsia="Times New Roman"/>
          <w:bCs/>
          <w:iCs/>
          <w:sz w:val="28"/>
          <w:szCs w:val="28"/>
        </w:rPr>
      </w:pPr>
      <w:r>
        <w:rPr>
          <w:rFonts w:ascii="Times New Roman" w:hAnsi="Times New Roman" w:eastAsia="Times New Roman"/>
          <w:sz w:val="28"/>
          <w:szCs w:val="28"/>
        </w:rPr>
        <w:t xml:space="preserve">Выпуск газеты (лучше постоянная страничка, посвященная чтению в общешкольной газете), оформление стенда или сайта </w:t>
      </w:r>
      <w:r>
        <w:rPr>
          <w:rFonts w:ascii="Times New Roman" w:hAnsi="Times New Roman" w:eastAsia="Times New Roman"/>
          <w:bCs/>
          <w:iCs/>
          <w:sz w:val="28"/>
          <w:szCs w:val="28"/>
        </w:rPr>
        <w:t>(«Что и как мы читаем?»).</w:t>
      </w:r>
    </w:p>
    <w:p w14:paraId="136B8344">
      <w:pPr>
        <w:spacing w:after="0" w:line="240" w:lineRule="auto"/>
        <w:ind w:firstLine="709"/>
        <w:jc w:val="both"/>
        <w:rPr>
          <w:rFonts w:ascii="Times New Roman" w:hAnsi="Times New Roman" w:eastAsia="Times New Roman"/>
          <w:b/>
          <w:sz w:val="28"/>
          <w:szCs w:val="28"/>
        </w:rPr>
      </w:pPr>
      <w:r>
        <w:rPr>
          <w:rFonts w:ascii="Times New Roman" w:hAnsi="Times New Roman"/>
          <w:sz w:val="28"/>
          <w:szCs w:val="28"/>
        </w:rPr>
        <w:t>В школьных библиотеках края</w:t>
      </w:r>
      <w:r>
        <w:rPr>
          <w:rFonts w:ascii="Times New Roman" w:hAnsi="Times New Roman" w:eastAsia="Times New Roman"/>
          <w:sz w:val="28"/>
          <w:szCs w:val="28"/>
        </w:rPr>
        <w:t xml:space="preserve"> проводится такое персонифицированное мероприятие, позволяющее представить личность и творчество писателей и поэтов Кубани как </w:t>
      </w:r>
      <w:r>
        <w:rPr>
          <w:rFonts w:ascii="Times New Roman" w:hAnsi="Times New Roman" w:eastAsia="Times New Roman"/>
          <w:sz w:val="28"/>
          <w:szCs w:val="28"/>
          <w:u w:val="single"/>
        </w:rPr>
        <w:t>информационно-рекламный проект «Юбилей писателя в школе»</w:t>
      </w:r>
      <w:r>
        <w:rPr>
          <w:rFonts w:ascii="Times New Roman" w:hAnsi="Times New Roman" w:eastAsia="Times New Roman"/>
          <w:b/>
          <w:sz w:val="28"/>
          <w:szCs w:val="28"/>
        </w:rPr>
        <w:t xml:space="preserve">. </w:t>
      </w:r>
      <w:r>
        <w:rPr>
          <w:rFonts w:ascii="Times New Roman" w:hAnsi="Times New Roman" w:eastAsia="Times New Roman"/>
          <w:sz w:val="28"/>
          <w:szCs w:val="28"/>
        </w:rPr>
        <w:t>Важная роль в реализации проекта принадлежит осуществлению рекламных акций, среди которых – подготовка плана-проспекта «Юбилей писателя. Приглашает библиотека», пригласите</w:t>
      </w:r>
      <w:r>
        <w:rPr>
          <w:rFonts w:ascii="Times New Roman" w:hAnsi="Times New Roman"/>
          <w:sz w:val="28"/>
          <w:szCs w:val="28"/>
        </w:rPr>
        <w:t>льных билетов, рекламных афиш</w:t>
      </w:r>
      <w:r>
        <w:rPr>
          <w:rFonts w:ascii="Times New Roman" w:hAnsi="Times New Roman" w:eastAsia="Times New Roman"/>
          <w:sz w:val="28"/>
          <w:szCs w:val="28"/>
        </w:rPr>
        <w:t xml:space="preserve">. План-проспект </w:t>
      </w:r>
      <w:r>
        <w:rPr>
          <w:rFonts w:ascii="Times New Roman" w:hAnsi="Times New Roman"/>
          <w:sz w:val="28"/>
          <w:szCs w:val="28"/>
        </w:rPr>
        <w:t>д</w:t>
      </w:r>
      <w:r>
        <w:rPr>
          <w:rFonts w:ascii="Times New Roman" w:hAnsi="Times New Roman" w:eastAsia="Times New Roman"/>
          <w:sz w:val="28"/>
          <w:szCs w:val="28"/>
        </w:rPr>
        <w:t>о</w:t>
      </w:r>
      <w:r>
        <w:rPr>
          <w:rFonts w:ascii="Times New Roman" w:hAnsi="Times New Roman"/>
          <w:sz w:val="28"/>
          <w:szCs w:val="28"/>
        </w:rPr>
        <w:t>лже</w:t>
      </w:r>
      <w:r>
        <w:rPr>
          <w:rFonts w:ascii="Times New Roman" w:hAnsi="Times New Roman" w:eastAsia="Times New Roman"/>
          <w:sz w:val="28"/>
          <w:szCs w:val="28"/>
        </w:rPr>
        <w:t xml:space="preserve">н содержать аннотированный календарь проведения предлагаемых читательскому вниманию мероприятий и </w:t>
      </w:r>
      <w:r>
        <w:rPr>
          <w:rFonts w:ascii="Times New Roman" w:hAnsi="Times New Roman"/>
          <w:sz w:val="28"/>
          <w:szCs w:val="28"/>
        </w:rPr>
        <w:t xml:space="preserve">информировать об их содержании. </w:t>
      </w:r>
      <w:r>
        <w:rPr>
          <w:rFonts w:ascii="Times New Roman" w:hAnsi="Times New Roman" w:eastAsia="Times New Roman"/>
          <w:sz w:val="28"/>
          <w:szCs w:val="28"/>
        </w:rPr>
        <w:t>Красочно оформленный план-проспект выдаётся всем, кому дорого творчество писателя-юбиляра. Центральное место в проекте должна занимать книжная</w:t>
      </w:r>
      <w:r>
        <w:rPr>
          <w:rFonts w:ascii="Times New Roman" w:hAnsi="Times New Roman"/>
          <w:sz w:val="28"/>
          <w:szCs w:val="28"/>
        </w:rPr>
        <w:t xml:space="preserve"> экспозиция, в максимальном объем</w:t>
      </w:r>
      <w:r>
        <w:rPr>
          <w:rFonts w:ascii="Times New Roman" w:hAnsi="Times New Roman" w:eastAsia="Times New Roman"/>
          <w:sz w:val="28"/>
          <w:szCs w:val="28"/>
        </w:rPr>
        <w:t xml:space="preserve">е представляющая весь поток литературно-художественных изданий писателя и литературы о нём. Информацию об открытии выставки желательно размещать в СМИ, приглашая в библиотеку не только постоянных, но и потенциальных читателей. Шорт-лист (короткий список) в краткой, лаконичной форме информирует о небольшом круге источников. Шорт-листы тиражируются для массового распространения, но могут быть подготовлены в виде баннера и размещены в вестибюле библиотеки или школы. </w:t>
      </w:r>
    </w:p>
    <w:p w14:paraId="013441D9">
      <w:pPr>
        <w:spacing w:after="0" w:line="240" w:lineRule="auto"/>
        <w:ind w:firstLine="709"/>
        <w:jc w:val="both"/>
        <w:rPr>
          <w:rFonts w:ascii="Times New Roman" w:hAnsi="Times New Roman" w:eastAsia="Times New Roman"/>
          <w:sz w:val="28"/>
          <w:szCs w:val="28"/>
        </w:rPr>
      </w:pPr>
      <w:r>
        <w:rPr>
          <w:rFonts w:ascii="Times New Roman" w:hAnsi="Times New Roman" w:eastAsia="Times New Roman"/>
          <w:sz w:val="28"/>
          <w:szCs w:val="28"/>
        </w:rPr>
        <w:t xml:space="preserve">Необходимо организовывать мероприятия с использованием мнения человека, имеющего безусловный авторитет в глазах подростков и старшеклассников. Например, </w:t>
      </w:r>
      <w:r>
        <w:rPr>
          <w:rFonts w:ascii="Times New Roman" w:hAnsi="Times New Roman" w:eastAsia="Times New Roman"/>
          <w:bCs/>
          <w:i/>
          <w:iCs/>
          <w:sz w:val="28"/>
          <w:szCs w:val="28"/>
          <w:u w:val="single"/>
        </w:rPr>
        <w:t>«Приглашение к чтению»</w:t>
      </w:r>
      <w:r>
        <w:rPr>
          <w:rFonts w:ascii="Times New Roman" w:hAnsi="Times New Roman" w:eastAsia="Times New Roman"/>
          <w:sz w:val="28"/>
          <w:szCs w:val="28"/>
          <w:u w:val="single"/>
        </w:rPr>
        <w:t xml:space="preserve">. </w:t>
      </w:r>
      <w:r>
        <w:rPr>
          <w:rFonts w:ascii="Times New Roman" w:hAnsi="Times New Roman" w:eastAsia="Times New Roman"/>
          <w:sz w:val="28"/>
          <w:szCs w:val="28"/>
        </w:rPr>
        <w:t>Цель - развитие у учащихся интереса к чтению на основе мотивирующего примера. Содержание: встречи с уважаемыми в селе\ городе\ районе людьми (например, с представителем местной администрации, актером, спортсменом, спонсором школы и др.), с тем, кто может рассказать школьникам о позитивной роли чтения в своей успешной жизни, о своих любимых книгах и жизненных приоритетах. «Приглашение к чтению» может быть мероприятием, на которое в актовом зале соберется вся школа. Однако оно может проводиться и в более узкой аудитории, например, в классе или нескольких классах одной ступени обучения, но обязательно соответствовать возрастным особенностям целевой аудитории. Так, темой встречи со старшеклассниками может быть роль чтения при выборе профессии, приоритетных в нашем крае. Школьникам средней ступени, скорее, будет интересен увлекательный рассказ о самой важной книге в жизни гостя, а ученикам начальной школы, вероятно, подойдет чтение его любимых детских книжек. Важно, чтобы встреча носила характер неформального диалога, в котором школьники, родители, учителя могли бы свободно задавать вопросы и высказывать свои мнения.</w:t>
      </w:r>
    </w:p>
    <w:p w14:paraId="23593E62">
      <w:pPr>
        <w:spacing w:after="0" w:line="240" w:lineRule="auto"/>
        <w:ind w:firstLine="708"/>
        <w:jc w:val="both"/>
        <w:rPr>
          <w:rFonts w:ascii="Times New Roman" w:hAnsi="Times New Roman" w:eastAsia="Times New Roman"/>
          <w:sz w:val="28"/>
          <w:szCs w:val="28"/>
        </w:rPr>
      </w:pPr>
      <w:r>
        <w:rPr>
          <w:rFonts w:ascii="Times New Roman" w:hAnsi="Times New Roman" w:eastAsia="Times New Roman"/>
          <w:bCs/>
          <w:i/>
          <w:iCs/>
          <w:sz w:val="28"/>
          <w:szCs w:val="28"/>
          <w:u w:val="single"/>
        </w:rPr>
        <w:t>«Послушайте!».</w:t>
      </w:r>
      <w:r>
        <w:rPr>
          <w:rFonts w:ascii="Times New Roman" w:hAnsi="Times New Roman" w:eastAsia="Times New Roman"/>
          <w:sz w:val="28"/>
          <w:szCs w:val="28"/>
        </w:rPr>
        <w:t xml:space="preserve"> Цель – развитие у учащихся мотивации к чтению книг, входящих в региональный перечень, на основе непосредственного восприятия художественного текста в исполнении сверстников, старших товарищей и родителей. Содержание: конкурс на лучшего чтеца.</w:t>
      </w:r>
    </w:p>
    <w:p w14:paraId="674D5855">
      <w:pPr>
        <w:spacing w:after="0" w:line="240" w:lineRule="auto"/>
        <w:ind w:firstLine="708"/>
        <w:jc w:val="both"/>
        <w:rPr>
          <w:rFonts w:ascii="Times New Roman" w:hAnsi="Times New Roman" w:eastAsia="Times New Roman"/>
          <w:sz w:val="28"/>
          <w:szCs w:val="28"/>
        </w:rPr>
      </w:pPr>
      <w:r>
        <w:rPr>
          <w:rFonts w:ascii="Times New Roman" w:hAnsi="Times New Roman" w:eastAsia="Times New Roman"/>
          <w:bCs/>
          <w:i/>
          <w:iCs/>
          <w:sz w:val="28"/>
          <w:szCs w:val="28"/>
          <w:u w:val="single"/>
        </w:rPr>
        <w:t>«Почитай мне!»</w:t>
      </w:r>
      <w:r>
        <w:rPr>
          <w:rFonts w:ascii="Times New Roman" w:hAnsi="Times New Roman" w:eastAsia="Times New Roman"/>
          <w:sz w:val="28"/>
          <w:szCs w:val="28"/>
          <w:u w:val="single"/>
        </w:rPr>
        <w:t>.</w:t>
      </w:r>
      <w:r>
        <w:rPr>
          <w:rFonts w:ascii="Times New Roman" w:hAnsi="Times New Roman" w:eastAsia="Times New Roman"/>
          <w:sz w:val="28"/>
          <w:szCs w:val="28"/>
        </w:rPr>
        <w:t xml:space="preserve"> Цель – развитие у учащихся интереса к краеведческой книге на основе создания атмосферы «семейного чтения», воспитание у старших школьников ответственности и заботливого отношения к их младшим товарищам. Содержание: акция, литературные чтения, в ходе которых библиотекарь, родители, учителя-предметники, старшеклассники читают книги ученикам начальной школы. Мероприятие может проводиться для нескольких классов, маленьких групп или даже индивидуально и завершиться творческими формами совместной работы старшеклассников и младших школьников, например, рисованием на тему прочитанного, составлением альбома иллюстраций, что может стать основой для организации выставки «Мы читаем и рисуем книги кубанских писателей».</w:t>
      </w:r>
    </w:p>
    <w:p w14:paraId="0471C06A">
      <w:pPr>
        <w:spacing w:after="0" w:line="240" w:lineRule="auto"/>
        <w:ind w:firstLine="708"/>
        <w:jc w:val="both"/>
        <w:rPr>
          <w:rFonts w:ascii="Times New Roman" w:hAnsi="Times New Roman" w:eastAsia="Times New Roman"/>
          <w:sz w:val="28"/>
          <w:szCs w:val="28"/>
        </w:rPr>
      </w:pPr>
      <w:r>
        <w:rPr>
          <w:rFonts w:ascii="Times New Roman" w:hAnsi="Times New Roman"/>
          <w:i/>
          <w:color w:val="000000"/>
          <w:spacing w:val="-1"/>
          <w:sz w:val="28"/>
          <w:szCs w:val="28"/>
        </w:rPr>
        <w:t>Формы, рекомендуемые для библиотеки и классных руководителей в совместной деятельности с родителями по привлечению школьников к чтению книг из регионального перечня:</w:t>
      </w:r>
    </w:p>
    <w:p w14:paraId="590E155B">
      <w:pPr>
        <w:pStyle w:val="40"/>
        <w:numPr>
          <w:ilvl w:val="0"/>
          <w:numId w:val="77"/>
        </w:numPr>
        <w:tabs>
          <w:tab w:val="left" w:pos="1134"/>
        </w:tabs>
        <w:spacing w:after="0" w:line="240" w:lineRule="auto"/>
        <w:ind w:left="0" w:firstLine="720"/>
        <w:jc w:val="both"/>
        <w:rPr>
          <w:rFonts w:ascii="Times New Roman" w:hAnsi="Times New Roman"/>
          <w:color w:val="000000"/>
          <w:spacing w:val="-1"/>
          <w:sz w:val="28"/>
          <w:szCs w:val="28"/>
        </w:rPr>
      </w:pPr>
      <w:r>
        <w:rPr>
          <w:rFonts w:ascii="Times New Roman" w:hAnsi="Times New Roman"/>
          <w:color w:val="000000"/>
          <w:spacing w:val="-1"/>
          <w:sz w:val="28"/>
          <w:szCs w:val="28"/>
        </w:rPr>
        <w:t>чтение вслух произведений кубанских авторов в кругу семьи, в классе, в школьной библиотеке;</w:t>
      </w:r>
    </w:p>
    <w:p w14:paraId="14233E8A">
      <w:pPr>
        <w:pStyle w:val="40"/>
        <w:numPr>
          <w:ilvl w:val="0"/>
          <w:numId w:val="77"/>
        </w:numPr>
        <w:tabs>
          <w:tab w:val="left" w:pos="1134"/>
        </w:tabs>
        <w:spacing w:after="0" w:line="240" w:lineRule="auto"/>
        <w:ind w:left="0" w:firstLine="720"/>
        <w:jc w:val="both"/>
        <w:rPr>
          <w:rFonts w:ascii="Times New Roman" w:hAnsi="Times New Roman"/>
          <w:color w:val="000000"/>
          <w:spacing w:val="-1"/>
          <w:sz w:val="28"/>
          <w:szCs w:val="28"/>
        </w:rPr>
      </w:pPr>
      <w:r>
        <w:rPr>
          <w:rFonts w:ascii="Times New Roman" w:hAnsi="Times New Roman"/>
          <w:color w:val="000000"/>
          <w:spacing w:val="-1"/>
          <w:sz w:val="28"/>
          <w:szCs w:val="28"/>
        </w:rPr>
        <w:t xml:space="preserve">чтение с продолжением, с остановкой на интересном месте; </w:t>
      </w:r>
    </w:p>
    <w:p w14:paraId="42A622CE">
      <w:pPr>
        <w:pStyle w:val="40"/>
        <w:numPr>
          <w:ilvl w:val="0"/>
          <w:numId w:val="77"/>
        </w:numPr>
        <w:tabs>
          <w:tab w:val="left" w:pos="1134"/>
        </w:tabs>
        <w:spacing w:after="0" w:line="240" w:lineRule="auto"/>
        <w:ind w:left="0" w:firstLine="720"/>
        <w:jc w:val="both"/>
        <w:rPr>
          <w:rFonts w:ascii="Times New Roman" w:hAnsi="Times New Roman"/>
          <w:color w:val="000000"/>
          <w:spacing w:val="-1"/>
          <w:sz w:val="28"/>
          <w:szCs w:val="28"/>
        </w:rPr>
      </w:pPr>
      <w:r>
        <w:rPr>
          <w:rFonts w:ascii="Times New Roman" w:hAnsi="Times New Roman"/>
          <w:color w:val="000000"/>
          <w:spacing w:val="-1"/>
          <w:sz w:val="28"/>
          <w:szCs w:val="28"/>
        </w:rPr>
        <w:t>чтения-беседы «Вопрос – ответ», где школьник попеременно - то отвечает, то сам задает вопросы;</w:t>
      </w:r>
    </w:p>
    <w:p w14:paraId="2B83E86E">
      <w:pPr>
        <w:pStyle w:val="40"/>
        <w:numPr>
          <w:ilvl w:val="0"/>
          <w:numId w:val="77"/>
        </w:numPr>
        <w:tabs>
          <w:tab w:val="left" w:pos="1134"/>
        </w:tabs>
        <w:spacing w:after="0" w:line="240" w:lineRule="auto"/>
        <w:ind w:left="0" w:firstLine="720"/>
        <w:jc w:val="both"/>
        <w:rPr>
          <w:rFonts w:ascii="Times New Roman" w:hAnsi="Times New Roman"/>
          <w:color w:val="000000"/>
          <w:spacing w:val="-1"/>
          <w:sz w:val="28"/>
          <w:szCs w:val="28"/>
        </w:rPr>
      </w:pPr>
      <w:r>
        <w:rPr>
          <w:rFonts w:ascii="Times New Roman" w:hAnsi="Times New Roman"/>
          <w:color w:val="000000"/>
          <w:spacing w:val="-1"/>
          <w:sz w:val="28"/>
          <w:szCs w:val="28"/>
        </w:rPr>
        <w:t>заучивание наизусть стихотворений кубанских детских авторов (региональный перечень «30 книг»);</w:t>
      </w:r>
    </w:p>
    <w:p w14:paraId="72F75696">
      <w:pPr>
        <w:pStyle w:val="40"/>
        <w:numPr>
          <w:ilvl w:val="0"/>
          <w:numId w:val="77"/>
        </w:numPr>
        <w:tabs>
          <w:tab w:val="left" w:pos="1134"/>
        </w:tabs>
        <w:spacing w:after="0" w:line="240" w:lineRule="auto"/>
        <w:ind w:left="0" w:firstLine="720"/>
        <w:jc w:val="both"/>
        <w:rPr>
          <w:rFonts w:ascii="Times New Roman" w:hAnsi="Times New Roman"/>
          <w:color w:val="000000"/>
          <w:spacing w:val="-1"/>
          <w:sz w:val="28"/>
          <w:szCs w:val="28"/>
        </w:rPr>
      </w:pPr>
      <w:r>
        <w:rPr>
          <w:rFonts w:ascii="Times New Roman" w:hAnsi="Times New Roman"/>
          <w:color w:val="000000"/>
          <w:spacing w:val="-1"/>
          <w:sz w:val="28"/>
          <w:szCs w:val="28"/>
        </w:rPr>
        <w:t>просмотр мультфильмов, кинофильмов, экранизированных по книгам;</w:t>
      </w:r>
    </w:p>
    <w:p w14:paraId="48219A6B">
      <w:pPr>
        <w:pStyle w:val="40"/>
        <w:numPr>
          <w:ilvl w:val="0"/>
          <w:numId w:val="77"/>
        </w:numPr>
        <w:tabs>
          <w:tab w:val="left" w:pos="1134"/>
        </w:tabs>
        <w:spacing w:after="0" w:line="240" w:lineRule="auto"/>
        <w:ind w:left="0" w:firstLine="720"/>
        <w:jc w:val="both"/>
        <w:rPr>
          <w:rFonts w:ascii="Times New Roman" w:hAnsi="Times New Roman"/>
          <w:color w:val="000000"/>
          <w:spacing w:val="-1"/>
          <w:sz w:val="28"/>
          <w:szCs w:val="28"/>
        </w:rPr>
      </w:pPr>
      <w:r>
        <w:rPr>
          <w:rFonts w:ascii="Times New Roman" w:hAnsi="Times New Roman"/>
          <w:color w:val="000000"/>
          <w:spacing w:val="-1"/>
          <w:sz w:val="28"/>
          <w:szCs w:val="28"/>
        </w:rPr>
        <w:t>развитие прикладного творчества школьника;</w:t>
      </w:r>
    </w:p>
    <w:p w14:paraId="5C6A7E0E">
      <w:pPr>
        <w:pStyle w:val="40"/>
        <w:numPr>
          <w:ilvl w:val="0"/>
          <w:numId w:val="77"/>
        </w:numPr>
        <w:tabs>
          <w:tab w:val="left" w:pos="1134"/>
        </w:tabs>
        <w:spacing w:after="0" w:line="240" w:lineRule="auto"/>
        <w:ind w:left="0" w:firstLine="720"/>
        <w:jc w:val="both"/>
        <w:rPr>
          <w:rFonts w:ascii="Times New Roman" w:hAnsi="Times New Roman"/>
          <w:color w:val="000000"/>
          <w:spacing w:val="-1"/>
          <w:sz w:val="28"/>
          <w:szCs w:val="28"/>
        </w:rPr>
      </w:pPr>
      <w:r>
        <w:rPr>
          <w:rFonts w:ascii="Times New Roman" w:hAnsi="Times New Roman"/>
          <w:color w:val="000000"/>
          <w:spacing w:val="-1"/>
          <w:sz w:val="28"/>
          <w:szCs w:val="28"/>
        </w:rPr>
        <w:t>детское сочинительство;</w:t>
      </w:r>
    </w:p>
    <w:p w14:paraId="02659E19">
      <w:pPr>
        <w:pStyle w:val="40"/>
        <w:numPr>
          <w:ilvl w:val="0"/>
          <w:numId w:val="77"/>
        </w:numPr>
        <w:tabs>
          <w:tab w:val="left" w:pos="1134"/>
        </w:tabs>
        <w:spacing w:after="0" w:line="240" w:lineRule="auto"/>
        <w:ind w:left="0" w:firstLine="720"/>
        <w:jc w:val="both"/>
        <w:rPr>
          <w:rFonts w:ascii="Times New Roman" w:hAnsi="Times New Roman"/>
          <w:color w:val="000000"/>
          <w:spacing w:val="-1"/>
          <w:sz w:val="28"/>
          <w:szCs w:val="28"/>
        </w:rPr>
      </w:pPr>
      <w:r>
        <w:rPr>
          <w:rFonts w:ascii="Times New Roman" w:hAnsi="Times New Roman"/>
          <w:color w:val="000000"/>
          <w:spacing w:val="-1"/>
          <w:sz w:val="28"/>
          <w:szCs w:val="28"/>
        </w:rPr>
        <w:t>рекомендательный список «Писатели Кубани в домашней библиотеке», размещенный, в том числе на сайте школы.</w:t>
      </w:r>
    </w:p>
    <w:p w14:paraId="248101EB">
      <w:pPr>
        <w:spacing w:after="0" w:line="240" w:lineRule="auto"/>
        <w:ind w:firstLine="709"/>
        <w:jc w:val="both"/>
        <w:rPr>
          <w:rFonts w:ascii="Times New Roman" w:hAnsi="Times New Roman"/>
          <w:color w:val="000000"/>
          <w:spacing w:val="-1"/>
          <w:sz w:val="28"/>
          <w:szCs w:val="28"/>
        </w:rPr>
      </w:pPr>
      <w:r>
        <w:rPr>
          <w:rFonts w:ascii="Times New Roman" w:hAnsi="Times New Roman"/>
          <w:color w:val="000000"/>
          <w:spacing w:val="-1"/>
          <w:sz w:val="28"/>
          <w:szCs w:val="28"/>
        </w:rPr>
        <w:t>В школе или в библиотеке можно оформить страничку «Портрет читающей семьи» с фотографиями, где время от времени меняется информация «Любимые книги для чтения семьи Ивановых», «Читает семья Петровых».</w:t>
      </w:r>
    </w:p>
    <w:p w14:paraId="296862B8">
      <w:pPr>
        <w:spacing w:after="0" w:line="240" w:lineRule="auto"/>
        <w:ind w:firstLine="709"/>
        <w:jc w:val="both"/>
        <w:rPr>
          <w:rFonts w:ascii="Times New Roman" w:hAnsi="Times New Roman"/>
          <w:sz w:val="28"/>
          <w:szCs w:val="28"/>
        </w:rPr>
      </w:pPr>
      <w:r>
        <w:rPr>
          <w:rFonts w:ascii="Times New Roman" w:hAnsi="Times New Roman"/>
          <w:color w:val="000000"/>
          <w:spacing w:val="-1"/>
          <w:sz w:val="28"/>
          <w:szCs w:val="28"/>
        </w:rPr>
        <w:t>Можно организовать цикл мероприятий в рамках программы «Семью сплотить сумеет мудрость книги» с использованием изданий, представленных в «</w:t>
      </w:r>
      <w:r>
        <w:rPr>
          <w:rFonts w:ascii="Times New Roman" w:hAnsi="Times New Roman"/>
          <w:bCs/>
          <w:sz w:val="28"/>
          <w:szCs w:val="28"/>
        </w:rPr>
        <w:t xml:space="preserve">Региональном перечне из 30 книг </w:t>
      </w:r>
      <w:r>
        <w:rPr>
          <w:rFonts w:ascii="Times New Roman" w:hAnsi="Times New Roman"/>
          <w:sz w:val="28"/>
          <w:szCs w:val="28"/>
        </w:rPr>
        <w:t>по истории, культуре и литературе, рекомендуемых школьникам к самостоятельному прочтению».</w:t>
      </w:r>
    </w:p>
    <w:p w14:paraId="6FDC55D7">
      <w:pPr>
        <w:spacing w:after="0" w:line="240" w:lineRule="auto"/>
        <w:ind w:firstLine="360"/>
        <w:jc w:val="both"/>
        <w:rPr>
          <w:rFonts w:ascii="Times New Roman" w:hAnsi="Times New Roman"/>
          <w:sz w:val="28"/>
          <w:szCs w:val="28"/>
        </w:rPr>
      </w:pPr>
    </w:p>
    <w:p w14:paraId="678BF7ED">
      <w:pPr>
        <w:spacing w:after="0"/>
        <w:jc w:val="center"/>
        <w:rPr>
          <w:rFonts w:ascii="Times New Roman" w:hAnsi="Times New Roman" w:cs="Times New Roman"/>
          <w:b/>
          <w:sz w:val="28"/>
          <w:szCs w:val="28"/>
        </w:rPr>
      </w:pPr>
    </w:p>
    <w:p w14:paraId="44FFDDB0">
      <w:pPr>
        <w:spacing w:after="0"/>
        <w:jc w:val="center"/>
        <w:rPr>
          <w:rFonts w:ascii="Times New Roman" w:hAnsi="Times New Roman" w:cs="Times New Roman"/>
          <w:b/>
          <w:sz w:val="28"/>
          <w:szCs w:val="28"/>
        </w:rPr>
      </w:pPr>
    </w:p>
    <w:p w14:paraId="5DD60876">
      <w:pPr>
        <w:spacing w:after="0"/>
        <w:jc w:val="center"/>
        <w:rPr>
          <w:rFonts w:ascii="Times New Roman" w:hAnsi="Times New Roman" w:cs="Times New Roman"/>
          <w:b/>
          <w:sz w:val="28"/>
          <w:szCs w:val="28"/>
        </w:rPr>
      </w:pPr>
    </w:p>
    <w:p w14:paraId="78B0078B">
      <w:pPr>
        <w:spacing w:after="0"/>
        <w:jc w:val="center"/>
        <w:rPr>
          <w:rFonts w:ascii="Times New Roman" w:hAnsi="Times New Roman" w:cs="Times New Roman"/>
          <w:b/>
          <w:sz w:val="28"/>
          <w:szCs w:val="28"/>
        </w:rPr>
      </w:pPr>
    </w:p>
    <w:p w14:paraId="626CB922">
      <w:pPr>
        <w:spacing w:after="0"/>
        <w:jc w:val="center"/>
        <w:rPr>
          <w:rFonts w:ascii="Times New Roman" w:hAnsi="Times New Roman" w:cs="Times New Roman"/>
          <w:b/>
          <w:sz w:val="28"/>
          <w:szCs w:val="28"/>
        </w:rPr>
      </w:pPr>
    </w:p>
    <w:p w14:paraId="2A7B5C18">
      <w:pPr>
        <w:spacing w:after="0"/>
        <w:jc w:val="center"/>
        <w:rPr>
          <w:rFonts w:ascii="Times New Roman" w:hAnsi="Times New Roman" w:cs="Times New Roman"/>
          <w:b/>
          <w:sz w:val="28"/>
          <w:szCs w:val="28"/>
        </w:rPr>
      </w:pPr>
    </w:p>
    <w:p w14:paraId="5609D777">
      <w:pPr>
        <w:spacing w:after="0"/>
        <w:jc w:val="center"/>
        <w:rPr>
          <w:rFonts w:ascii="Times New Roman" w:hAnsi="Times New Roman" w:cs="Times New Roman"/>
          <w:b/>
          <w:sz w:val="28"/>
          <w:szCs w:val="28"/>
        </w:rPr>
      </w:pPr>
    </w:p>
    <w:p w14:paraId="4137F874">
      <w:pPr>
        <w:spacing w:after="0"/>
        <w:jc w:val="center"/>
        <w:rPr>
          <w:rFonts w:ascii="Times New Roman" w:hAnsi="Times New Roman" w:cs="Times New Roman"/>
          <w:b/>
          <w:sz w:val="28"/>
          <w:szCs w:val="28"/>
        </w:rPr>
      </w:pPr>
    </w:p>
    <w:p w14:paraId="70DCD344">
      <w:pPr>
        <w:spacing w:after="0"/>
        <w:jc w:val="center"/>
        <w:rPr>
          <w:rFonts w:ascii="Times New Roman" w:hAnsi="Times New Roman" w:cs="Times New Roman"/>
          <w:b/>
          <w:sz w:val="28"/>
          <w:szCs w:val="28"/>
        </w:rPr>
      </w:pPr>
    </w:p>
    <w:p w14:paraId="1EC5444D">
      <w:pPr>
        <w:spacing w:after="0"/>
        <w:jc w:val="center"/>
        <w:rPr>
          <w:rFonts w:ascii="Times New Roman" w:hAnsi="Times New Roman" w:cs="Times New Roman"/>
          <w:b/>
          <w:sz w:val="28"/>
          <w:szCs w:val="28"/>
        </w:rPr>
      </w:pPr>
    </w:p>
    <w:p w14:paraId="1CA7A030">
      <w:pPr>
        <w:spacing w:after="0"/>
        <w:jc w:val="center"/>
        <w:rPr>
          <w:rFonts w:ascii="Times New Roman" w:hAnsi="Times New Roman" w:cs="Times New Roman"/>
          <w:b/>
          <w:sz w:val="28"/>
          <w:szCs w:val="28"/>
        </w:rPr>
      </w:pPr>
    </w:p>
    <w:p w14:paraId="2526D3AE">
      <w:pPr>
        <w:spacing w:after="0"/>
        <w:jc w:val="center"/>
        <w:rPr>
          <w:rFonts w:ascii="Times New Roman" w:hAnsi="Times New Roman" w:cs="Times New Roman"/>
          <w:b/>
          <w:sz w:val="28"/>
          <w:szCs w:val="28"/>
        </w:rPr>
      </w:pPr>
    </w:p>
    <w:p w14:paraId="3353ECFE">
      <w:pPr>
        <w:spacing w:after="0"/>
        <w:jc w:val="center"/>
        <w:rPr>
          <w:rFonts w:ascii="Times New Roman" w:hAnsi="Times New Roman" w:cs="Times New Roman"/>
          <w:b/>
          <w:sz w:val="28"/>
          <w:szCs w:val="28"/>
        </w:rPr>
      </w:pPr>
    </w:p>
    <w:p w14:paraId="0E6C064D">
      <w:pPr>
        <w:spacing w:after="0"/>
        <w:jc w:val="center"/>
        <w:rPr>
          <w:rFonts w:ascii="Times New Roman" w:hAnsi="Times New Roman" w:cs="Times New Roman"/>
          <w:b/>
          <w:sz w:val="28"/>
          <w:szCs w:val="28"/>
        </w:rPr>
      </w:pPr>
    </w:p>
    <w:p w14:paraId="6E72A258">
      <w:pPr>
        <w:spacing w:after="0"/>
        <w:jc w:val="center"/>
        <w:rPr>
          <w:rFonts w:ascii="Times New Roman" w:hAnsi="Times New Roman" w:cs="Times New Roman"/>
          <w:b/>
          <w:sz w:val="28"/>
          <w:szCs w:val="28"/>
        </w:rPr>
      </w:pPr>
    </w:p>
    <w:p w14:paraId="17C0EFC9">
      <w:pPr>
        <w:spacing w:after="0"/>
        <w:jc w:val="center"/>
        <w:rPr>
          <w:rFonts w:ascii="Times New Roman" w:hAnsi="Times New Roman" w:cs="Times New Roman"/>
          <w:b/>
          <w:sz w:val="28"/>
          <w:szCs w:val="28"/>
        </w:rPr>
      </w:pPr>
    </w:p>
    <w:p w14:paraId="2A8D1069">
      <w:pPr>
        <w:spacing w:after="0"/>
        <w:jc w:val="center"/>
        <w:rPr>
          <w:rFonts w:ascii="Times New Roman" w:hAnsi="Times New Roman" w:cs="Times New Roman"/>
          <w:b/>
          <w:sz w:val="28"/>
          <w:szCs w:val="28"/>
        </w:rPr>
      </w:pPr>
    </w:p>
    <w:p w14:paraId="73722560">
      <w:pPr>
        <w:spacing w:after="0"/>
        <w:jc w:val="center"/>
        <w:rPr>
          <w:rFonts w:ascii="Times New Roman" w:hAnsi="Times New Roman" w:cs="Times New Roman"/>
          <w:b/>
          <w:sz w:val="28"/>
          <w:szCs w:val="28"/>
        </w:rPr>
      </w:pPr>
    </w:p>
    <w:p w14:paraId="2F6721E0">
      <w:pPr>
        <w:spacing w:after="0"/>
        <w:jc w:val="center"/>
        <w:rPr>
          <w:rFonts w:ascii="Times New Roman" w:hAnsi="Times New Roman" w:cs="Times New Roman"/>
          <w:b/>
          <w:sz w:val="28"/>
          <w:szCs w:val="28"/>
        </w:rPr>
      </w:pPr>
    </w:p>
    <w:p w14:paraId="28443030">
      <w:pPr>
        <w:spacing w:after="0"/>
        <w:jc w:val="center"/>
        <w:rPr>
          <w:rFonts w:ascii="Times New Roman" w:hAnsi="Times New Roman" w:cs="Times New Roman"/>
          <w:b/>
          <w:sz w:val="28"/>
          <w:szCs w:val="28"/>
        </w:rPr>
      </w:pPr>
    </w:p>
    <w:p w14:paraId="7652610A">
      <w:pPr>
        <w:spacing w:after="0"/>
        <w:jc w:val="center"/>
        <w:rPr>
          <w:rFonts w:ascii="Times New Roman" w:hAnsi="Times New Roman" w:cs="Times New Roman"/>
          <w:b/>
          <w:sz w:val="28"/>
          <w:szCs w:val="28"/>
        </w:rPr>
      </w:pPr>
    </w:p>
    <w:p w14:paraId="75411E0A">
      <w:pPr>
        <w:spacing w:after="0"/>
        <w:jc w:val="center"/>
        <w:rPr>
          <w:rFonts w:ascii="Times New Roman" w:hAnsi="Times New Roman" w:cs="Times New Roman"/>
          <w:b/>
          <w:sz w:val="28"/>
          <w:szCs w:val="28"/>
        </w:rPr>
      </w:pPr>
    </w:p>
    <w:p w14:paraId="57E5385A">
      <w:pPr>
        <w:spacing w:after="0"/>
        <w:jc w:val="center"/>
        <w:rPr>
          <w:rFonts w:ascii="Times New Roman" w:hAnsi="Times New Roman" w:cs="Times New Roman"/>
          <w:b/>
          <w:sz w:val="28"/>
          <w:szCs w:val="28"/>
        </w:rPr>
      </w:pPr>
    </w:p>
    <w:p w14:paraId="194FBDCF">
      <w:pPr>
        <w:spacing w:after="0"/>
        <w:jc w:val="center"/>
        <w:rPr>
          <w:rFonts w:ascii="Times New Roman" w:hAnsi="Times New Roman" w:cs="Times New Roman"/>
          <w:b/>
          <w:sz w:val="28"/>
          <w:szCs w:val="28"/>
        </w:rPr>
      </w:pPr>
    </w:p>
    <w:p w14:paraId="4CEE652D">
      <w:pPr>
        <w:spacing w:after="0"/>
        <w:jc w:val="center"/>
        <w:rPr>
          <w:rFonts w:ascii="Times New Roman" w:hAnsi="Times New Roman" w:cs="Times New Roman"/>
          <w:b/>
          <w:sz w:val="28"/>
          <w:szCs w:val="28"/>
        </w:rPr>
      </w:pPr>
    </w:p>
    <w:p w14:paraId="0C3DED4D">
      <w:pPr>
        <w:spacing w:after="0"/>
        <w:jc w:val="center"/>
        <w:rPr>
          <w:rFonts w:ascii="Times New Roman" w:hAnsi="Times New Roman" w:cs="Times New Roman"/>
          <w:b/>
          <w:sz w:val="28"/>
          <w:szCs w:val="28"/>
        </w:rPr>
      </w:pPr>
    </w:p>
    <w:p w14:paraId="14A8FBFE">
      <w:pPr>
        <w:rPr>
          <w:rFonts w:ascii="Times New Roman" w:hAnsi="Times New Roman" w:cs="Times New Roman"/>
          <w:b/>
          <w:sz w:val="28"/>
          <w:szCs w:val="28"/>
        </w:rPr>
      </w:pPr>
      <w:r>
        <w:rPr>
          <w:rFonts w:ascii="Times New Roman" w:hAnsi="Times New Roman" w:cs="Times New Roman"/>
          <w:b/>
          <w:sz w:val="28"/>
          <w:szCs w:val="28"/>
        </w:rPr>
        <w:br w:type="page"/>
      </w:r>
    </w:p>
    <w:p w14:paraId="2E5D2A7B">
      <w:pPr>
        <w:pStyle w:val="40"/>
        <w:numPr>
          <w:ilvl w:val="0"/>
          <w:numId w:val="49"/>
        </w:numPr>
        <w:tabs>
          <w:tab w:val="left" w:pos="0"/>
        </w:tabs>
        <w:spacing w:after="0"/>
        <w:ind w:left="0" w:firstLine="0"/>
        <w:jc w:val="center"/>
        <w:rPr>
          <w:rFonts w:ascii="Times New Roman" w:hAnsi="Times New Roman" w:cs="Times New Roman"/>
          <w:b/>
          <w:sz w:val="28"/>
          <w:szCs w:val="28"/>
        </w:rPr>
      </w:pPr>
      <w:r>
        <w:rPr>
          <w:rFonts w:ascii="Times New Roman" w:hAnsi="Times New Roman" w:cs="Times New Roman"/>
          <w:b/>
          <w:sz w:val="28"/>
          <w:szCs w:val="28"/>
        </w:rPr>
        <w:t>Рекомендации по дизайну школьной библиотеки (наглядность)</w:t>
      </w:r>
    </w:p>
    <w:p w14:paraId="5EC575ED">
      <w:pPr>
        <w:tabs>
          <w:tab w:val="left" w:pos="0"/>
        </w:tabs>
        <w:spacing w:after="0"/>
        <w:jc w:val="center"/>
        <w:rPr>
          <w:rFonts w:ascii="Times New Roman" w:hAnsi="Times New Roman" w:cs="Times New Roman"/>
          <w:b/>
          <w:sz w:val="18"/>
          <w:szCs w:val="28"/>
        </w:rPr>
      </w:pPr>
    </w:p>
    <w:p w14:paraId="404E358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Реализации наглядности в разрезе основных функций школьных библиотек и приоритетов в их развитии, прежде всего, необходимо обратить внимание на следующее.</w:t>
      </w:r>
    </w:p>
    <w:p w14:paraId="6406C0F5">
      <w:pPr>
        <w:spacing w:after="0" w:line="240" w:lineRule="auto"/>
        <w:ind w:firstLine="708"/>
        <w:jc w:val="both"/>
        <w:rPr>
          <w:rFonts w:ascii="Times New Roman" w:hAnsi="Times New Roman" w:cs="Times New Roman"/>
          <w:i/>
          <w:sz w:val="28"/>
          <w:szCs w:val="28"/>
        </w:rPr>
      </w:pPr>
      <w:r>
        <w:rPr>
          <w:rFonts w:ascii="Times New Roman" w:hAnsi="Times New Roman" w:cs="Times New Roman"/>
          <w:i/>
          <w:sz w:val="28"/>
          <w:szCs w:val="28"/>
        </w:rPr>
        <w:t>При реализации информационной функции:</w:t>
      </w:r>
    </w:p>
    <w:p w14:paraId="37489090">
      <w:pPr>
        <w:pStyle w:val="40"/>
        <w:numPr>
          <w:ilvl w:val="0"/>
          <w:numId w:val="78"/>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наглядное оформление открытого доступа к библиотечному фонду с помощью разнообразных иллюстраций, знаковых и цветовых символов и др.;</w:t>
      </w:r>
    </w:p>
    <w:p w14:paraId="4716981A">
      <w:pPr>
        <w:pStyle w:val="40"/>
        <w:numPr>
          <w:ilvl w:val="0"/>
          <w:numId w:val="78"/>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информирование читателей о наличии и правилах пользования справочным аппаратом с применением плакатов, памяток, привлекательного и понятного оформления каталогов и картотек;</w:t>
      </w:r>
    </w:p>
    <w:p w14:paraId="63BCD2D8">
      <w:pPr>
        <w:pStyle w:val="40"/>
        <w:numPr>
          <w:ilvl w:val="0"/>
          <w:numId w:val="78"/>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раскрытие перед читателями через «выставки-обзоры», открытые  просмотры литературы, красочные библиографические пособия состава  библиотечного фонда и содержания отдельных изданий;</w:t>
      </w:r>
    </w:p>
    <w:p w14:paraId="6DE11C15">
      <w:pPr>
        <w:pStyle w:val="40"/>
        <w:numPr>
          <w:ilvl w:val="0"/>
          <w:numId w:val="78"/>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предоставление читателям «ориентирующей» информации – путеводителей к ее отделам и службам, плакатов и стендов с изложением правил пользования библиотекой и др.</w:t>
      </w:r>
    </w:p>
    <w:p w14:paraId="6A6B8DC6">
      <w:pPr>
        <w:pStyle w:val="40"/>
        <w:tabs>
          <w:tab w:val="left" w:pos="1134"/>
        </w:tabs>
        <w:spacing w:after="0" w:line="240" w:lineRule="auto"/>
        <w:ind w:left="0" w:firstLine="709"/>
        <w:jc w:val="both"/>
        <w:rPr>
          <w:rFonts w:ascii="Times New Roman" w:hAnsi="Times New Roman" w:cs="Times New Roman"/>
          <w:i/>
          <w:sz w:val="28"/>
          <w:szCs w:val="28"/>
        </w:rPr>
      </w:pPr>
      <w:r>
        <w:rPr>
          <w:rFonts w:ascii="Times New Roman" w:hAnsi="Times New Roman" w:cs="Times New Roman"/>
          <w:i/>
          <w:sz w:val="28"/>
          <w:szCs w:val="28"/>
        </w:rPr>
        <w:t>При реализации образовательной функции:</w:t>
      </w:r>
    </w:p>
    <w:p w14:paraId="056962F9">
      <w:pPr>
        <w:pStyle w:val="40"/>
        <w:numPr>
          <w:ilvl w:val="0"/>
          <w:numId w:val="7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комплексное обеспечение наглядными материалами библиотечных мероприятий, способствующих развивающему обучению детей, развитию их интеллекта и культуры;</w:t>
      </w:r>
    </w:p>
    <w:p w14:paraId="36F92ED4">
      <w:pPr>
        <w:pStyle w:val="40"/>
        <w:numPr>
          <w:ilvl w:val="0"/>
          <w:numId w:val="7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широкое использование иллюстрированного материала, конкретных примеров, красочных изданий, словесно-образной наглядности при проведении часов занимательной науки, по материалам имеющихся в библиотеке книг;</w:t>
      </w:r>
    </w:p>
    <w:p w14:paraId="5EE6B45A">
      <w:pPr>
        <w:pStyle w:val="40"/>
        <w:numPr>
          <w:ilvl w:val="0"/>
          <w:numId w:val="7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стимулирование познавательных интересов детей с помощью книжных и  художественных выставок, информационных и тематических стендов;</w:t>
      </w:r>
    </w:p>
    <w:p w14:paraId="2A3646CD">
      <w:pPr>
        <w:pStyle w:val="40"/>
        <w:numPr>
          <w:ilvl w:val="0"/>
          <w:numId w:val="7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визуально воспринимаемое обозначение в открытом доступе книг, предназначенных для учебы и самообразования, с помощью цветовой и  знаковой маркировки;</w:t>
      </w:r>
    </w:p>
    <w:p w14:paraId="1E16DA09">
      <w:pPr>
        <w:pStyle w:val="40"/>
        <w:numPr>
          <w:ilvl w:val="0"/>
          <w:numId w:val="7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распространение среди читателей библиотечно-библиографических знаний с использованием наглядных материалов – плакатов, памяток, медиа- и видеофильмов.</w:t>
      </w:r>
    </w:p>
    <w:p w14:paraId="156CFE0E">
      <w:pPr>
        <w:pStyle w:val="40"/>
        <w:spacing w:after="0" w:line="240" w:lineRule="auto"/>
        <w:ind w:left="0" w:firstLine="709"/>
        <w:jc w:val="both"/>
        <w:rPr>
          <w:rFonts w:ascii="Times New Roman" w:hAnsi="Times New Roman" w:cs="Times New Roman"/>
          <w:i/>
          <w:sz w:val="28"/>
          <w:szCs w:val="28"/>
        </w:rPr>
      </w:pPr>
      <w:r>
        <w:rPr>
          <w:rFonts w:ascii="Times New Roman" w:hAnsi="Times New Roman" w:cs="Times New Roman"/>
          <w:i/>
          <w:sz w:val="28"/>
          <w:szCs w:val="28"/>
        </w:rPr>
        <w:t>При реализации воспитательной функции:</w:t>
      </w:r>
    </w:p>
    <w:p w14:paraId="5154A481">
      <w:pPr>
        <w:pStyle w:val="40"/>
        <w:numPr>
          <w:ilvl w:val="0"/>
          <w:numId w:val="80"/>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создание в библиотеке «воспитывающей среды» - использование элементов эстетического оформления помещения, обеспечение высокой культуры поведения и достойного имиджа библиотекаря;</w:t>
      </w:r>
    </w:p>
    <w:p w14:paraId="689A481C">
      <w:pPr>
        <w:pStyle w:val="40"/>
        <w:numPr>
          <w:ilvl w:val="0"/>
          <w:numId w:val="80"/>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проведение бесед по культуре поведения, нравственности, о бережном отношении к природе и т.п. с использованием наглядных материалов, игровых ситуаций и инсценировок;</w:t>
      </w:r>
    </w:p>
    <w:p w14:paraId="6BC254A1">
      <w:pPr>
        <w:pStyle w:val="40"/>
        <w:numPr>
          <w:ilvl w:val="0"/>
          <w:numId w:val="80"/>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организацию тематических книжных выставок.</w:t>
      </w:r>
    </w:p>
    <w:p w14:paraId="5AC1F48F">
      <w:pPr>
        <w:pStyle w:val="40"/>
        <w:spacing w:after="0" w:line="240" w:lineRule="auto"/>
        <w:ind w:left="0" w:firstLine="709"/>
        <w:jc w:val="both"/>
        <w:rPr>
          <w:rFonts w:ascii="Times New Roman" w:hAnsi="Times New Roman" w:cs="Times New Roman"/>
          <w:i/>
          <w:sz w:val="28"/>
          <w:szCs w:val="28"/>
        </w:rPr>
      </w:pPr>
      <w:r>
        <w:rPr>
          <w:rFonts w:ascii="Times New Roman" w:hAnsi="Times New Roman" w:cs="Times New Roman"/>
          <w:i/>
          <w:sz w:val="28"/>
          <w:szCs w:val="28"/>
        </w:rPr>
        <w:t>При реализации досуговой функции:</w:t>
      </w:r>
    </w:p>
    <w:p w14:paraId="63077C53">
      <w:pPr>
        <w:pStyle w:val="40"/>
        <w:numPr>
          <w:ilvl w:val="0"/>
          <w:numId w:val="81"/>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наглядную пропаганду среди читателей интересных, полезных, развивающихся форм проведения свободного времени (художественные и книжные выставки, фотомонтажи, объявления и афиши, приглашающие на библиотечные мероприятия);</w:t>
      </w:r>
    </w:p>
    <w:p w14:paraId="0CAFF3C1">
      <w:pPr>
        <w:pStyle w:val="40"/>
        <w:numPr>
          <w:ilvl w:val="0"/>
          <w:numId w:val="81"/>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организацию работы кружков, студий, клубов и проведение мероприятий досугового характера непосредственно в библиотеке, ориентированных, прежде всего, на развитие у детей творческих способностей, в том числе конкурсов и выставок детского творчества.</w:t>
      </w:r>
    </w:p>
    <w:p w14:paraId="24AD7FCB">
      <w:pPr>
        <w:pStyle w:val="40"/>
        <w:spacing w:after="0" w:line="240" w:lineRule="auto"/>
        <w:ind w:left="0" w:firstLine="709"/>
        <w:jc w:val="both"/>
        <w:rPr>
          <w:rFonts w:ascii="Times New Roman" w:hAnsi="Times New Roman" w:cs="Times New Roman"/>
          <w:i/>
          <w:sz w:val="28"/>
          <w:szCs w:val="28"/>
        </w:rPr>
      </w:pPr>
      <w:r>
        <w:rPr>
          <w:rFonts w:ascii="Times New Roman" w:hAnsi="Times New Roman" w:cs="Times New Roman"/>
          <w:i/>
          <w:sz w:val="28"/>
          <w:szCs w:val="28"/>
        </w:rPr>
        <w:t>При реализации маркетинговой функции:</w:t>
      </w:r>
    </w:p>
    <w:p w14:paraId="77E1E6AF">
      <w:pPr>
        <w:pStyle w:val="40"/>
        <w:numPr>
          <w:ilvl w:val="0"/>
          <w:numId w:val="82"/>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 формирование у читателей образа современной библиотеки во всем его многообразии, с использованием для этого красочных информационно-рекламных материалов (объявлений, приглашений, памяток,  афиш, фотоальбомов и видеофильмов), привлекательное оформление фасада,  витрин и интерьера библиотеки; </w:t>
      </w:r>
    </w:p>
    <w:p w14:paraId="3D5C19EA">
      <w:pPr>
        <w:pStyle w:val="40"/>
        <w:numPr>
          <w:ilvl w:val="0"/>
          <w:numId w:val="82"/>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обеспечение адресности используемых средств и методов наглядности – они должны быть понятны и доступны детям из разных социальных групп, в том числе и детям-сиротам, детям из малообеспеченных, неполных, трудных семей, детям-инвалидам и др.,  заметны и убедительны для родителей.</w:t>
      </w:r>
    </w:p>
    <w:p w14:paraId="51473FF8">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При реализации приоритетных направлений развития библиотек (среди которых – усиление информационной функции библиотек; ориентация образовательной функции на информационную поддержку учащихся; превращение библиотек в региональные центры социальной направленности деятельности библиотек и др.) особое внимание следует обратить на использование возможностей современных, в том числе компьютерных технологий, позволяющих:</w:t>
      </w:r>
    </w:p>
    <w:p w14:paraId="10F27775">
      <w:pPr>
        <w:pStyle w:val="40"/>
        <w:numPr>
          <w:ilvl w:val="0"/>
          <w:numId w:val="83"/>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сделать максимально наглядным и удобным для читателей процесс поиска  информации;</w:t>
      </w:r>
    </w:p>
    <w:p w14:paraId="0A2CF6AE">
      <w:pPr>
        <w:pStyle w:val="40"/>
        <w:numPr>
          <w:ilvl w:val="0"/>
          <w:numId w:val="83"/>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представить информацию в наглядной форме, наиболее приемлемой для  восприятия и запоминания юными читателями посредством использования компьютерной графики, понятных символов и знаков;</w:t>
      </w:r>
    </w:p>
    <w:p w14:paraId="51BDF755">
      <w:pPr>
        <w:pStyle w:val="40"/>
        <w:numPr>
          <w:ilvl w:val="0"/>
          <w:numId w:val="83"/>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повысить информативность выставок и других форм библиотечной работы, в том числе за счет использования наглядности материалов, полученных по  каналам Интернет;</w:t>
      </w:r>
    </w:p>
    <w:p w14:paraId="3AFF6A27">
      <w:pPr>
        <w:pStyle w:val="40"/>
        <w:numPr>
          <w:ilvl w:val="0"/>
          <w:numId w:val="83"/>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наглядно, красочно оформлять и тиражировать разнообразные печатные материалы (библиографические пособия, путеводители, афиши и прочее);</w:t>
      </w:r>
    </w:p>
    <w:p w14:paraId="04A73A82">
      <w:pPr>
        <w:pStyle w:val="40"/>
        <w:numPr>
          <w:ilvl w:val="0"/>
          <w:numId w:val="83"/>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организовать развивающий досуг детей путем создания компьютерных классов и др.</w:t>
      </w:r>
    </w:p>
    <w:p w14:paraId="60E8F886">
      <w:pPr>
        <w:pStyle w:val="4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Внедрение наглядности при использовании основных видов библиотечной  деятельности, прежде всего, должно предполагать.</w:t>
      </w:r>
    </w:p>
    <w:p w14:paraId="6839B81F">
      <w:pPr>
        <w:pStyle w:val="40"/>
        <w:spacing w:after="0" w:line="240" w:lineRule="auto"/>
        <w:ind w:left="0" w:firstLine="709"/>
        <w:jc w:val="both"/>
        <w:rPr>
          <w:rFonts w:ascii="Times New Roman" w:hAnsi="Times New Roman" w:cs="Times New Roman"/>
          <w:i/>
          <w:sz w:val="28"/>
          <w:szCs w:val="28"/>
        </w:rPr>
      </w:pPr>
      <w:r>
        <w:rPr>
          <w:rFonts w:ascii="Times New Roman" w:hAnsi="Times New Roman" w:cs="Times New Roman"/>
          <w:i/>
          <w:sz w:val="28"/>
          <w:szCs w:val="28"/>
        </w:rPr>
        <w:t>При организации библиотечной среды:</w:t>
      </w:r>
    </w:p>
    <w:p w14:paraId="5329A284">
      <w:pPr>
        <w:pStyle w:val="40"/>
        <w:numPr>
          <w:ilvl w:val="0"/>
          <w:numId w:val="84"/>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создание понятных систем ориентирования в библиотеке, ее фонде,  справочном аппарате;</w:t>
      </w:r>
    </w:p>
    <w:p w14:paraId="1CF93A87">
      <w:pPr>
        <w:pStyle w:val="40"/>
        <w:numPr>
          <w:ilvl w:val="0"/>
          <w:numId w:val="84"/>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применение элементов художественного оформления, которые не только служат средствами украшения, но и несут определенную смысловую (отражение специфики библиотеки в целом и ее отделов) и психологическую (обеспечение концентрации внимания, стимулирование эмоциональной  сферы, успокаивающее или, наоборот, активизирующее воздействие) нагрузку.</w:t>
      </w:r>
    </w:p>
    <w:p w14:paraId="4F3B749F">
      <w:pPr>
        <w:pStyle w:val="40"/>
        <w:spacing w:after="0" w:line="240" w:lineRule="auto"/>
        <w:ind w:left="0" w:firstLine="709"/>
        <w:jc w:val="both"/>
        <w:rPr>
          <w:rFonts w:ascii="Times New Roman" w:hAnsi="Times New Roman" w:cs="Times New Roman"/>
          <w:i/>
          <w:sz w:val="28"/>
          <w:szCs w:val="28"/>
        </w:rPr>
      </w:pPr>
      <w:r>
        <w:rPr>
          <w:rFonts w:ascii="Times New Roman" w:hAnsi="Times New Roman" w:cs="Times New Roman"/>
          <w:i/>
          <w:sz w:val="28"/>
          <w:szCs w:val="28"/>
        </w:rPr>
        <w:t>При комплектовании фонда:</w:t>
      </w:r>
    </w:p>
    <w:p w14:paraId="75EC51BF">
      <w:pPr>
        <w:pStyle w:val="40"/>
        <w:numPr>
          <w:ilvl w:val="0"/>
          <w:numId w:val="85"/>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приоритетное приобретение иллюстрированных книг высокого  полиграфического исполнения, а также аудио-, кино-, видеомагнитофонов.</w:t>
      </w:r>
    </w:p>
    <w:p w14:paraId="4EDBF4C1">
      <w:pPr>
        <w:pStyle w:val="40"/>
        <w:spacing w:after="0" w:line="240" w:lineRule="auto"/>
        <w:ind w:left="0" w:firstLine="709"/>
        <w:jc w:val="both"/>
        <w:rPr>
          <w:rFonts w:ascii="Times New Roman" w:hAnsi="Times New Roman" w:cs="Times New Roman"/>
          <w:i/>
          <w:sz w:val="28"/>
          <w:szCs w:val="28"/>
        </w:rPr>
      </w:pPr>
      <w:r>
        <w:rPr>
          <w:rFonts w:ascii="Times New Roman" w:hAnsi="Times New Roman" w:cs="Times New Roman"/>
          <w:i/>
          <w:sz w:val="28"/>
          <w:szCs w:val="28"/>
        </w:rPr>
        <w:t>При осуществлении библиографической работы:</w:t>
      </w:r>
    </w:p>
    <w:p w14:paraId="7793121C">
      <w:pPr>
        <w:pStyle w:val="40"/>
        <w:numPr>
          <w:ilvl w:val="0"/>
          <w:numId w:val="85"/>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использование возможностей современных информационных технологий, компьютерных технологий, компьютерной и множительной техники для понятного и привлекательного оформления каталогов и картотек, для создания красочных библиографических пособий, в том числе в виде книжек-игрушек, настольных игр, комиксов;</w:t>
      </w:r>
    </w:p>
    <w:p w14:paraId="2BF06005">
      <w:pPr>
        <w:pStyle w:val="40"/>
        <w:numPr>
          <w:ilvl w:val="0"/>
          <w:numId w:val="85"/>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применение приемов словесно-образной наглядности в беседах о книгах, правилах пользования справочно-библиографическим аппаратом и др.</w:t>
      </w:r>
    </w:p>
    <w:p w14:paraId="6D04A7BC">
      <w:pPr>
        <w:pStyle w:val="40"/>
        <w:spacing w:after="0" w:line="240" w:lineRule="auto"/>
        <w:ind w:left="0" w:firstLine="709"/>
        <w:jc w:val="both"/>
        <w:rPr>
          <w:rFonts w:ascii="Times New Roman" w:hAnsi="Times New Roman" w:cs="Times New Roman"/>
          <w:i/>
          <w:sz w:val="28"/>
          <w:szCs w:val="28"/>
        </w:rPr>
      </w:pPr>
      <w:r>
        <w:rPr>
          <w:rFonts w:ascii="Times New Roman" w:hAnsi="Times New Roman" w:cs="Times New Roman"/>
          <w:i/>
          <w:sz w:val="28"/>
          <w:szCs w:val="28"/>
        </w:rPr>
        <w:t>При обслуживании читателей на абонементе и в читальном зале:</w:t>
      </w:r>
    </w:p>
    <w:p w14:paraId="1C54DB7F">
      <w:pPr>
        <w:pStyle w:val="40"/>
        <w:numPr>
          <w:ilvl w:val="0"/>
          <w:numId w:val="86"/>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наглядное оформление открытого доступа;</w:t>
      </w:r>
    </w:p>
    <w:p w14:paraId="4E00C504">
      <w:pPr>
        <w:pStyle w:val="40"/>
        <w:numPr>
          <w:ilvl w:val="0"/>
          <w:numId w:val="86"/>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создание выразительных книжноиллюстрированных выставок в виде «выставок-образцов»: образа книги, писателя, исторической эпохи,  литературного жанра, сюжета и т.д.</w:t>
      </w:r>
    </w:p>
    <w:p w14:paraId="4566F20B">
      <w:pPr>
        <w:pStyle w:val="40"/>
        <w:numPr>
          <w:ilvl w:val="0"/>
          <w:numId w:val="86"/>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расположение в местах ожидания читателей познавательных материалов (выставок новых поступлений, календарей знаменательных дат и т. п.);</w:t>
      </w:r>
    </w:p>
    <w:p w14:paraId="43A0B725">
      <w:pPr>
        <w:pStyle w:val="40"/>
        <w:numPr>
          <w:ilvl w:val="0"/>
          <w:numId w:val="86"/>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использование при проведении библиотечных мероприятий разнообразных наглядных материалов, а также приемов, предполагающих активное участие читателей и нацеленных на развитие их образного мышления, воображения фантазии, творческих способностей (рисования на литературные сюжеты, инсценировки и т.п.).</w:t>
      </w:r>
    </w:p>
    <w:p w14:paraId="5D8BA5F4">
      <w:pPr>
        <w:pStyle w:val="4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Выбирая средства, методы и формы использования наглядности в библиотеке, необходимо учитывать возрастные особенности читателей. Так, в библиотечной работе с читателями младшего возраста полезно:</w:t>
      </w:r>
    </w:p>
    <w:p w14:paraId="7E7B6384">
      <w:pPr>
        <w:pStyle w:val="40"/>
        <w:numPr>
          <w:ilvl w:val="0"/>
          <w:numId w:val="87"/>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использовать распространенный в педагогике и психологии прием «нарисуй», позволяющий выяснить уровень понимания детьми книги, охарактеризовать сложившиеся у них представления о библиотеке (что она для ребенка – праздничный дом или ряд безжизненных стеллажей) и на этой  основе развивать у детей навыки творческого чтения, умения пользоваться библиотекой и т. д.;</w:t>
      </w:r>
    </w:p>
    <w:p w14:paraId="481F632A">
      <w:pPr>
        <w:pStyle w:val="40"/>
        <w:numPr>
          <w:ilvl w:val="0"/>
          <w:numId w:val="87"/>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знакомить детей со сложными предметами и явлениями через знакомые и привычные для них образы (с библиотекой – через образ города, с народными промыслами – через времена года и т.д.);</w:t>
      </w:r>
    </w:p>
    <w:p w14:paraId="783DA901">
      <w:pPr>
        <w:pStyle w:val="40"/>
        <w:numPr>
          <w:ilvl w:val="0"/>
          <w:numId w:val="87"/>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организовать первые посещения библиотеки, «праздники букваря» и «посвящение в читатели» с использованием разнообразных наглядных материалов и игровых элементов;</w:t>
      </w:r>
    </w:p>
    <w:p w14:paraId="6F42EB69">
      <w:pPr>
        <w:pStyle w:val="40"/>
        <w:numPr>
          <w:ilvl w:val="0"/>
          <w:numId w:val="87"/>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использовать иллюстрированный материал, знаки и символы в оформлении открытого доступа;</w:t>
      </w:r>
    </w:p>
    <w:p w14:paraId="6AACCFDA">
      <w:pPr>
        <w:pStyle w:val="40"/>
        <w:numPr>
          <w:ilvl w:val="0"/>
          <w:numId w:val="87"/>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применять образы, иллюстрирующие продвижение читателей в мире книг (например, достижения детей можно изображать в виде листьев дерева);</w:t>
      </w:r>
    </w:p>
    <w:p w14:paraId="3BE21807">
      <w:pPr>
        <w:pStyle w:val="40"/>
        <w:numPr>
          <w:ilvl w:val="0"/>
          <w:numId w:val="87"/>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строить объявления и указатели, памятки и приглашения на основе комиксов занимательных сюжетов для изложения юным читателям правил пользования библиотекой, каталогами и т.д.;</w:t>
      </w:r>
    </w:p>
    <w:p w14:paraId="007347B2">
      <w:pPr>
        <w:pStyle w:val="40"/>
        <w:numPr>
          <w:ilvl w:val="0"/>
          <w:numId w:val="87"/>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оформлять оригинальные, иллюстрируемые самими читателями средства обратной связи, например, между библиотекарями-создателями выставок и детьми-читателями рекомендуемых книг и др.</w:t>
      </w:r>
    </w:p>
    <w:p w14:paraId="0E1BFB9E">
      <w:pPr>
        <w:pStyle w:val="40"/>
        <w:spacing w:after="0" w:line="240" w:lineRule="auto"/>
        <w:ind w:left="0"/>
        <w:jc w:val="both"/>
        <w:rPr>
          <w:rFonts w:ascii="Times New Roman" w:hAnsi="Times New Roman" w:cs="Times New Roman"/>
          <w:sz w:val="28"/>
          <w:szCs w:val="28"/>
        </w:rPr>
      </w:pPr>
    </w:p>
    <w:p w14:paraId="0618CD46">
      <w:pPr>
        <w:spacing w:after="0" w:line="240" w:lineRule="auto"/>
        <w:jc w:val="center"/>
        <w:rPr>
          <w:rFonts w:ascii="Times New Roman" w:hAnsi="Times New Roman" w:cs="Times New Roman"/>
          <w:b/>
          <w:sz w:val="28"/>
          <w:szCs w:val="28"/>
        </w:rPr>
      </w:pPr>
    </w:p>
    <w:p w14:paraId="0FD3DF71">
      <w:pPr>
        <w:pStyle w:val="40"/>
        <w:numPr>
          <w:ilvl w:val="1"/>
          <w:numId w:val="49"/>
        </w:numPr>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 xml:space="preserve">Выставочная деятельность библиотеки: </w:t>
      </w:r>
    </w:p>
    <w:p w14:paraId="26E7B046">
      <w:pPr>
        <w:pStyle w:val="40"/>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сохранение традиций и новации</w:t>
      </w:r>
    </w:p>
    <w:p w14:paraId="363E0220">
      <w:pPr>
        <w:spacing w:after="0" w:line="240" w:lineRule="auto"/>
        <w:ind w:hanging="426"/>
        <w:jc w:val="center"/>
        <w:rPr>
          <w:rFonts w:ascii="Times New Roman" w:hAnsi="Times New Roman" w:cs="Times New Roman"/>
          <w:b/>
          <w:sz w:val="28"/>
          <w:szCs w:val="28"/>
        </w:rPr>
      </w:pPr>
    </w:p>
    <w:p w14:paraId="32F6B1E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Выставка в библиотеке – одно из базовых средств доведения информации до пользователей. По выставкам можно судить о стиле деятельности библиотеки – творческом либо формальном, об отношении к читателю. Библиотечная выставка существует как самостоятельная наглядная форма массовой работы, а может быть частью (дополнением) к крупному массовому мероприятию.</w:t>
      </w:r>
    </w:p>
    <w:p w14:paraId="67C28C1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Понятие «книжная выставка» сегодня уходит в прошлое. Это связано с появление в фондах помимо печатных документов нетрадиционных носителей информации: электронных, видеодокументов и пр. Сегодня специалисты предлагают использовать термин «библиотечная выставка».</w:t>
      </w:r>
    </w:p>
    <w:p w14:paraId="257269A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Главная цель выставочной деятельности библиотеки – раскрытие фонда. Задачи – продвижение чтения, облегчение поиска необходимой информации, привлечение внимания к той или иной проблеме, тому или иному документу. </w:t>
      </w:r>
    </w:p>
    <w:p w14:paraId="2CF616A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Основные требования к выставочной работе (свойства):</w:t>
      </w:r>
    </w:p>
    <w:p w14:paraId="7A3F2420">
      <w:pPr>
        <w:pStyle w:val="40"/>
        <w:numPr>
          <w:ilvl w:val="0"/>
          <w:numId w:val="88"/>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комфортность (создание благоприятных возможностей для работы с носителями информации, т.е. гармоничной библиотечной среды);</w:t>
      </w:r>
    </w:p>
    <w:p w14:paraId="32E5BF7F">
      <w:pPr>
        <w:pStyle w:val="40"/>
        <w:numPr>
          <w:ilvl w:val="0"/>
          <w:numId w:val="88"/>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наглядность (представление документа в режиме открытого доступа; представление образа документа в опосредованном виде: библиографический список, плакат; библиографическое описание документа в каталогах и картотеках);</w:t>
      </w:r>
    </w:p>
    <w:p w14:paraId="02C58DA7">
      <w:pPr>
        <w:pStyle w:val="40"/>
        <w:numPr>
          <w:ilvl w:val="0"/>
          <w:numId w:val="88"/>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доступность (предоставление возможности изучения демонстрируемых документов; способы группировки документов);</w:t>
      </w:r>
    </w:p>
    <w:p w14:paraId="64CC378E">
      <w:pPr>
        <w:pStyle w:val="40"/>
        <w:numPr>
          <w:ilvl w:val="0"/>
          <w:numId w:val="88"/>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оперативность (оперативность отражения информации).</w:t>
      </w:r>
    </w:p>
    <w:p w14:paraId="6BCF34B8">
      <w:pPr>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Целевое и читательское назначение выставок</w:t>
      </w:r>
      <w:r>
        <w:rPr>
          <w:rFonts w:ascii="Times New Roman" w:hAnsi="Times New Roman" w:cs="Times New Roman"/>
          <w:sz w:val="28"/>
          <w:szCs w:val="28"/>
        </w:rPr>
        <w:t xml:space="preserve"> является, по мнению специалистов, определяющим и связано с осознанием в библиотечном обслуживании установок на определенный вид информационных потребностей. Среди них выделяют профессиональные и непрофессиональные.</w:t>
      </w:r>
    </w:p>
    <w:p w14:paraId="3422B3C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Профессиональные</w:t>
      </w:r>
      <w:r>
        <w:rPr>
          <w:rFonts w:ascii="Times New Roman" w:hAnsi="Times New Roman" w:cs="Times New Roman"/>
          <w:b/>
          <w:sz w:val="28"/>
          <w:szCs w:val="28"/>
        </w:rPr>
        <w:t>:</w:t>
      </w:r>
      <w:r>
        <w:rPr>
          <w:rFonts w:ascii="Times New Roman" w:hAnsi="Times New Roman" w:cs="Times New Roman"/>
          <w:sz w:val="28"/>
          <w:szCs w:val="28"/>
        </w:rPr>
        <w:t xml:space="preserve"> отраслевые и межотраслевые (в помощь научной, производственной, учебной деятельности; в помощь профессиональному самообразованию).</w:t>
      </w:r>
    </w:p>
    <w:p w14:paraId="48EBD91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Непрофессиональные</w:t>
      </w:r>
      <w:r>
        <w:rPr>
          <w:rFonts w:ascii="Times New Roman" w:hAnsi="Times New Roman" w:cs="Times New Roman"/>
          <w:b/>
          <w:sz w:val="28"/>
          <w:szCs w:val="28"/>
        </w:rPr>
        <w:t>:</w:t>
      </w:r>
      <w:r>
        <w:rPr>
          <w:rFonts w:ascii="Times New Roman" w:hAnsi="Times New Roman" w:cs="Times New Roman"/>
          <w:sz w:val="28"/>
          <w:szCs w:val="28"/>
        </w:rPr>
        <w:t xml:space="preserve"> любительские, досуговые, семейно-бытовые, обусловленные общественной деятельностью, самообразовательные, культурные (наращивание культурного багажа), информационные общего характера, развлекательные.</w:t>
      </w:r>
    </w:p>
    <w:p w14:paraId="6C2EDB3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специальной литературе представлены различные подходы к классификации библиотечных выставок, при этом обозначены основные признаки: </w:t>
      </w:r>
    </w:p>
    <w:p w14:paraId="74BEF57E">
      <w:pPr>
        <w:pStyle w:val="40"/>
        <w:numPr>
          <w:ilvl w:val="0"/>
          <w:numId w:val="8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хронологический (текущие и ретроспективные);</w:t>
      </w:r>
    </w:p>
    <w:p w14:paraId="5D22EDC5">
      <w:pPr>
        <w:pStyle w:val="40"/>
        <w:numPr>
          <w:ilvl w:val="0"/>
          <w:numId w:val="8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содержательный (тематический: универсальные и отраслевые);</w:t>
      </w:r>
    </w:p>
    <w:p w14:paraId="67EA27B7">
      <w:pPr>
        <w:pStyle w:val="40"/>
        <w:numPr>
          <w:ilvl w:val="0"/>
          <w:numId w:val="8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количественный (большие, локальные, малые, одного документа);  </w:t>
      </w:r>
    </w:p>
    <w:p w14:paraId="3047AC93">
      <w:pPr>
        <w:pStyle w:val="40"/>
        <w:numPr>
          <w:ilvl w:val="0"/>
          <w:numId w:val="8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адресный (стационарные, выездные, передвижные, кольцевые);</w:t>
      </w:r>
    </w:p>
    <w:p w14:paraId="044B5774">
      <w:pPr>
        <w:pStyle w:val="40"/>
        <w:numPr>
          <w:ilvl w:val="0"/>
          <w:numId w:val="8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временной (регулярные, разовые);</w:t>
      </w:r>
    </w:p>
    <w:p w14:paraId="0291D162">
      <w:pPr>
        <w:pStyle w:val="40"/>
        <w:numPr>
          <w:ilvl w:val="0"/>
          <w:numId w:val="8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жанровый (смешанные, журнальные, сериальные, кино-, фото-, фонодокументов и др.);</w:t>
      </w:r>
    </w:p>
    <w:p w14:paraId="5343CA57">
      <w:pPr>
        <w:pStyle w:val="40"/>
        <w:numPr>
          <w:ilvl w:val="0"/>
          <w:numId w:val="8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топографический (закрепленные за определенными структурными подразделениями);</w:t>
      </w:r>
    </w:p>
    <w:p w14:paraId="32688C24">
      <w:pPr>
        <w:pStyle w:val="40"/>
        <w:numPr>
          <w:ilvl w:val="0"/>
          <w:numId w:val="8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организационный (самостоятельные и являющиеся составной частью комплексных мероприятий);</w:t>
      </w:r>
    </w:p>
    <w:p w14:paraId="3FC4070F">
      <w:pPr>
        <w:pStyle w:val="40"/>
        <w:numPr>
          <w:ilvl w:val="0"/>
          <w:numId w:val="8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конструкционный (ординарные, планшеты, развалы, витрины);</w:t>
      </w:r>
    </w:p>
    <w:p w14:paraId="7BC8E231">
      <w:pPr>
        <w:pStyle w:val="40"/>
        <w:numPr>
          <w:ilvl w:val="0"/>
          <w:numId w:val="89"/>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 характеру (краеведческие, отраслевые, любительские увлечения и досуг, выставки – презентации собственных библиотечно-библиографических услуг, оказываемых пользователям библиотек; выставки одной книги, персоналий и др.).</w:t>
      </w:r>
    </w:p>
    <w:p w14:paraId="36D10BE0">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Библиотечная выставка является одним из способов воздействия на информационное поведение читателя. Механизм психологического воздействия</w:t>
      </w:r>
      <w:r>
        <w:rPr>
          <w:rFonts w:ascii="Times New Roman" w:hAnsi="Times New Roman" w:cs="Times New Roman"/>
          <w:sz w:val="28"/>
          <w:szCs w:val="28"/>
        </w:rPr>
        <w:t xml:space="preserve"> специалисты библиотечного дела представляют в виде следующих составляющих:</w:t>
      </w:r>
    </w:p>
    <w:p w14:paraId="11C02F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привлечение внимания. Библиотечная выставка может вызвать непроизвольное внимание пользователя своим броским оформлением, музыкальным или голосовым сопровождением, однако следует избегать насыщенности. Другой способ – изменение ее обычного места расположения, конфигурации оборудования. </w:t>
      </w:r>
      <w:r>
        <w:rPr>
          <w:rFonts w:ascii="Times New Roman" w:hAnsi="Times New Roman" w:cs="Times New Roman"/>
          <w:b/>
          <w:sz w:val="28"/>
          <w:szCs w:val="28"/>
        </w:rPr>
        <w:t xml:space="preserve">Важно! </w:t>
      </w:r>
      <w:r>
        <w:rPr>
          <w:rFonts w:ascii="Times New Roman" w:hAnsi="Times New Roman" w:cs="Times New Roman"/>
          <w:i/>
          <w:sz w:val="28"/>
          <w:szCs w:val="28"/>
        </w:rPr>
        <w:t>Постоянная экспозиция цикла выставок в одном и том же месте вызывает привыкание читателя, от чего  от внимания может ускользнуть смена выставок (особенно при типовом оформлении). Привлекает адресное обращение к различным категориям пользователей;</w:t>
      </w:r>
    </w:p>
    <w:p w14:paraId="5A16867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поддержание интереса;</w:t>
      </w:r>
    </w:p>
    <w:p w14:paraId="29AFD8D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проявление эмоций;</w:t>
      </w:r>
    </w:p>
    <w:p w14:paraId="58BDD04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убеждение;</w:t>
      </w:r>
    </w:p>
    <w:p w14:paraId="5F7F64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принятие решения;</w:t>
      </w:r>
    </w:p>
    <w:p w14:paraId="49CF00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действие – выбор документа, источника информации.</w:t>
      </w:r>
    </w:p>
    <w:p w14:paraId="6CC02FBC">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Библиотечная выставка – это результат информационной деятельности, и она включает в себя ряд этапов,</w:t>
      </w:r>
      <w:r>
        <w:rPr>
          <w:rFonts w:ascii="Times New Roman" w:hAnsi="Times New Roman" w:cs="Times New Roman"/>
          <w:sz w:val="28"/>
          <w:szCs w:val="28"/>
        </w:rPr>
        <w:t xml:space="preserve"> как и любая другая деятельность:</w:t>
      </w:r>
    </w:p>
    <w:p w14:paraId="30F557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планирование;</w:t>
      </w:r>
    </w:p>
    <w:p w14:paraId="4DA9DEC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подготовка и рекламирование; </w:t>
      </w:r>
    </w:p>
    <w:p w14:paraId="24F5C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проведение; </w:t>
      </w:r>
    </w:p>
    <w:p w14:paraId="6F1A8B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подведение итогов и оценка, на основе которых проводится дальнейшая корректировка и прогнозирование деятельности.</w:t>
      </w:r>
    </w:p>
    <w:p w14:paraId="473E3AC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Осмысленное формирование замысла библиотечной выставки также, в свою очередь, предполагает определенные правильные шаги: </w:t>
      </w:r>
    </w:p>
    <w:p w14:paraId="36B03E9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1 шаг</w:t>
      </w:r>
      <w:r>
        <w:rPr>
          <w:rFonts w:ascii="Times New Roman" w:hAnsi="Times New Roman" w:cs="Times New Roman"/>
          <w:sz w:val="28"/>
          <w:szCs w:val="28"/>
        </w:rPr>
        <w:t xml:space="preserve"> – уточнение проблематики выставки. Вопрос, которому будет посвящена выставка, должен иметь проблемный характер, то есть требующий изучения, исследования.</w:t>
      </w:r>
    </w:p>
    <w:p w14:paraId="3AD7A9C6">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2 шаг</w:t>
      </w:r>
      <w:r>
        <w:rPr>
          <w:rFonts w:ascii="Times New Roman" w:hAnsi="Times New Roman" w:cs="Times New Roman"/>
          <w:sz w:val="28"/>
          <w:szCs w:val="28"/>
        </w:rPr>
        <w:t xml:space="preserve"> – изучение содержания проблемы, которую необходимо раскрыть перед читателями. Правилом должно стать условие, что ни одна книга, статья или другой материал не появятся на выставке, если содержание данного источника не известно библиотекарю, не ясна точка зрения автора. Следует определить основные аспекты проблемы, представляющие собой возможные разделы выставки. При этом нельзя экономить на затратах по изучению содержания проблемы или пренебрегать отдельными процессами.  Иначе неизбежны просчеты.</w:t>
      </w:r>
    </w:p>
    <w:p w14:paraId="3B46272E">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3 шаг</w:t>
      </w:r>
      <w:r>
        <w:rPr>
          <w:rFonts w:ascii="Times New Roman" w:hAnsi="Times New Roman" w:cs="Times New Roman"/>
          <w:sz w:val="28"/>
          <w:szCs w:val="28"/>
        </w:rPr>
        <w:t xml:space="preserve"> – разработка концепции выставки. Обдумываются и отбираются необходимые для экспозиции документы, определяются оформительские средства, с помощью которых можно воплотить общий замысел, передать необходимые идеи, образы. При этом все элементы выставки должны иметь предельно точное назначение, производить задуманное впечатление и подводить читателя к выводам, на которые рассчитывает библиотекарь.</w:t>
      </w:r>
    </w:p>
    <w:p w14:paraId="5ED9A9D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концепции выставки можно считать завершенным, если вы готовы ответить на три вопроса:</w:t>
      </w:r>
    </w:p>
    <w:p w14:paraId="1C77D28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Что хотите сказать?</w:t>
      </w:r>
    </w:p>
    <w:p w14:paraId="3B563EE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Для чего и кого готовите библиотечную выставку?</w:t>
      </w:r>
    </w:p>
    <w:p w14:paraId="3F0514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Каким образом предполагаете выразить  свою  позицию?</w:t>
      </w:r>
    </w:p>
    <w:p w14:paraId="4900D69B">
      <w:pPr>
        <w:spacing w:after="0" w:line="240" w:lineRule="auto"/>
        <w:ind w:firstLine="709"/>
        <w:jc w:val="both"/>
        <w:rPr>
          <w:rFonts w:ascii="Times New Roman" w:hAnsi="Times New Roman" w:cs="Times New Roman"/>
          <w:i/>
          <w:sz w:val="28"/>
          <w:szCs w:val="28"/>
        </w:rPr>
      </w:pPr>
      <w:r>
        <w:rPr>
          <w:rFonts w:ascii="Times New Roman" w:hAnsi="Times New Roman" w:cs="Times New Roman"/>
          <w:b/>
          <w:sz w:val="28"/>
          <w:szCs w:val="28"/>
        </w:rPr>
        <w:t>Структура выставки</w:t>
      </w:r>
      <w:r>
        <w:rPr>
          <w:rFonts w:ascii="Times New Roman" w:hAnsi="Times New Roman" w:cs="Times New Roman"/>
          <w:sz w:val="28"/>
          <w:szCs w:val="28"/>
        </w:rPr>
        <w:t xml:space="preserve"> – принцип от общего к частному, от простого к сложному. Должна соблюдаться логика в расположение разделов. </w:t>
      </w:r>
      <w:r>
        <w:rPr>
          <w:rFonts w:ascii="Times New Roman" w:hAnsi="Times New Roman" w:cs="Times New Roman"/>
          <w:i/>
          <w:sz w:val="28"/>
          <w:szCs w:val="28"/>
        </w:rPr>
        <w:t>Главное требование – структура должна способствовать раскрытию содержания темы и акцентировать внимание на наиболее важных проблемах. При этом, как правило, один из разделов носит краеведческий характер.</w:t>
      </w:r>
    </w:p>
    <w:p w14:paraId="5896884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Выбор заглавия – важный, можно сказать ключевой момент. Названия играют огромную роль в привлечении внимания читателей и связаны с формированием установок на восприятие. Выбор заголовка для библиотечной выставки осуществляется после того, как определяется основная идея и подобрана литература. Поиск цитат и названий для планируемых выставок нецелесообразен, т.к. в процессе подбора литературы может измениться концепция выставки, и заголовок перестанет отвечать содержанию.</w:t>
      </w:r>
    </w:p>
    <w:p w14:paraId="08D5E77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практике чаще всего используют названия, отражающие тематику или проблему выставки. Например:             </w:t>
      </w:r>
    </w:p>
    <w:p w14:paraId="28AAC68A">
      <w:pPr>
        <w:pStyle w:val="40"/>
        <w:numPr>
          <w:ilvl w:val="0"/>
          <w:numId w:val="90"/>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названии типа «Новые информационные технологии в учебном процессе» отражена тематика; </w:t>
      </w:r>
    </w:p>
    <w:p w14:paraId="2999F96E">
      <w:pPr>
        <w:pStyle w:val="40"/>
        <w:numPr>
          <w:ilvl w:val="0"/>
          <w:numId w:val="90"/>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заглавии «Новые информационные технологии в библиотечном обслуживании: действительность и ожидания» – наличие проблемы; </w:t>
      </w:r>
    </w:p>
    <w:p w14:paraId="7098A06E">
      <w:pPr>
        <w:pStyle w:val="40"/>
        <w:numPr>
          <w:ilvl w:val="0"/>
          <w:numId w:val="90"/>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названии «Новые информационные технологии могут все?» заложена полемика.</w:t>
      </w:r>
    </w:p>
    <w:p w14:paraId="3A5D57B0">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Зачастую, в заглавие выносится читательское назначение</w:t>
      </w:r>
      <w:r>
        <w:rPr>
          <w:rFonts w:ascii="Times New Roman" w:hAnsi="Times New Roman" w:cs="Times New Roman"/>
          <w:sz w:val="28"/>
          <w:szCs w:val="28"/>
        </w:rPr>
        <w:t>: «В помощь учителю начальных классов», «Школьникам о правовом статусе», «В помощь классному руководителю», «В помощь выпускнику».</w:t>
      </w:r>
    </w:p>
    <w:p w14:paraId="17C09B76">
      <w:pPr>
        <w:spacing w:after="0" w:line="240" w:lineRule="auto"/>
        <w:ind w:firstLine="709"/>
        <w:jc w:val="both"/>
        <w:rPr>
          <w:rFonts w:ascii="Times New Roman" w:hAnsi="Times New Roman" w:cs="Times New Roman"/>
          <w:sz w:val="28"/>
          <w:szCs w:val="28"/>
        </w:rPr>
      </w:pPr>
    </w:p>
    <w:p w14:paraId="0E7CE3D3">
      <w:pPr>
        <w:spacing w:after="0" w:line="24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Требования к заголовку библиотечной выставки:</w:t>
      </w:r>
    </w:p>
    <w:p w14:paraId="04D2019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Объем заголовка не превышает пяти слов. Стихотворные цитаты необходимо выбирать короткие или, при необходимости, сокращать их. </w:t>
      </w:r>
    </w:p>
    <w:p w14:paraId="55B16F2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Заголовок выставки опосредовано отражает целевое и читательское назначение выставки. Так, выставку литературы к выпускным школьным и вступительным вузовским экзаменам можно назвать «Шпаргалка к экзамену», а экспозиция к юбилеям писателей сказочников может носить заголовок «Сказочный день рождения».</w:t>
      </w:r>
    </w:p>
    <w:p w14:paraId="0F99E6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Оригинальность заголовка, отсутствие заимствований, собственная фантазия автора выставки позволяют наиболее полно отразить и жизненную позицию библиотекаря, и его видение проблемы, которой посвящена выставка. </w:t>
      </w:r>
    </w:p>
    <w:p w14:paraId="42F7415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Необходимо с осторожностью подходить к использованию многозначных заголовков, будь это цитата или оригинальное высказывание. В данном случае целесообразно вводить подзаголовок, разъясняющий смысл общего названия. </w:t>
      </w:r>
    </w:p>
    <w:p w14:paraId="70094C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Привлекают внимание названия, в которых присутствуют элементы критики, дискуссии, неоднозначности. Например: «Революция!!! Революция??? Революция ...». </w:t>
      </w:r>
    </w:p>
    <w:p w14:paraId="6D4964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Привлекают - нетривиальные формулировки названий выставок и их расположение. Расположение выставок отражает их организационную композицию. В практике используются методы перспективы, обзорности, группировки, насыщенности. </w:t>
      </w:r>
    </w:p>
    <w:p w14:paraId="6A123974">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 xml:space="preserve">Варианты расположения: П-образный, дуговой, волнообразный, угловой, шахматный; на столах, стеллажах, витринах; дополнительно используются банкетки, стулья, кресла. </w:t>
      </w:r>
      <w:r>
        <w:rPr>
          <w:rFonts w:ascii="Times New Roman" w:hAnsi="Times New Roman" w:cs="Times New Roman"/>
          <w:sz w:val="28"/>
          <w:szCs w:val="28"/>
        </w:rPr>
        <w:t>В расположении заголовка и элементов выставки необходимо учитывать движение глаз слева-направо, сверху-вниз, от крупных элементов к мелким, от темных к светлым, от непривычных форм к привычным. Специалисты говорят о том, что в глаза бросается левый верхний угол, поэтому наиболее важный материал нужно давать именно там. Кроме того, привлекает внимание середина нижней полки.</w:t>
      </w:r>
    </w:p>
    <w:p w14:paraId="1B34DD7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Язык библиотечной выставки предполагает определенную последовательность изложения: первый раздел носит установочный характер – он объясняет последующие. </w:t>
      </w:r>
    </w:p>
    <w:p w14:paraId="291572D1">
      <w:pPr>
        <w:spacing w:after="0" w:line="240" w:lineRule="auto"/>
        <w:ind w:firstLine="709"/>
        <w:jc w:val="both"/>
        <w:rPr>
          <w:rFonts w:ascii="Times New Roman" w:hAnsi="Times New Roman" w:cs="Times New Roman"/>
          <w:sz w:val="28"/>
          <w:szCs w:val="28"/>
        </w:rPr>
      </w:pPr>
    </w:p>
    <w:p w14:paraId="6A41F2B0">
      <w:pPr>
        <w:spacing w:after="0" w:line="24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 xml:space="preserve">В оформлении библиотечной выставки важны три основных момента: </w:t>
      </w:r>
    </w:p>
    <w:p w14:paraId="741FA362">
      <w:pPr>
        <w:pStyle w:val="40"/>
        <w:numPr>
          <w:ilvl w:val="0"/>
          <w:numId w:val="91"/>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техническое оснащение (витрины горизонтальные и вертикальные, столы, стеллажи и т. п.). Взрослый человек может сразу охватить около 6 объектов, но это не значит, что на выставке должно быть 6–10 книг. Узкие витрины (3 книги) мало удобны, взгляд будет перескакивать с полки на полку. Широкие (10–15 книг) тоже неудобны, читатели не могут сразу охватить все книги. Наиболее правильно применять 4–5 полочные витрины, на каждой размещать 5–6 книг;</w:t>
      </w:r>
    </w:p>
    <w:p w14:paraId="44915F3C">
      <w:pPr>
        <w:pStyle w:val="40"/>
        <w:numPr>
          <w:ilvl w:val="0"/>
          <w:numId w:val="91"/>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компоновка материала (логическая), на 1-е место материал, охватывающий весь вопрос в целом, далее затрагивающие отдельные стороны вопроса; </w:t>
      </w:r>
    </w:p>
    <w:p w14:paraId="1A783270">
      <w:pPr>
        <w:pStyle w:val="40"/>
        <w:numPr>
          <w:ilvl w:val="0"/>
          <w:numId w:val="91"/>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оформление текстов и материала.</w:t>
      </w:r>
    </w:p>
    <w:p w14:paraId="4AC42EF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при оформлении выставки (для книг одинаковых по содержанию) – правильное расположение материалов по формату, цвету, по графическому решению (с рисунком и без рисунка), по общему тону переплета.</w:t>
      </w:r>
    </w:p>
    <w:p w14:paraId="6BD982D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2 книги в темных, 3 в светлых тонах, выставка будет распадаться на части, светлую и темную, лучше чередовать цвета. Точно также стоит поступать с книгами с рисунком и без рисунка.</w:t>
      </w:r>
    </w:p>
    <w:p w14:paraId="1E499FB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Размерные соотношения: следует чередовать книги большего и книги меньшего формата, или группировать крупные по размеру книги в центре. Размещение материала по убывающей или возрастающей степени не рекомендуется – у читателя будет переключаться внимание от содержания на оформление. Нельзя накладывать одну книгу на другую, закрывая её заглавие и обложку. </w:t>
      </w:r>
    </w:p>
    <w:p w14:paraId="3867ACC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Важную книгу можно выделить:</w:t>
      </w:r>
    </w:p>
    <w:p w14:paraId="06D3506B">
      <w:pPr>
        <w:pStyle w:val="40"/>
        <w:numPr>
          <w:ilvl w:val="0"/>
          <w:numId w:val="92"/>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путем использования размерных и цветовых соотношений (например: среди книг большого формата книгу маленького формата, среди разноцветных книг одноцветную книгу);</w:t>
      </w:r>
    </w:p>
    <w:p w14:paraId="584DB74C">
      <w:pPr>
        <w:pStyle w:val="40"/>
        <w:numPr>
          <w:ilvl w:val="0"/>
          <w:numId w:val="92"/>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расстояние между книгами больше по сравнению с обычным расстоянием;</w:t>
      </w:r>
    </w:p>
    <w:p w14:paraId="0C2254A2">
      <w:pPr>
        <w:pStyle w:val="40"/>
        <w:numPr>
          <w:ilvl w:val="0"/>
          <w:numId w:val="92"/>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выделение книги на отдельную полку;</w:t>
      </w:r>
    </w:p>
    <w:p w14:paraId="2115F3CE">
      <w:pPr>
        <w:pStyle w:val="40"/>
        <w:numPr>
          <w:ilvl w:val="0"/>
          <w:numId w:val="92"/>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размещение  книг в развернутом виде;</w:t>
      </w:r>
    </w:p>
    <w:p w14:paraId="07374CFA">
      <w:pPr>
        <w:pStyle w:val="40"/>
        <w:numPr>
          <w:ilvl w:val="0"/>
          <w:numId w:val="92"/>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применение текстов и иллюстраций. </w:t>
      </w:r>
    </w:p>
    <w:p w14:paraId="778373D4">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Аксессуары – дополнительные средства, усиливающие воздействие выставки.</w:t>
      </w:r>
    </w:p>
    <w:p w14:paraId="2357AD3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Они могут быть:</w:t>
      </w:r>
    </w:p>
    <w:p w14:paraId="7D5467AB">
      <w:pPr>
        <w:pStyle w:val="40"/>
        <w:numPr>
          <w:ilvl w:val="0"/>
          <w:numId w:val="93"/>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знаковые (различные символы, символьные изображения);</w:t>
      </w:r>
    </w:p>
    <w:p w14:paraId="21378BE2">
      <w:pPr>
        <w:pStyle w:val="40"/>
        <w:numPr>
          <w:ilvl w:val="0"/>
          <w:numId w:val="93"/>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предметные (натуральные предметы, детали, модели, макеты, муляжи, бутафории);</w:t>
      </w:r>
    </w:p>
    <w:p w14:paraId="6DE49571">
      <w:pPr>
        <w:pStyle w:val="40"/>
        <w:numPr>
          <w:ilvl w:val="0"/>
          <w:numId w:val="93"/>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знаковые и предметные в сочетании;</w:t>
      </w:r>
    </w:p>
    <w:p w14:paraId="39E8E502">
      <w:pPr>
        <w:pStyle w:val="40"/>
        <w:numPr>
          <w:ilvl w:val="0"/>
          <w:numId w:val="93"/>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художественные (картины, коллажи, плакаты, иллюстрации, фотографии);</w:t>
      </w:r>
    </w:p>
    <w:p w14:paraId="65C031A3">
      <w:pPr>
        <w:pStyle w:val="40"/>
        <w:numPr>
          <w:ilvl w:val="0"/>
          <w:numId w:val="93"/>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декоративные (драпировка, растения, цветы, сувениры);</w:t>
      </w:r>
    </w:p>
    <w:p w14:paraId="6210DF29">
      <w:pPr>
        <w:pStyle w:val="40"/>
        <w:numPr>
          <w:ilvl w:val="0"/>
          <w:numId w:val="93"/>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•конструктивные (средства оргтехники, канцелярские принадлежности, подставки из дерева, оргстекла, металла, закладки, фломастеры и др.).</w:t>
      </w:r>
    </w:p>
    <w:p w14:paraId="2EFCC2FA">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Цветовое решение должно привлекать, но не раздражать и базироваться на трех условиях: контраст, гармония, концепция</w:t>
      </w:r>
      <w:r>
        <w:rPr>
          <w:rFonts w:ascii="Times New Roman" w:hAnsi="Times New Roman" w:cs="Times New Roman"/>
          <w:sz w:val="28"/>
          <w:szCs w:val="28"/>
        </w:rPr>
        <w:t xml:space="preserve">. К чистым цветам относятся красный, синий, желтый. Наиболее удачные сочетания цветов: </w:t>
      </w:r>
    </w:p>
    <w:p w14:paraId="14A50044">
      <w:pPr>
        <w:pStyle w:val="40"/>
        <w:numPr>
          <w:ilvl w:val="0"/>
          <w:numId w:val="94"/>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черный с желтым, оранжевым, золотым и серебряным; </w:t>
      </w:r>
    </w:p>
    <w:p w14:paraId="6C8ECFD5">
      <w:pPr>
        <w:pStyle w:val="40"/>
        <w:numPr>
          <w:ilvl w:val="0"/>
          <w:numId w:val="94"/>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красно-бело-синий; </w:t>
      </w:r>
    </w:p>
    <w:p w14:paraId="33BEF2CB">
      <w:pPr>
        <w:pStyle w:val="40"/>
        <w:numPr>
          <w:ilvl w:val="0"/>
          <w:numId w:val="94"/>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белый на синем, красном, зеленом. </w:t>
      </w:r>
    </w:p>
    <w:p w14:paraId="60BEB5B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Дисгармонию создают следующие сочетания цветов: желтый на красном, синий на желтом. При выборе цветового решения выставки надо учитывать интерьер помещения библиотеки в целом (стены, потолок, пол, мебель, паласы, шторы, светильники). Красные тона имеют большую наглядность, нежели голубые, а чистые цвета более наглядны, чем тона и оттенки. Концепция каждой выставки подразумевает собственную цветовую гамму. Так, если выставка посвящена военной тематике, сочетание красного и черного цветов создадут тревожное настроение, черного с золотом (близкое к расцветке Георгиевской ленты) – торжественное и т. д. Заголовки целеесообразно выполнять, используя сочетание трех цветов: фон – общая информация – символика.</w:t>
      </w:r>
    </w:p>
    <w:p w14:paraId="61CDF1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Наиболее распространенными считаются следующие типы цветовых композиций:</w:t>
      </w:r>
    </w:p>
    <w:p w14:paraId="70AD0CDE">
      <w:pPr>
        <w:pStyle w:val="40"/>
        <w:numPr>
          <w:ilvl w:val="0"/>
          <w:numId w:val="95"/>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двухцветная однотонная (синее с голубым);</w:t>
      </w:r>
    </w:p>
    <w:p w14:paraId="31376452">
      <w:pPr>
        <w:pStyle w:val="40"/>
        <w:numPr>
          <w:ilvl w:val="0"/>
          <w:numId w:val="95"/>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двухцветная контрастная (черно-белое);</w:t>
      </w:r>
    </w:p>
    <w:p w14:paraId="49488303">
      <w:pPr>
        <w:pStyle w:val="40"/>
        <w:numPr>
          <w:ilvl w:val="0"/>
          <w:numId w:val="95"/>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трехцветная однотонная (бежевое, коричневое и красное);</w:t>
      </w:r>
    </w:p>
    <w:p w14:paraId="4E1252FA">
      <w:pPr>
        <w:pStyle w:val="40"/>
        <w:numPr>
          <w:ilvl w:val="0"/>
          <w:numId w:val="95"/>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трехцветная однотонно-контрастная (белый, синий, голубой) и, как исключение, четырехцветная.</w:t>
      </w:r>
    </w:p>
    <w:p w14:paraId="3D4FEE6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более многоцветных композициях случайные цвета могут вызвать пестроту, беспокойность и нарушение единства композиции. Композиции, выполненные в контрастных сочетаниях красного и зеленого, оранжевого и синего, желтого и фиолетового цветов, сами по себе броские, как правило, не используются в сочетании с крупным шрифтом заголовка. Наиболее четко воспринимаются следующие контрастные сочетания: черный – на желтом фоне, зеленый – на белом, красный – на белом, черный – на белом, желтый – на черном.</w:t>
      </w:r>
    </w:p>
    <w:p w14:paraId="276B1C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Цвет оказывает значительное влияние на ощущения пространства и эмоционального состояния. Красный цвет создает ощущение близости предмета и вызывает беспокойство. Оранжевый цвет также передает ощущение близости, но вызывает воодушевление. Желтый цвет создает ощущение близости и внушает состояние бодрости. Зеленый цвет отдаляет предмет и вызывает спокойствие. Синий и фиолетовый цвета, как и зеленый, отдаляют предметы, но если синий цвет несет успокоение, то фиолетовый вызывает утомление или агрессивность.</w:t>
      </w:r>
    </w:p>
    <w:p w14:paraId="356EE5A4">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Надписи лучше выполнять в 3-х цветах</w:t>
      </w:r>
      <w:r>
        <w:rPr>
          <w:rFonts w:ascii="Times New Roman" w:hAnsi="Times New Roman" w:cs="Times New Roman"/>
          <w:sz w:val="28"/>
          <w:szCs w:val="28"/>
        </w:rPr>
        <w:t>: один – для общей информации, другой – для основных элементов текста или используемой символики, третий – фон, лучшее исполнение спокойных тонов. Следует принимать во внимание ассоциативную реакцию: черный – предупреждает, красный – ощущение опасности. При выборе цвета надо учесть и степень популярности цвета на сегодняшний день, влияние моды.</w:t>
      </w:r>
    </w:p>
    <w:p w14:paraId="6C52E75A">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 xml:space="preserve">И аксессуары, и расположение, и цветовое решение выставки должны органично сочетаться с ее концепцией. </w:t>
      </w:r>
      <w:r>
        <w:rPr>
          <w:rFonts w:ascii="Times New Roman" w:hAnsi="Times New Roman" w:cs="Times New Roman"/>
          <w:sz w:val="28"/>
          <w:szCs w:val="28"/>
        </w:rPr>
        <w:t>Концептуальность выставки заключена в ее проблемности, содержательности, идее, названии в сочетании с дизайном.</w:t>
      </w:r>
    </w:p>
    <w:p w14:paraId="14532672">
      <w:pPr>
        <w:spacing w:after="0" w:line="240" w:lineRule="auto"/>
        <w:ind w:firstLine="709"/>
        <w:jc w:val="both"/>
        <w:rPr>
          <w:rFonts w:ascii="Times New Roman" w:hAnsi="Times New Roman" w:cs="Times New Roman"/>
          <w:b/>
          <w:i/>
          <w:sz w:val="28"/>
          <w:szCs w:val="28"/>
        </w:rPr>
      </w:pPr>
      <w:r>
        <w:rPr>
          <w:rFonts w:ascii="Times New Roman" w:hAnsi="Times New Roman" w:cs="Times New Roman"/>
          <w:i/>
          <w:sz w:val="28"/>
          <w:szCs w:val="28"/>
        </w:rPr>
        <w:t xml:space="preserve">Отход от типовых образцов, спущенных сверху, неповторимость, своеобразие и оригинальность новых форм, высвечивает необходимость овладения методикой и технологией выставочной деятельности. </w:t>
      </w:r>
      <w:r>
        <w:rPr>
          <w:rFonts w:ascii="Times New Roman" w:hAnsi="Times New Roman" w:cs="Times New Roman"/>
          <w:sz w:val="28"/>
          <w:szCs w:val="28"/>
        </w:rPr>
        <w:t>Своеобразие и оригинальность требуют сохранения определенного алгоритма работы. Можно создать красивую концепцию, но, упустив какой-либо технологический момент, разрушить целиком идею.</w:t>
      </w:r>
    </w:p>
    <w:p w14:paraId="010F0E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 зная элементарных алгоритмов выставочной деятельности, можно по аналогии воспроизвести чью-то удачную экспозицию, но создать оригинальное произведение, не имеющее себе подобных, трудно.</w:t>
      </w:r>
    </w:p>
    <w:p w14:paraId="6054DFBD">
      <w:pPr>
        <w:spacing w:after="0" w:line="240" w:lineRule="auto"/>
        <w:ind w:firstLine="709"/>
        <w:jc w:val="center"/>
        <w:rPr>
          <w:rFonts w:ascii="Times New Roman" w:hAnsi="Times New Roman" w:cs="Times New Roman"/>
          <w:b/>
          <w:i/>
          <w:sz w:val="28"/>
          <w:szCs w:val="28"/>
        </w:rPr>
      </w:pPr>
    </w:p>
    <w:p w14:paraId="73E7C653">
      <w:pPr>
        <w:spacing w:after="0" w:line="240" w:lineRule="auto"/>
        <w:ind w:firstLine="709"/>
        <w:jc w:val="center"/>
        <w:rPr>
          <w:rFonts w:ascii="Times New Roman" w:hAnsi="Times New Roman" w:cs="Times New Roman"/>
          <w:b/>
          <w:i/>
          <w:sz w:val="28"/>
          <w:szCs w:val="28"/>
        </w:rPr>
      </w:pPr>
    </w:p>
    <w:p w14:paraId="4FCA7D48">
      <w:pPr>
        <w:spacing w:after="0" w:line="240" w:lineRule="auto"/>
        <w:ind w:firstLine="709"/>
        <w:jc w:val="center"/>
        <w:rPr>
          <w:rFonts w:ascii="Times New Roman" w:hAnsi="Times New Roman" w:cs="Times New Roman"/>
          <w:b/>
          <w:i/>
          <w:sz w:val="28"/>
          <w:szCs w:val="28"/>
        </w:rPr>
      </w:pPr>
      <w:r>
        <w:rPr>
          <w:rFonts w:ascii="Times New Roman" w:hAnsi="Times New Roman" w:cs="Times New Roman"/>
          <w:b/>
          <w:i/>
          <w:sz w:val="28"/>
          <w:szCs w:val="28"/>
        </w:rPr>
        <w:t>Алгоритм создания библиотечной выставки:</w:t>
      </w:r>
    </w:p>
    <w:p w14:paraId="3AD17958">
      <w:pPr>
        <w:pStyle w:val="40"/>
        <w:numPr>
          <w:ilvl w:val="1"/>
          <w:numId w:val="96"/>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Определение, уточнение и согласование темы, целевого и читательского назначения. С нашей точки зрения, эти три основополагающих компонента необходимо разрабатывать в комплексе.</w:t>
      </w:r>
    </w:p>
    <w:p w14:paraId="24E4BF7D">
      <w:pPr>
        <w:pStyle w:val="40"/>
        <w:numPr>
          <w:ilvl w:val="1"/>
          <w:numId w:val="96"/>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Предварительное знакомство с темой, определение направления поиска, примерного круга источников и вероятной структуры выставки, как правило, это осуществляется библиотекарем интуитивно.</w:t>
      </w:r>
    </w:p>
    <w:p w14:paraId="37C339AC">
      <w:pPr>
        <w:pStyle w:val="40"/>
        <w:numPr>
          <w:ilvl w:val="1"/>
          <w:numId w:val="96"/>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Выявление методических рекомендаций, библиографических указателей по теме выставки и просмотр вышеуказанных вторичных источников информации.</w:t>
      </w:r>
    </w:p>
    <w:p w14:paraId="4F7DB411">
      <w:pPr>
        <w:pStyle w:val="40"/>
        <w:numPr>
          <w:ilvl w:val="1"/>
          <w:numId w:val="96"/>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Выявление источников по СБА библиотеки и подбор выявленной литературы в фонде – это, как правило, также неразрывный процесс.</w:t>
      </w:r>
    </w:p>
    <w:p w14:paraId="1E1B8CE1">
      <w:pPr>
        <w:pStyle w:val="40"/>
        <w:numPr>
          <w:ilvl w:val="1"/>
          <w:numId w:val="96"/>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Просмотр, отбор и группировка литературы в соответствии со структурой выставки.</w:t>
      </w:r>
    </w:p>
    <w:p w14:paraId="013E40ED">
      <w:pPr>
        <w:pStyle w:val="40"/>
        <w:numPr>
          <w:ilvl w:val="1"/>
          <w:numId w:val="96"/>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Определение названий разделов, заголовка, подбор цитат, иллюстраций, предметной среды.</w:t>
      </w:r>
    </w:p>
    <w:p w14:paraId="422C7CF5">
      <w:pPr>
        <w:pStyle w:val="40"/>
        <w:numPr>
          <w:ilvl w:val="1"/>
          <w:numId w:val="96"/>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Оформление выставки.</w:t>
      </w:r>
    </w:p>
    <w:p w14:paraId="632D77FB">
      <w:pPr>
        <w:pStyle w:val="40"/>
        <w:numPr>
          <w:ilvl w:val="1"/>
          <w:numId w:val="96"/>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Реклама выставки внешняя и внутренняя.</w:t>
      </w:r>
    </w:p>
    <w:p w14:paraId="231AEDAC">
      <w:pPr>
        <w:pStyle w:val="40"/>
        <w:numPr>
          <w:ilvl w:val="1"/>
          <w:numId w:val="96"/>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Доукомплектование выставки.</w:t>
      </w:r>
    </w:p>
    <w:p w14:paraId="436F51C3">
      <w:pPr>
        <w:pStyle w:val="40"/>
        <w:numPr>
          <w:ilvl w:val="1"/>
          <w:numId w:val="96"/>
        </w:numPr>
        <w:tabs>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Учет эффективности библиотечной выставки.</w:t>
      </w:r>
    </w:p>
    <w:p w14:paraId="1E4B36C6">
      <w:pPr>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Библиографическое обеспечение библиотечной выставки</w:t>
      </w:r>
      <w:r>
        <w:rPr>
          <w:rFonts w:ascii="Times New Roman" w:hAnsi="Times New Roman" w:cs="Times New Roman"/>
          <w:sz w:val="28"/>
          <w:szCs w:val="28"/>
        </w:rPr>
        <w:t xml:space="preserve"> включает библиографические списки литературы, списки Интернет-сайтов по теме, фактографическую информацию, представленную в виде дополнительной информации, в том числе, даты жизни писателей, цифровую информацию. К библиографическому обеспечению относятся разделы каталогов и картотек, в которых осуществляется отбор документов по теме, вопросу.</w:t>
      </w:r>
    </w:p>
    <w:p w14:paraId="204F1483">
      <w:pPr>
        <w:spacing w:after="0" w:line="240" w:lineRule="auto"/>
        <w:jc w:val="center"/>
        <w:rPr>
          <w:rFonts w:ascii="Times New Roman" w:hAnsi="Times New Roman" w:cs="Times New Roman"/>
          <w:b/>
          <w:sz w:val="28"/>
          <w:szCs w:val="28"/>
        </w:rPr>
      </w:pPr>
    </w:p>
    <w:p w14:paraId="1DD5065F">
      <w:pPr>
        <w:pStyle w:val="40"/>
        <w:numPr>
          <w:ilvl w:val="1"/>
          <w:numId w:val="49"/>
        </w:numPr>
        <w:spacing w:after="0" w:line="240" w:lineRule="auto"/>
        <w:ind w:left="0" w:firstLine="0"/>
        <w:jc w:val="center"/>
        <w:rPr>
          <w:rFonts w:ascii="Times New Roman" w:hAnsi="Times New Roman" w:cs="Times New Roman"/>
          <w:b/>
          <w:sz w:val="28"/>
          <w:szCs w:val="28"/>
        </w:rPr>
      </w:pPr>
      <w:r>
        <w:rPr>
          <w:rFonts w:ascii="Times New Roman" w:hAnsi="Times New Roman" w:cs="Times New Roman"/>
          <w:b/>
          <w:sz w:val="28"/>
          <w:szCs w:val="28"/>
        </w:rPr>
        <w:t>Примерный перечень библиотечных выставок, информационных стендов и библиотечных уголков школьной библиотеки</w:t>
      </w:r>
    </w:p>
    <w:p w14:paraId="7A611BD2">
      <w:pPr>
        <w:spacing w:after="0" w:line="240" w:lineRule="auto"/>
        <w:ind w:firstLine="709"/>
        <w:jc w:val="center"/>
        <w:rPr>
          <w:rFonts w:ascii="Times New Roman" w:hAnsi="Times New Roman" w:cs="Times New Roman"/>
          <w:b/>
          <w:sz w:val="28"/>
          <w:szCs w:val="28"/>
        </w:rPr>
      </w:pPr>
    </w:p>
    <w:p w14:paraId="430CC178">
      <w:pPr>
        <w:pStyle w:val="40"/>
        <w:numPr>
          <w:ilvl w:val="0"/>
          <w:numId w:val="97"/>
        </w:numPr>
        <w:tabs>
          <w:tab w:val="left" w:pos="1134"/>
        </w:tabs>
        <w:spacing w:after="0" w:line="240" w:lineRule="auto"/>
        <w:ind w:left="0" w:firstLine="709"/>
        <w:jc w:val="both"/>
        <w:textAlignment w:val="baseline"/>
        <w:rPr>
          <w:rFonts w:ascii="Times New Roman" w:hAnsi="Times New Roman" w:eastAsia="Times New Roman"/>
          <w:sz w:val="28"/>
          <w:szCs w:val="28"/>
          <w:lang w:eastAsia="ru-RU"/>
        </w:rPr>
      </w:pPr>
      <w:r>
        <w:rPr>
          <w:rFonts w:ascii="Times New Roman" w:hAnsi="Times New Roman" w:eastAsia="Times New Roman"/>
          <w:b/>
          <w:sz w:val="28"/>
          <w:szCs w:val="28"/>
          <w:lang w:eastAsia="ru-RU"/>
        </w:rPr>
        <w:t xml:space="preserve">Информационные стенды, библиотечные выставки, популяризирующие деятельность библиотеки, содействующие развитию художественно-эстетических вкусов. </w:t>
      </w:r>
      <w:r>
        <w:rPr>
          <w:rFonts w:ascii="Times New Roman" w:hAnsi="Times New Roman" w:eastAsia="Times New Roman"/>
          <w:sz w:val="28"/>
          <w:szCs w:val="28"/>
          <w:lang w:eastAsia="ru-RU"/>
        </w:rPr>
        <w:t>Эстетическое просвещение. («Школьная библиотека», «Библиотека информирует», «100 лучших книг», «Открывая книгу - открываем мир!», «На Кубани новое поколение выбирает чтение!», «Пресса на все интересы», «Книжный мир», «Библиотечный вестник», «В союзе с книгой», «Книжный уголок», «Лучшие читатели библиотеки» и др.).</w:t>
      </w:r>
    </w:p>
    <w:p w14:paraId="68299108">
      <w:pPr>
        <w:pStyle w:val="40"/>
        <w:numPr>
          <w:ilvl w:val="0"/>
          <w:numId w:val="97"/>
        </w:numPr>
        <w:tabs>
          <w:tab w:val="left" w:pos="1134"/>
        </w:tabs>
        <w:spacing w:after="0" w:line="240" w:lineRule="auto"/>
        <w:ind w:left="0" w:firstLine="709"/>
        <w:jc w:val="both"/>
        <w:textAlignment w:val="baseline"/>
        <w:rPr>
          <w:rFonts w:ascii="Times New Roman" w:hAnsi="Times New Roman" w:eastAsia="Times New Roman"/>
          <w:sz w:val="28"/>
          <w:szCs w:val="28"/>
          <w:lang w:eastAsia="ru-RU"/>
        </w:rPr>
      </w:pPr>
      <w:r>
        <w:rPr>
          <w:rFonts w:ascii="Times New Roman" w:hAnsi="Times New Roman" w:eastAsia="Times New Roman"/>
          <w:b/>
          <w:sz w:val="28"/>
          <w:szCs w:val="28"/>
          <w:lang w:eastAsia="ru-RU"/>
        </w:rPr>
        <w:t>Информационный стенд о новинках литературы, новых поступлениях периодических изданий</w:t>
      </w:r>
      <w:r>
        <w:rPr>
          <w:rFonts w:ascii="Times New Roman" w:hAnsi="Times New Roman" w:eastAsia="Times New Roman"/>
          <w:sz w:val="28"/>
          <w:szCs w:val="28"/>
          <w:lang w:eastAsia="ru-RU"/>
        </w:rPr>
        <w:t>.</w:t>
      </w:r>
    </w:p>
    <w:p w14:paraId="16EF121C">
      <w:pPr>
        <w:pStyle w:val="40"/>
        <w:numPr>
          <w:ilvl w:val="0"/>
          <w:numId w:val="97"/>
        </w:numPr>
        <w:tabs>
          <w:tab w:val="left" w:pos="1134"/>
        </w:tabs>
        <w:spacing w:after="0" w:line="240" w:lineRule="auto"/>
        <w:ind w:left="0" w:firstLine="709"/>
        <w:jc w:val="both"/>
        <w:textAlignment w:val="baseline"/>
        <w:rPr>
          <w:rFonts w:ascii="Times New Roman" w:hAnsi="Times New Roman" w:eastAsia="Times New Roman"/>
          <w:sz w:val="28"/>
          <w:szCs w:val="28"/>
          <w:lang w:eastAsia="ru-RU"/>
        </w:rPr>
      </w:pPr>
      <w:r>
        <w:rPr>
          <w:rFonts w:ascii="Times New Roman" w:hAnsi="Times New Roman" w:eastAsia="Times New Roman"/>
          <w:b/>
          <w:sz w:val="28"/>
          <w:szCs w:val="28"/>
          <w:lang w:eastAsia="ru-RU"/>
        </w:rPr>
        <w:t>Методический уголок или выставки в помощь учебному процессу</w:t>
      </w:r>
      <w:r>
        <w:rPr>
          <w:rFonts w:ascii="Times New Roman" w:hAnsi="Times New Roman" w:eastAsia="Times New Roman"/>
          <w:sz w:val="28"/>
          <w:szCs w:val="28"/>
          <w:lang w:eastAsia="ru-RU"/>
        </w:rPr>
        <w:t>.</w:t>
      </w:r>
    </w:p>
    <w:p w14:paraId="09744471">
      <w:pPr>
        <w:pStyle w:val="40"/>
        <w:numPr>
          <w:ilvl w:val="0"/>
          <w:numId w:val="98"/>
        </w:numPr>
        <w:tabs>
          <w:tab w:val="left" w:pos="1134"/>
        </w:tabs>
        <w:spacing w:after="0" w:line="240" w:lineRule="auto"/>
        <w:ind w:left="0" w:firstLine="709"/>
        <w:jc w:val="both"/>
        <w:textAlignment w:val="baseline"/>
        <w:rPr>
          <w:rFonts w:ascii="Times New Roman" w:hAnsi="Times New Roman" w:eastAsia="Times New Roman"/>
          <w:sz w:val="28"/>
          <w:szCs w:val="28"/>
          <w:lang w:eastAsia="ru-RU"/>
        </w:rPr>
      </w:pPr>
      <w:r>
        <w:rPr>
          <w:rFonts w:ascii="Times New Roman" w:hAnsi="Times New Roman" w:eastAsia="Times New Roman"/>
          <w:i/>
          <w:sz w:val="28"/>
          <w:szCs w:val="28"/>
          <w:lang w:eastAsia="ru-RU"/>
        </w:rPr>
        <w:t>Для педагогов</w:t>
      </w:r>
      <w:r>
        <w:rPr>
          <w:rFonts w:ascii="Times New Roman" w:hAnsi="Times New Roman" w:eastAsia="Times New Roman"/>
          <w:sz w:val="28"/>
          <w:szCs w:val="28"/>
          <w:lang w:eastAsia="ru-RU"/>
        </w:rPr>
        <w:t xml:space="preserve"> («Модернизация образования», «Реализуем ФГОС», «Новым стандартам - новые учебники» и т.д.). </w:t>
      </w:r>
    </w:p>
    <w:p w14:paraId="1A17A39A">
      <w:pPr>
        <w:pStyle w:val="40"/>
        <w:numPr>
          <w:ilvl w:val="0"/>
          <w:numId w:val="98"/>
        </w:numPr>
        <w:tabs>
          <w:tab w:val="left" w:pos="1134"/>
        </w:tabs>
        <w:spacing w:after="0" w:line="240" w:lineRule="auto"/>
        <w:ind w:left="0" w:firstLine="709"/>
        <w:jc w:val="both"/>
        <w:textAlignment w:val="baseline"/>
        <w:rPr>
          <w:rFonts w:ascii="Times New Roman" w:hAnsi="Times New Roman" w:eastAsia="Times New Roman"/>
          <w:sz w:val="28"/>
          <w:szCs w:val="28"/>
          <w:lang w:eastAsia="ru-RU"/>
        </w:rPr>
      </w:pPr>
      <w:r>
        <w:rPr>
          <w:rFonts w:ascii="Times New Roman" w:hAnsi="Times New Roman" w:eastAsia="Times New Roman"/>
          <w:i/>
          <w:sz w:val="28"/>
          <w:szCs w:val="28"/>
          <w:lang w:eastAsia="ru-RU"/>
        </w:rPr>
        <w:t xml:space="preserve">Для учащихся </w:t>
      </w:r>
      <w:r>
        <w:rPr>
          <w:rFonts w:ascii="Times New Roman" w:hAnsi="Times New Roman" w:eastAsia="Times New Roman"/>
          <w:sz w:val="28"/>
          <w:szCs w:val="28"/>
          <w:lang w:eastAsia="ru-RU"/>
        </w:rPr>
        <w:t>(«За страницами учебника», «Полочка умных книг»,</w:t>
      </w:r>
      <w:r>
        <w:rPr>
          <w:rFonts w:ascii="Times New Roman" w:hAnsi="Times New Roman" w:eastAsia="Times New Roman"/>
          <w:bCs/>
          <w:sz w:val="28"/>
          <w:szCs w:val="28"/>
          <w:lang w:eastAsia="ru-RU"/>
        </w:rPr>
        <w:t xml:space="preserve"> «В помощь классному руководителю»</w:t>
      </w:r>
      <w:r>
        <w:rPr>
          <w:rFonts w:ascii="Times New Roman" w:hAnsi="Times New Roman" w:eastAsia="Times New Roman"/>
          <w:sz w:val="28"/>
          <w:szCs w:val="28"/>
          <w:lang w:eastAsia="ru-RU"/>
        </w:rPr>
        <w:t>).</w:t>
      </w:r>
    </w:p>
    <w:p w14:paraId="215663D3">
      <w:pPr>
        <w:pStyle w:val="40"/>
        <w:spacing w:after="0" w:line="240" w:lineRule="auto"/>
        <w:ind w:left="0" w:firstLine="708"/>
        <w:jc w:val="both"/>
        <w:textAlignment w:val="baseline"/>
        <w:rPr>
          <w:rFonts w:ascii="Times New Roman" w:hAnsi="Times New Roman" w:eastAsia="Times New Roman"/>
          <w:sz w:val="28"/>
          <w:szCs w:val="28"/>
          <w:lang w:eastAsia="ru-RU"/>
        </w:rPr>
      </w:pPr>
      <w:r>
        <w:rPr>
          <w:rFonts w:ascii="Times New Roman" w:hAnsi="Times New Roman" w:eastAsia="Times New Roman"/>
          <w:b/>
          <w:bCs/>
          <w:sz w:val="28"/>
          <w:szCs w:val="28"/>
          <w:lang w:eastAsia="ru-RU"/>
        </w:rPr>
        <w:t>Единый государственный экзамен, государственная итоговая аттестация. Выбор профессии</w:t>
      </w:r>
      <w:r>
        <w:rPr>
          <w:rFonts w:ascii="Times New Roman" w:hAnsi="Times New Roman" w:eastAsia="Times New Roman"/>
          <w:bCs/>
          <w:sz w:val="28"/>
          <w:szCs w:val="28"/>
          <w:lang w:eastAsia="ru-RU"/>
        </w:rPr>
        <w:t xml:space="preserve"> («ЕГЭ – вопросы и ответы», «Сегодня книга – завтра профессия», «Абитуриенты! На старт!», «С книгой на пути к профессии», «11-классникам. Как сдать ЕГЭ?», «Есть такая профессия…»; «Ты выбираешь свой завтрашний день», «Калейдоскоп профессий», «Образование. Профессия. Карьера», «Через библиотеки – в будущее»).</w:t>
      </w:r>
    </w:p>
    <w:p w14:paraId="2DE99BC9">
      <w:pPr>
        <w:pStyle w:val="40"/>
        <w:spacing w:after="0" w:line="240" w:lineRule="auto"/>
        <w:ind w:left="0" w:firstLine="708"/>
        <w:jc w:val="both"/>
        <w:textAlignment w:val="baseline"/>
        <w:rPr>
          <w:rFonts w:ascii="Times New Roman" w:hAnsi="Times New Roman" w:eastAsia="Times New Roman"/>
          <w:sz w:val="28"/>
          <w:szCs w:val="28"/>
          <w:lang w:eastAsia="ru-RU"/>
        </w:rPr>
      </w:pPr>
      <w:r>
        <w:rPr>
          <w:rFonts w:ascii="Times New Roman" w:hAnsi="Times New Roman" w:eastAsia="Times New Roman"/>
          <w:b/>
          <w:bCs/>
          <w:sz w:val="28"/>
          <w:szCs w:val="28"/>
          <w:lang w:eastAsia="ru-RU"/>
        </w:rPr>
        <w:t xml:space="preserve">Духовно-нравственное воспитание, </w:t>
      </w:r>
      <w:r>
        <w:rPr>
          <w:rFonts w:ascii="Times New Roman" w:hAnsi="Times New Roman" w:eastAsia="Times New Roman"/>
          <w:sz w:val="28"/>
          <w:szCs w:val="28"/>
          <w:lang w:eastAsia="ru-RU"/>
        </w:rPr>
        <w:t xml:space="preserve">формирование нравственных чувств – совести, долга, веры, ответственности, гражданственности, патриотизма, нравственного облика – терпения и милосердия, нравственной позиции – способности к различению добра и зла, проявлению само-отверженной любви, готовности к преодолению жизненных испытаний, нравственного поведения – готовности служения людям и Отечеству, проявления духовной рассудительности </w:t>
      </w:r>
      <w:r>
        <w:rPr>
          <w:rFonts w:ascii="Times New Roman" w:hAnsi="Times New Roman" w:eastAsia="Times New Roman" w:cs="Times New Roman"/>
          <w:sz w:val="28"/>
          <w:szCs w:val="28"/>
          <w:lang w:eastAsia="ru-RU"/>
        </w:rPr>
        <w:t>(«Книга, просвещающая разум – чтение полезное душе», «Духовных книг божественная мудрость», «Загляните в свои души – научите их добру», «Спешите делать добро!»).</w:t>
      </w:r>
    </w:p>
    <w:p w14:paraId="6787EAB9">
      <w:pPr>
        <w:pStyle w:val="40"/>
        <w:spacing w:after="0" w:line="240" w:lineRule="auto"/>
        <w:ind w:left="0" w:firstLine="708"/>
        <w:jc w:val="both"/>
        <w:textAlignment w:val="baseline"/>
        <w:rPr>
          <w:rFonts w:ascii="Times New Roman" w:hAnsi="Times New Roman" w:eastAsia="Times New Roman"/>
          <w:sz w:val="28"/>
          <w:szCs w:val="28"/>
          <w:lang w:eastAsia="ru-RU"/>
        </w:rPr>
      </w:pPr>
      <w:r>
        <w:rPr>
          <w:rFonts w:ascii="Times New Roman" w:hAnsi="Times New Roman" w:eastAsia="Times New Roman" w:cs="Times New Roman"/>
          <w:color w:val="000000"/>
          <w:sz w:val="28"/>
          <w:szCs w:val="28"/>
          <w:lang w:eastAsia="ru-RU"/>
        </w:rPr>
        <w:t>Символика государства, историческое прошлое России</w:t>
      </w:r>
      <w:r>
        <w:rPr>
          <w:rFonts w:ascii="Times New Roman" w:hAnsi="Times New Roman" w:eastAsia="Times New Roman" w:cs="Times New Roman"/>
          <w:b/>
          <w:bCs/>
          <w:color w:val="000000"/>
          <w:sz w:val="28"/>
          <w:szCs w:val="28"/>
          <w:lang w:eastAsia="ru-RU"/>
        </w:rPr>
        <w:t xml:space="preserve"> (</w:t>
      </w:r>
      <w:r>
        <w:rPr>
          <w:rFonts w:ascii="Times New Roman" w:hAnsi="Times New Roman" w:eastAsia="Times New Roman" w:cs="Times New Roman"/>
          <w:bCs/>
          <w:color w:val="000000"/>
          <w:sz w:val="28"/>
          <w:szCs w:val="28"/>
          <w:lang w:eastAsia="ru-RU"/>
        </w:rPr>
        <w:t>«Я – Гражда-нин своей страны», «Человек обязан быть украшением планеты!», «Мир, страна, личность», «Мы будем хранить словно клад, традиции наши святые», «Лучшие люди России»).</w:t>
      </w:r>
    </w:p>
    <w:p w14:paraId="2140E9CA">
      <w:pPr>
        <w:pStyle w:val="40"/>
        <w:spacing w:after="0" w:line="240" w:lineRule="auto"/>
        <w:ind w:left="0" w:firstLine="708"/>
        <w:jc w:val="both"/>
        <w:textAlignment w:val="baseline"/>
        <w:rPr>
          <w:rFonts w:ascii="Times New Roman" w:hAnsi="Times New Roman" w:eastAsia="Times New Roman"/>
          <w:sz w:val="28"/>
          <w:szCs w:val="28"/>
          <w:lang w:eastAsia="ru-RU"/>
        </w:rPr>
      </w:pPr>
      <w:r>
        <w:rPr>
          <w:rFonts w:ascii="Times New Roman" w:hAnsi="Times New Roman" w:eastAsia="Times New Roman"/>
          <w:b/>
          <w:bCs/>
          <w:sz w:val="28"/>
          <w:szCs w:val="28"/>
          <w:lang w:eastAsia="ru-RU"/>
        </w:rPr>
        <w:t>Знаменательные даты в стране и мире</w:t>
      </w:r>
      <w:r>
        <w:rPr>
          <w:rFonts w:ascii="Times New Roman" w:hAnsi="Times New Roman" w:eastAsia="Times New Roman"/>
          <w:bCs/>
          <w:sz w:val="28"/>
          <w:szCs w:val="28"/>
          <w:lang w:eastAsia="ru-RU"/>
        </w:rPr>
        <w:t xml:space="preserve"> (70-летие Победы над фашизмом в Великой Отечественной войне – «В огнях победного салюта», «Вечная память и вечная слава павшим в жестоких боях», «Вечной памятью живы», «Россия, Родина моя!», «Святая честь – служить тебе, Россия!», «Ратная слава России», «Честь мундира – это храбрость и верность долгу»).</w:t>
      </w:r>
    </w:p>
    <w:p w14:paraId="4079E6A2">
      <w:pPr>
        <w:pStyle w:val="40"/>
        <w:numPr>
          <w:ilvl w:val="0"/>
          <w:numId w:val="97"/>
        </w:numPr>
        <w:tabs>
          <w:tab w:val="left" w:pos="1134"/>
        </w:tabs>
        <w:spacing w:after="0" w:line="240" w:lineRule="auto"/>
        <w:ind w:left="0" w:firstLine="709"/>
        <w:jc w:val="both"/>
        <w:textAlignment w:val="baseline"/>
        <w:rPr>
          <w:rFonts w:ascii="Times New Roman" w:hAnsi="Times New Roman" w:eastAsia="Times New Roman"/>
          <w:sz w:val="28"/>
          <w:szCs w:val="28"/>
          <w:lang w:eastAsia="ru-RU"/>
        </w:rPr>
      </w:pPr>
      <w:r>
        <w:rPr>
          <w:rFonts w:ascii="Times New Roman" w:hAnsi="Times New Roman" w:eastAsia="Times New Roman"/>
          <w:b/>
          <w:bCs/>
          <w:sz w:val="28"/>
          <w:szCs w:val="28"/>
          <w:lang w:eastAsia="ru-RU"/>
        </w:rPr>
        <w:t xml:space="preserve">Краеведческий уголок </w:t>
      </w:r>
      <w:r>
        <w:rPr>
          <w:rFonts w:ascii="Times New Roman" w:hAnsi="Times New Roman" w:eastAsia="Times New Roman"/>
          <w:sz w:val="28"/>
          <w:szCs w:val="28"/>
          <w:lang w:eastAsia="ru-RU"/>
        </w:rPr>
        <w:t xml:space="preserve">(«Меня зовут Кубань», «30 лучших книг кубанских авторов», «Необычные места Краснодарского края», «Листая страницы кубанских писателей», </w:t>
      </w:r>
      <w:r>
        <w:rPr>
          <w:rFonts w:ascii="Times New Roman" w:hAnsi="Times New Roman"/>
          <w:sz w:val="28"/>
          <w:szCs w:val="28"/>
        </w:rPr>
        <w:t>«</w:t>
      </w:r>
      <w:r>
        <w:rPr>
          <w:rFonts w:ascii="Times New Roman" w:hAnsi="Times New Roman" w:eastAsia="Times New Roman"/>
          <w:sz w:val="28"/>
          <w:szCs w:val="28"/>
          <w:lang w:eastAsia="ru-RU"/>
        </w:rPr>
        <w:t>Кубань литературная»).</w:t>
      </w:r>
    </w:p>
    <w:p w14:paraId="06480898">
      <w:pPr>
        <w:pStyle w:val="40"/>
        <w:numPr>
          <w:ilvl w:val="0"/>
          <w:numId w:val="97"/>
        </w:numPr>
        <w:tabs>
          <w:tab w:val="left" w:pos="1134"/>
        </w:tabs>
        <w:spacing w:after="0" w:line="240" w:lineRule="auto"/>
        <w:ind w:left="0" w:firstLine="709"/>
        <w:jc w:val="both"/>
        <w:textAlignment w:val="baseline"/>
        <w:rPr>
          <w:rFonts w:ascii="Times New Roman" w:hAnsi="Times New Roman" w:eastAsia="Times New Roman"/>
          <w:sz w:val="28"/>
          <w:szCs w:val="28"/>
          <w:lang w:eastAsia="ru-RU"/>
        </w:rPr>
      </w:pPr>
      <w:r>
        <w:rPr>
          <w:rFonts w:ascii="Times New Roman" w:hAnsi="Times New Roman" w:eastAsia="Times New Roman"/>
          <w:b/>
          <w:bCs/>
          <w:sz w:val="28"/>
          <w:szCs w:val="28"/>
          <w:lang w:eastAsia="ru-RU"/>
        </w:rPr>
        <w:t>Экологическое просвещение</w:t>
      </w:r>
      <w:r>
        <w:rPr>
          <w:rFonts w:ascii="Times New Roman" w:hAnsi="Times New Roman" w:eastAsia="Times New Roman"/>
          <w:bCs/>
          <w:sz w:val="28"/>
          <w:szCs w:val="28"/>
          <w:lang w:eastAsia="ru-RU"/>
        </w:rPr>
        <w:t xml:space="preserve">, </w:t>
      </w:r>
      <w:r>
        <w:rPr>
          <w:rFonts w:ascii="Times New Roman" w:hAnsi="Times New Roman" w:eastAsia="Times New Roman"/>
          <w:sz w:val="28"/>
          <w:szCs w:val="28"/>
          <w:lang w:eastAsia="ru-RU"/>
        </w:rPr>
        <w:t>о бережном отношении к окружающей природе</w:t>
      </w:r>
      <w:r>
        <w:rPr>
          <w:rFonts w:ascii="Times New Roman" w:hAnsi="Times New Roman" w:eastAsia="Times New Roman"/>
          <w:bCs/>
          <w:sz w:val="28"/>
          <w:szCs w:val="28"/>
          <w:lang w:eastAsia="ru-RU"/>
        </w:rPr>
        <w:t xml:space="preserve"> («Экологической тропой», «Я с книгой открываю мир природы», «За чистые реки и озера Кубани», «Экология и наше здоровье», «Багрянец осени, дождь, снег, весна и зелень лета», «Чистые берега кубанским рекам», «Экологические проблемы Краснодарского края», «Измени цвет «Красной книги»).</w:t>
      </w:r>
    </w:p>
    <w:p w14:paraId="35650AB1">
      <w:pPr>
        <w:pStyle w:val="40"/>
        <w:numPr>
          <w:ilvl w:val="0"/>
          <w:numId w:val="97"/>
        </w:numPr>
        <w:tabs>
          <w:tab w:val="left" w:pos="1134"/>
        </w:tabs>
        <w:spacing w:after="0" w:line="240" w:lineRule="auto"/>
        <w:ind w:left="0" w:firstLine="709"/>
        <w:jc w:val="both"/>
        <w:textAlignment w:val="baseline"/>
        <w:rPr>
          <w:rFonts w:ascii="Times New Roman" w:hAnsi="Times New Roman" w:eastAsia="Times New Roman"/>
          <w:sz w:val="28"/>
          <w:szCs w:val="28"/>
          <w:lang w:eastAsia="ru-RU"/>
        </w:rPr>
      </w:pPr>
      <w:r>
        <w:rPr>
          <w:rFonts w:ascii="Times New Roman" w:hAnsi="Times New Roman" w:eastAsia="Times New Roman"/>
          <w:b/>
          <w:bCs/>
          <w:sz w:val="28"/>
          <w:szCs w:val="28"/>
          <w:lang w:eastAsia="ru-RU"/>
        </w:rPr>
        <w:t xml:space="preserve">Все о правах. </w:t>
      </w:r>
      <w:r>
        <w:rPr>
          <w:rFonts w:ascii="Times New Roman" w:hAnsi="Times New Roman" w:eastAsia="Times New Roman"/>
          <w:bCs/>
          <w:sz w:val="28"/>
          <w:szCs w:val="28"/>
          <w:lang w:eastAsia="ru-RU"/>
        </w:rPr>
        <w:t>Реализации Закона Краснодарского края от 21 июля 2008 года № 1539-КЗ («Детство под защитой Закона», «Улица. Семья. Подросток.», «Школьникам о правах», «Правила школьной жизни»).</w:t>
      </w:r>
    </w:p>
    <w:p w14:paraId="32EF6E4E">
      <w:pPr>
        <w:pStyle w:val="40"/>
        <w:numPr>
          <w:ilvl w:val="0"/>
          <w:numId w:val="97"/>
        </w:numPr>
        <w:tabs>
          <w:tab w:val="left" w:pos="1134"/>
        </w:tabs>
        <w:spacing w:after="0" w:line="240" w:lineRule="auto"/>
        <w:ind w:left="0" w:firstLine="709"/>
        <w:jc w:val="both"/>
        <w:textAlignment w:val="baseline"/>
        <w:rPr>
          <w:rFonts w:ascii="Times New Roman" w:hAnsi="Times New Roman" w:eastAsia="Times New Roman"/>
          <w:sz w:val="28"/>
          <w:szCs w:val="28"/>
          <w:lang w:eastAsia="ru-RU"/>
        </w:rPr>
      </w:pPr>
      <w:r>
        <w:rPr>
          <w:rFonts w:ascii="Times New Roman" w:hAnsi="Times New Roman" w:eastAsia="Times New Roman"/>
          <w:b/>
          <w:sz w:val="28"/>
          <w:szCs w:val="28"/>
          <w:lang w:eastAsia="ru-RU"/>
        </w:rPr>
        <w:t>Календарь знаменательных дат</w:t>
      </w:r>
      <w:r>
        <w:rPr>
          <w:rFonts w:ascii="Times New Roman" w:hAnsi="Times New Roman" w:eastAsia="Times New Roman"/>
          <w:bCs/>
          <w:sz w:val="28"/>
          <w:szCs w:val="28"/>
          <w:lang w:eastAsia="ru-RU"/>
        </w:rPr>
        <w:t>(систематически меняющийся стенд):</w:t>
      </w:r>
    </w:p>
    <w:p w14:paraId="63919FBB">
      <w:pPr>
        <w:pStyle w:val="40"/>
        <w:numPr>
          <w:ilvl w:val="0"/>
          <w:numId w:val="99"/>
        </w:numPr>
        <w:tabs>
          <w:tab w:val="left" w:pos="993"/>
        </w:tabs>
        <w:spacing w:after="0" w:line="240" w:lineRule="auto"/>
        <w:ind w:left="0" w:firstLine="709"/>
        <w:jc w:val="both"/>
        <w:textAlignment w:val="baseline"/>
        <w:rPr>
          <w:rFonts w:ascii="Times New Roman" w:hAnsi="Times New Roman" w:eastAsia="Times New Roman"/>
          <w:sz w:val="28"/>
          <w:szCs w:val="28"/>
          <w:lang w:eastAsia="ru-RU"/>
        </w:rPr>
      </w:pPr>
      <w:r>
        <w:rPr>
          <w:rFonts w:ascii="Times New Roman" w:hAnsi="Times New Roman" w:eastAsia="Times New Roman"/>
          <w:sz w:val="28"/>
          <w:szCs w:val="28"/>
          <w:lang w:eastAsia="ru-RU"/>
        </w:rPr>
        <w:t>дата года (2015 год – год литературы);</w:t>
      </w:r>
    </w:p>
    <w:p w14:paraId="26A32766">
      <w:pPr>
        <w:pStyle w:val="40"/>
        <w:numPr>
          <w:ilvl w:val="0"/>
          <w:numId w:val="99"/>
        </w:numPr>
        <w:tabs>
          <w:tab w:val="left" w:pos="993"/>
        </w:tabs>
        <w:spacing w:after="0" w:line="240" w:lineRule="auto"/>
        <w:ind w:left="0" w:firstLine="709"/>
        <w:jc w:val="both"/>
        <w:textAlignment w:val="baseline"/>
        <w:rPr>
          <w:rFonts w:ascii="Times New Roman" w:hAnsi="Times New Roman" w:eastAsia="Times New Roman"/>
          <w:sz w:val="28"/>
          <w:szCs w:val="28"/>
          <w:lang w:eastAsia="ru-RU"/>
        </w:rPr>
      </w:pPr>
      <w:r>
        <w:rPr>
          <w:rFonts w:ascii="Times New Roman" w:hAnsi="Times New Roman" w:eastAsia="Times New Roman"/>
          <w:sz w:val="28"/>
          <w:szCs w:val="28"/>
          <w:lang w:eastAsia="ru-RU"/>
        </w:rPr>
        <w:t>праздники, отмечающиеся в текущем месяце (история, традиции праздника);</w:t>
      </w:r>
    </w:p>
    <w:p w14:paraId="4B7A62F7">
      <w:pPr>
        <w:pStyle w:val="40"/>
        <w:numPr>
          <w:ilvl w:val="0"/>
          <w:numId w:val="99"/>
        </w:numPr>
        <w:tabs>
          <w:tab w:val="left" w:pos="993"/>
        </w:tabs>
        <w:spacing w:after="0" w:line="240" w:lineRule="auto"/>
        <w:ind w:left="0" w:firstLine="709"/>
        <w:jc w:val="both"/>
        <w:textAlignment w:val="baseline"/>
        <w:rPr>
          <w:rFonts w:ascii="Times New Roman" w:hAnsi="Times New Roman" w:eastAsia="Times New Roman"/>
          <w:sz w:val="28"/>
          <w:szCs w:val="28"/>
          <w:lang w:eastAsia="ru-RU"/>
        </w:rPr>
      </w:pPr>
      <w:r>
        <w:rPr>
          <w:rFonts w:ascii="Times New Roman" w:hAnsi="Times New Roman" w:eastAsia="Times New Roman"/>
          <w:bCs/>
          <w:sz w:val="28"/>
          <w:szCs w:val="28"/>
          <w:lang w:eastAsia="ru-RU"/>
        </w:rPr>
        <w:t xml:space="preserve">книги-юбиляры текущего учебного года, </w:t>
      </w:r>
      <w:r>
        <w:rPr>
          <w:rFonts w:ascii="Times New Roman" w:hAnsi="Times New Roman" w:eastAsia="Times New Roman"/>
          <w:sz w:val="28"/>
          <w:szCs w:val="28"/>
          <w:lang w:eastAsia="ru-RU"/>
        </w:rPr>
        <w:t>книги авторов, юбилеи которых отмечаются в текущем учебном году (</w:t>
      </w:r>
      <w:r>
        <w:rPr>
          <w:rFonts w:ascii="Times New Roman" w:hAnsi="Times New Roman" w:eastAsia="Times New Roman"/>
          <w:bCs/>
          <w:sz w:val="28"/>
          <w:szCs w:val="28"/>
          <w:lang w:eastAsia="ru-RU"/>
        </w:rPr>
        <w:t>«Отмечаем литературные даты»)</w:t>
      </w:r>
      <w:r>
        <w:rPr>
          <w:rFonts w:ascii="Times New Roman" w:hAnsi="Times New Roman" w:eastAsia="Times New Roman"/>
          <w:sz w:val="28"/>
          <w:szCs w:val="28"/>
          <w:lang w:eastAsia="ru-RU"/>
        </w:rPr>
        <w:t>.</w:t>
      </w:r>
    </w:p>
    <w:p w14:paraId="5D25ACE8">
      <w:pPr>
        <w:pStyle w:val="40"/>
        <w:numPr>
          <w:ilvl w:val="0"/>
          <w:numId w:val="97"/>
        </w:numPr>
        <w:tabs>
          <w:tab w:val="left" w:pos="1134"/>
        </w:tabs>
        <w:spacing w:after="0" w:line="240" w:lineRule="auto"/>
        <w:ind w:left="0" w:firstLine="709"/>
        <w:jc w:val="both"/>
        <w:textAlignment w:val="baseline"/>
        <w:rPr>
          <w:rFonts w:ascii="Times New Roman" w:hAnsi="Times New Roman" w:eastAsia="Times New Roman"/>
          <w:sz w:val="28"/>
          <w:szCs w:val="28"/>
          <w:lang w:eastAsia="ru-RU"/>
        </w:rPr>
      </w:pPr>
      <w:r>
        <w:rPr>
          <w:rFonts w:ascii="Times New Roman" w:hAnsi="Times New Roman" w:eastAsia="Times New Roman"/>
          <w:b/>
          <w:sz w:val="28"/>
          <w:szCs w:val="28"/>
          <w:lang w:eastAsia="ru-RU"/>
        </w:rPr>
        <w:t>Популяризация здорового образа жизни</w:t>
      </w:r>
      <w:r>
        <w:rPr>
          <w:rFonts w:ascii="Times New Roman" w:hAnsi="Times New Roman" w:eastAsia="Times New Roman"/>
          <w:sz w:val="28"/>
          <w:szCs w:val="28"/>
          <w:lang w:eastAsia="ru-RU"/>
        </w:rPr>
        <w:t xml:space="preserve"> («Кубань – территория здорового образа жизни!», «К здоровью через спорт и книги!», «Мода на здоровье: сегодня и всегда», «Скажем жизни – Да!», «Сохраним себя для жизни!», «Край спортивных традиций», «Чтению и Спорту – да!», «Спортивная слава Кубани», «От А до Я – по стране спорта», «Смелость. Равенство. Решимость. Вдохновение – ценности Параолимпийского движения», «Здоровый образ жизни – выбор успешных людей»).</w:t>
      </w:r>
    </w:p>
    <w:p w14:paraId="5D60F304">
      <w:pPr>
        <w:pStyle w:val="40"/>
        <w:numPr>
          <w:ilvl w:val="0"/>
          <w:numId w:val="97"/>
        </w:numPr>
        <w:tabs>
          <w:tab w:val="left" w:pos="1134"/>
        </w:tabs>
        <w:spacing w:after="0" w:line="240" w:lineRule="auto"/>
        <w:ind w:left="0" w:firstLine="709"/>
        <w:jc w:val="both"/>
        <w:textAlignment w:val="baseline"/>
        <w:rPr>
          <w:rFonts w:ascii="Times New Roman" w:hAnsi="Times New Roman" w:eastAsia="Times New Roman"/>
          <w:sz w:val="28"/>
          <w:szCs w:val="28"/>
          <w:lang w:eastAsia="ru-RU"/>
        </w:rPr>
      </w:pPr>
      <w:r>
        <w:rPr>
          <w:rFonts w:ascii="Times New Roman" w:hAnsi="Times New Roman" w:eastAsia="Times New Roman"/>
          <w:b/>
          <w:sz w:val="28"/>
          <w:szCs w:val="28"/>
          <w:lang w:eastAsia="ru-RU"/>
        </w:rPr>
        <w:t>Книга и семья. Формирование культуры семейных отношений. Гендерное равенство</w:t>
      </w:r>
      <w:r>
        <w:rPr>
          <w:rFonts w:ascii="Times New Roman" w:hAnsi="Times New Roman" w:eastAsia="Times New Roman"/>
          <w:sz w:val="28"/>
          <w:szCs w:val="28"/>
          <w:lang w:eastAsia="ru-RU"/>
        </w:rPr>
        <w:t xml:space="preserve"> («Уголок семейного чтения», «Читающие родители», «Чтение – семейное увлечение», «Любимые книги нашей семьи», «С книгой вся моя семья!», «У истоков семейного чтения», «Под покровительством Петра и Февронии», «Семья. Ребёнок. Книга. Чтение.»).</w:t>
      </w:r>
    </w:p>
    <w:p w14:paraId="1B3C225C">
      <w:pPr>
        <w:pStyle w:val="40"/>
        <w:numPr>
          <w:ilvl w:val="0"/>
          <w:numId w:val="97"/>
        </w:numPr>
        <w:tabs>
          <w:tab w:val="left" w:pos="1134"/>
        </w:tabs>
        <w:spacing w:after="0" w:line="240" w:lineRule="auto"/>
        <w:ind w:left="0" w:firstLine="709"/>
        <w:jc w:val="both"/>
        <w:textAlignment w:val="baseline"/>
        <w:rPr>
          <w:rFonts w:ascii="Times New Roman" w:hAnsi="Times New Roman" w:eastAsia="Times New Roman"/>
          <w:sz w:val="28"/>
          <w:szCs w:val="28"/>
          <w:lang w:eastAsia="ru-RU"/>
        </w:rPr>
      </w:pPr>
      <w:r>
        <w:rPr>
          <w:rFonts w:ascii="Times New Roman" w:hAnsi="Times New Roman" w:eastAsia="Times New Roman"/>
          <w:b/>
          <w:sz w:val="28"/>
          <w:szCs w:val="28"/>
          <w:lang w:eastAsia="ru-RU"/>
        </w:rPr>
        <w:t>Содействие формированию культуры межнационального общения</w:t>
      </w:r>
      <w:r>
        <w:rPr>
          <w:rFonts w:ascii="Times New Roman" w:hAnsi="Times New Roman" w:eastAsia="Times New Roman"/>
          <w:sz w:val="28"/>
          <w:szCs w:val="28"/>
          <w:lang w:eastAsia="ru-RU"/>
        </w:rPr>
        <w:t>, толерантного отношения к народам различных национальностей, противодействие экстремизму («Краснодарский край – край дружбы, любви и согласия», «Мы хотим понимать друг друга», «Дружба не знает границ», «Диалог языков и культур»).</w:t>
      </w:r>
    </w:p>
    <w:p w14:paraId="611C3223">
      <w:pPr>
        <w:pStyle w:val="40"/>
        <w:numPr>
          <w:ilvl w:val="0"/>
          <w:numId w:val="97"/>
        </w:numPr>
        <w:tabs>
          <w:tab w:val="left" w:pos="1134"/>
        </w:tabs>
        <w:spacing w:after="0" w:line="240" w:lineRule="auto"/>
        <w:ind w:left="0" w:firstLine="709"/>
        <w:jc w:val="both"/>
        <w:textAlignment w:val="baseline"/>
        <w:rPr>
          <w:rFonts w:ascii="Times New Roman" w:hAnsi="Times New Roman" w:eastAsia="Times New Roman"/>
          <w:sz w:val="28"/>
          <w:szCs w:val="28"/>
          <w:lang w:eastAsia="ru-RU"/>
        </w:rPr>
      </w:pPr>
      <w:r>
        <w:rPr>
          <w:rFonts w:ascii="Times New Roman" w:hAnsi="Times New Roman" w:eastAsia="Times New Roman"/>
          <w:sz w:val="28"/>
          <w:szCs w:val="28"/>
          <w:lang w:eastAsia="ru-RU"/>
        </w:rPr>
        <w:t>Уголок «Книжкина больница».</w:t>
      </w:r>
    </w:p>
    <w:p w14:paraId="3C131B18">
      <w:pPr>
        <w:rPr>
          <w:rFonts w:ascii="Times New Roman" w:hAnsi="Times New Roman" w:cs="Times New Roman" w:eastAsiaTheme="minorHAnsi"/>
          <w:b/>
          <w:sz w:val="28"/>
          <w:szCs w:val="28"/>
          <w:lang w:eastAsia="en-US"/>
        </w:rPr>
      </w:pPr>
      <w:r>
        <w:rPr>
          <w:rFonts w:ascii="Times New Roman" w:hAnsi="Times New Roman" w:cs="Times New Roman"/>
          <w:b/>
          <w:sz w:val="28"/>
          <w:szCs w:val="28"/>
        </w:rPr>
        <w:br w:type="page"/>
      </w:r>
    </w:p>
    <w:p w14:paraId="558BEEB4">
      <w:pPr>
        <w:pStyle w:val="40"/>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Рекомендации по оформлению информационных стендов школьной библиотеки</w:t>
      </w:r>
    </w:p>
    <w:p w14:paraId="3C4C1F4F">
      <w:pPr>
        <w:pStyle w:val="40"/>
        <w:spacing w:after="0" w:line="240" w:lineRule="auto"/>
        <w:ind w:left="0"/>
        <w:jc w:val="center"/>
        <w:rPr>
          <w:rFonts w:ascii="Times New Roman" w:hAnsi="Times New Roman" w:cs="Times New Roman"/>
          <w:b/>
          <w:sz w:val="28"/>
          <w:szCs w:val="28"/>
        </w:rPr>
      </w:pPr>
    </w:p>
    <w:p w14:paraId="203DB6E4">
      <w:pPr>
        <w:pStyle w:val="4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Стенд школьной библиотеки должен служить путевым указателем для школьника, сообщающим ему о том, сколько интересного и увлекательного его ждет за дверью.</w:t>
      </w:r>
    </w:p>
    <w:p w14:paraId="146DAF36">
      <w:pPr>
        <w:pStyle w:val="4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Информацию о свежих новостях можно размещать на мобильных стендах, флаерах и промостойках. Стенды могут быть как обычными прямоугольными, так и необычными, которые имеют индивидуальный размер и дизайн. Большая конструкция, которая стоит или висит на одном месте неподвижно, называется «стационарным стендом». Лучше всего поместить его на самом видном месте неподалеку от входа в библиотеку. Дизайн информации на стендах должен быть ярким, необычным и привлекательным.</w:t>
      </w:r>
    </w:p>
    <w:p w14:paraId="67F0AEE6">
      <w:pPr>
        <w:pStyle w:val="40"/>
        <w:spacing w:after="0" w:line="240" w:lineRule="auto"/>
        <w:ind w:left="0" w:firstLine="708"/>
        <w:jc w:val="both"/>
        <w:rPr>
          <w:rFonts w:ascii="Times New Roman" w:hAnsi="Times New Roman" w:cs="Times New Roman"/>
          <w:sz w:val="28"/>
          <w:szCs w:val="28"/>
        </w:rPr>
      </w:pPr>
    </w:p>
    <w:p w14:paraId="4320D403">
      <w:pPr>
        <w:pStyle w:val="40"/>
        <w:spacing w:after="0" w:line="240" w:lineRule="auto"/>
        <w:ind w:left="0" w:firstLine="709"/>
        <w:rPr>
          <w:rFonts w:ascii="Times New Roman" w:hAnsi="Times New Roman" w:cs="Times New Roman"/>
          <w:sz w:val="28"/>
          <w:szCs w:val="28"/>
        </w:rPr>
      </w:pPr>
      <w:r>
        <w:rPr>
          <w:rFonts w:ascii="Times New Roman" w:hAnsi="Times New Roman" w:cs="Times New Roman"/>
          <w:i/>
          <w:sz w:val="28"/>
          <w:szCs w:val="28"/>
        </w:rPr>
        <w:t>Информационный стенд может включать</w:t>
      </w:r>
      <w:r>
        <w:rPr>
          <w:rFonts w:ascii="Times New Roman" w:hAnsi="Times New Roman" w:cs="Times New Roman"/>
          <w:sz w:val="28"/>
          <w:szCs w:val="28"/>
        </w:rPr>
        <w:t>:</w:t>
      </w:r>
    </w:p>
    <w:p w14:paraId="64DCF0DD">
      <w:pPr>
        <w:pStyle w:val="40"/>
        <w:numPr>
          <w:ilvl w:val="0"/>
          <w:numId w:val="100"/>
        </w:numPr>
        <w:tabs>
          <w:tab w:val="left" w:pos="1134"/>
        </w:tabs>
        <w:spacing w:after="0" w:line="240" w:lineRule="auto"/>
        <w:ind w:left="1134" w:hanging="425"/>
        <w:rPr>
          <w:rFonts w:ascii="Times New Roman" w:hAnsi="Times New Roman" w:cs="Times New Roman"/>
          <w:sz w:val="28"/>
          <w:szCs w:val="28"/>
        </w:rPr>
      </w:pPr>
      <w:r>
        <w:rPr>
          <w:rFonts w:ascii="Times New Roman" w:hAnsi="Times New Roman" w:cs="Times New Roman"/>
          <w:sz w:val="28"/>
          <w:szCs w:val="28"/>
        </w:rPr>
        <w:t>основные сведения: название библиотеки, режим работы, логотип, ФИО библиотекаря и т. д.;</w:t>
      </w:r>
    </w:p>
    <w:p w14:paraId="4FCCE16B">
      <w:pPr>
        <w:pStyle w:val="40"/>
        <w:numPr>
          <w:ilvl w:val="0"/>
          <w:numId w:val="100"/>
        </w:numPr>
        <w:tabs>
          <w:tab w:val="left" w:pos="1134"/>
        </w:tabs>
        <w:spacing w:after="0" w:line="240" w:lineRule="auto"/>
        <w:ind w:left="1134" w:hanging="425"/>
        <w:rPr>
          <w:rFonts w:ascii="Times New Roman" w:hAnsi="Times New Roman" w:cs="Times New Roman"/>
          <w:sz w:val="28"/>
          <w:szCs w:val="28"/>
        </w:rPr>
      </w:pPr>
      <w:r>
        <w:rPr>
          <w:rFonts w:ascii="Times New Roman" w:hAnsi="Times New Roman" w:cs="Times New Roman"/>
          <w:sz w:val="28"/>
          <w:szCs w:val="28"/>
        </w:rPr>
        <w:t>правила пользования библиотекой;</w:t>
      </w:r>
    </w:p>
    <w:p w14:paraId="0E3B304C">
      <w:pPr>
        <w:pStyle w:val="40"/>
        <w:numPr>
          <w:ilvl w:val="0"/>
          <w:numId w:val="100"/>
        </w:numPr>
        <w:tabs>
          <w:tab w:val="left" w:pos="1134"/>
        </w:tabs>
        <w:spacing w:after="0" w:line="240" w:lineRule="auto"/>
        <w:ind w:left="1134" w:hanging="425"/>
        <w:rPr>
          <w:rFonts w:ascii="Times New Roman" w:hAnsi="Times New Roman" w:cs="Times New Roman"/>
          <w:sz w:val="28"/>
          <w:szCs w:val="28"/>
        </w:rPr>
      </w:pPr>
      <w:r>
        <w:rPr>
          <w:rFonts w:ascii="Times New Roman" w:hAnsi="Times New Roman" w:cs="Times New Roman"/>
          <w:sz w:val="28"/>
          <w:szCs w:val="28"/>
        </w:rPr>
        <w:t>положение о порядке использования учебников;</w:t>
      </w:r>
    </w:p>
    <w:p w14:paraId="0100389D">
      <w:pPr>
        <w:pStyle w:val="40"/>
        <w:numPr>
          <w:ilvl w:val="0"/>
          <w:numId w:val="100"/>
        </w:numPr>
        <w:tabs>
          <w:tab w:val="left" w:pos="1134"/>
        </w:tabs>
        <w:spacing w:after="0" w:line="240" w:lineRule="auto"/>
        <w:ind w:left="1134" w:hanging="425"/>
        <w:rPr>
          <w:rFonts w:ascii="Times New Roman" w:hAnsi="Times New Roman" w:cs="Times New Roman"/>
          <w:sz w:val="28"/>
          <w:szCs w:val="28"/>
        </w:rPr>
      </w:pPr>
      <w:r>
        <w:rPr>
          <w:rFonts w:ascii="Times New Roman" w:hAnsi="Times New Roman" w:cs="Times New Roman"/>
          <w:sz w:val="28"/>
          <w:szCs w:val="28"/>
        </w:rPr>
        <w:t>информацию о клубах по интересам, кружках;</w:t>
      </w:r>
    </w:p>
    <w:p w14:paraId="7C76668B">
      <w:pPr>
        <w:pStyle w:val="40"/>
        <w:numPr>
          <w:ilvl w:val="0"/>
          <w:numId w:val="100"/>
        </w:numPr>
        <w:tabs>
          <w:tab w:val="left" w:pos="1134"/>
        </w:tabs>
        <w:spacing w:after="0" w:line="240" w:lineRule="auto"/>
        <w:ind w:left="1134" w:hanging="425"/>
        <w:rPr>
          <w:rFonts w:ascii="Times New Roman" w:hAnsi="Times New Roman" w:cs="Times New Roman"/>
          <w:sz w:val="28"/>
          <w:szCs w:val="28"/>
        </w:rPr>
      </w:pPr>
      <w:r>
        <w:rPr>
          <w:rFonts w:ascii="Times New Roman" w:hAnsi="Times New Roman" w:cs="Times New Roman"/>
          <w:sz w:val="28"/>
          <w:szCs w:val="28"/>
        </w:rPr>
        <w:t>грамоты, благодарности за достигнутые результаты в работе, что подчеркнет статус библиотеки;</w:t>
      </w:r>
    </w:p>
    <w:p w14:paraId="4B83E823">
      <w:pPr>
        <w:pStyle w:val="40"/>
        <w:numPr>
          <w:ilvl w:val="0"/>
          <w:numId w:val="100"/>
        </w:numPr>
        <w:tabs>
          <w:tab w:val="left" w:pos="1134"/>
        </w:tabs>
        <w:spacing w:after="0" w:line="240" w:lineRule="auto"/>
        <w:ind w:left="1134" w:hanging="425"/>
        <w:rPr>
          <w:rFonts w:ascii="Times New Roman" w:hAnsi="Times New Roman" w:cs="Times New Roman"/>
          <w:sz w:val="28"/>
          <w:szCs w:val="28"/>
        </w:rPr>
      </w:pPr>
      <w:r>
        <w:rPr>
          <w:rFonts w:ascii="Times New Roman" w:hAnsi="Times New Roman" w:cs="Times New Roman"/>
          <w:sz w:val="28"/>
          <w:szCs w:val="28"/>
        </w:rPr>
        <w:t>объявления о предстоящих мероприятиях, планы работы и т. д.;</w:t>
      </w:r>
    </w:p>
    <w:p w14:paraId="5451FADC">
      <w:pPr>
        <w:pStyle w:val="40"/>
        <w:numPr>
          <w:ilvl w:val="0"/>
          <w:numId w:val="100"/>
        </w:numPr>
        <w:tabs>
          <w:tab w:val="left" w:pos="1134"/>
        </w:tabs>
        <w:spacing w:after="0" w:line="240" w:lineRule="auto"/>
        <w:ind w:left="1134" w:hanging="425"/>
        <w:rPr>
          <w:rFonts w:ascii="Times New Roman" w:hAnsi="Times New Roman" w:cs="Times New Roman"/>
          <w:sz w:val="28"/>
          <w:szCs w:val="28"/>
        </w:rPr>
      </w:pPr>
      <w:r>
        <w:rPr>
          <w:rFonts w:ascii="Times New Roman" w:hAnsi="Times New Roman" w:cs="Times New Roman"/>
          <w:sz w:val="28"/>
          <w:szCs w:val="28"/>
        </w:rPr>
        <w:t>продукты издательской деятельности;</w:t>
      </w:r>
    </w:p>
    <w:p w14:paraId="54E0E4FC">
      <w:pPr>
        <w:pStyle w:val="40"/>
        <w:numPr>
          <w:ilvl w:val="0"/>
          <w:numId w:val="100"/>
        </w:numPr>
        <w:tabs>
          <w:tab w:val="left" w:pos="1134"/>
        </w:tabs>
        <w:spacing w:after="0" w:line="240" w:lineRule="auto"/>
        <w:ind w:left="1134" w:hanging="425"/>
        <w:rPr>
          <w:rFonts w:ascii="Times New Roman" w:hAnsi="Times New Roman" w:cs="Times New Roman"/>
          <w:sz w:val="28"/>
          <w:szCs w:val="28"/>
        </w:rPr>
      </w:pPr>
      <w:r>
        <w:rPr>
          <w:rFonts w:ascii="Times New Roman" w:hAnsi="Times New Roman" w:cs="Times New Roman"/>
          <w:sz w:val="28"/>
          <w:szCs w:val="28"/>
        </w:rPr>
        <w:t>информацию о новых поступлениях в фонд библиотеки;</w:t>
      </w:r>
    </w:p>
    <w:p w14:paraId="33B8009E">
      <w:pPr>
        <w:pStyle w:val="40"/>
        <w:numPr>
          <w:ilvl w:val="0"/>
          <w:numId w:val="100"/>
        </w:numPr>
        <w:tabs>
          <w:tab w:val="left" w:pos="1134"/>
        </w:tabs>
        <w:spacing w:after="0" w:line="240" w:lineRule="auto"/>
        <w:ind w:left="1134" w:hanging="425"/>
        <w:rPr>
          <w:rFonts w:ascii="Times New Roman" w:hAnsi="Times New Roman" w:cs="Times New Roman"/>
          <w:sz w:val="28"/>
          <w:szCs w:val="28"/>
        </w:rPr>
      </w:pPr>
      <w:r>
        <w:rPr>
          <w:rFonts w:ascii="Times New Roman" w:hAnsi="Times New Roman" w:cs="Times New Roman"/>
          <w:sz w:val="28"/>
          <w:szCs w:val="28"/>
        </w:rPr>
        <w:t>информацию для педагогов и родителей о чтении учащихся школы;</w:t>
      </w:r>
    </w:p>
    <w:p w14:paraId="37F8F0AF">
      <w:pPr>
        <w:pStyle w:val="40"/>
        <w:numPr>
          <w:ilvl w:val="0"/>
          <w:numId w:val="100"/>
        </w:numPr>
        <w:tabs>
          <w:tab w:val="left" w:pos="1134"/>
        </w:tabs>
        <w:spacing w:after="0" w:line="240" w:lineRule="auto"/>
        <w:ind w:left="1134" w:hanging="425"/>
        <w:rPr>
          <w:rFonts w:ascii="Times New Roman" w:hAnsi="Times New Roman" w:cs="Times New Roman"/>
          <w:sz w:val="28"/>
          <w:szCs w:val="28"/>
        </w:rPr>
      </w:pPr>
      <w:r>
        <w:rPr>
          <w:rFonts w:ascii="Times New Roman" w:hAnsi="Times New Roman" w:cs="Times New Roman"/>
          <w:sz w:val="28"/>
          <w:szCs w:val="28"/>
        </w:rPr>
        <w:t>итоги конкурсов на «Лучший читающий класс»;</w:t>
      </w:r>
    </w:p>
    <w:p w14:paraId="0512DAE4">
      <w:pPr>
        <w:pStyle w:val="40"/>
        <w:numPr>
          <w:ilvl w:val="0"/>
          <w:numId w:val="100"/>
        </w:numPr>
        <w:tabs>
          <w:tab w:val="left" w:pos="1134"/>
        </w:tabs>
        <w:spacing w:after="0" w:line="240" w:lineRule="auto"/>
        <w:ind w:left="1134" w:hanging="425"/>
        <w:rPr>
          <w:rFonts w:ascii="Times New Roman" w:hAnsi="Times New Roman" w:cs="Times New Roman"/>
          <w:sz w:val="28"/>
          <w:szCs w:val="28"/>
        </w:rPr>
      </w:pPr>
      <w:r>
        <w:rPr>
          <w:rFonts w:ascii="Times New Roman" w:hAnsi="Times New Roman" w:cs="Times New Roman"/>
          <w:sz w:val="28"/>
          <w:szCs w:val="28"/>
        </w:rPr>
        <w:t>лучший читатель школы (класса) с фотографиями победителей;</w:t>
      </w:r>
    </w:p>
    <w:p w14:paraId="03808349">
      <w:pPr>
        <w:pStyle w:val="40"/>
        <w:numPr>
          <w:ilvl w:val="0"/>
          <w:numId w:val="100"/>
        </w:numPr>
        <w:tabs>
          <w:tab w:val="left" w:pos="1134"/>
        </w:tabs>
        <w:spacing w:after="0" w:line="240" w:lineRule="auto"/>
        <w:ind w:left="1134" w:hanging="425"/>
        <w:rPr>
          <w:rFonts w:ascii="Times New Roman" w:hAnsi="Times New Roman" w:cs="Times New Roman"/>
          <w:sz w:val="28"/>
          <w:szCs w:val="28"/>
        </w:rPr>
      </w:pPr>
      <w:r>
        <w:rPr>
          <w:rFonts w:ascii="Times New Roman" w:hAnsi="Times New Roman" w:cs="Times New Roman"/>
          <w:sz w:val="28"/>
          <w:szCs w:val="28"/>
        </w:rPr>
        <w:t>результаты рейдов по сохранности учебников и т.д.</w:t>
      </w:r>
    </w:p>
    <w:p w14:paraId="0DDFE634">
      <w:pPr>
        <w:pStyle w:val="40"/>
        <w:spacing w:after="0" w:line="240" w:lineRule="auto"/>
        <w:rPr>
          <w:rFonts w:ascii="Times New Roman" w:hAnsi="Times New Roman" w:cs="Times New Roman"/>
          <w:sz w:val="28"/>
          <w:szCs w:val="28"/>
        </w:rPr>
      </w:pPr>
    </w:p>
    <w:p w14:paraId="37C6C2DD">
      <w:pPr>
        <w:pStyle w:val="40"/>
        <w:spacing w:after="0" w:line="240" w:lineRule="auto"/>
        <w:ind w:left="0"/>
        <w:jc w:val="center"/>
        <w:rPr>
          <w:rFonts w:ascii="Times New Roman" w:hAnsi="Times New Roman" w:cs="Times New Roman"/>
          <w:sz w:val="28"/>
          <w:szCs w:val="28"/>
        </w:rPr>
      </w:pPr>
      <w:r>
        <w:rPr>
          <w:rFonts w:ascii="Times New Roman" w:hAnsi="Times New Roman" w:cs="Times New Roman"/>
          <w:sz w:val="28"/>
          <w:szCs w:val="28"/>
          <w:lang w:eastAsia="ru-RU"/>
        </w:rPr>
        <w:drawing>
          <wp:inline distT="0" distB="0" distL="0" distR="0">
            <wp:extent cx="5067935" cy="2510790"/>
            <wp:effectExtent l="19050" t="0" r="0" b="0"/>
            <wp:docPr id="1" name="Рисунок 1" descr="E:\ДИЗАЙН БИБЛИОТЕКИ\Дизайн 2\Рисунок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E:\ДИЗАЙН БИБЛИОТЕКИ\Дизайн 2\Рисунок3.jpg"/>
                    <pic:cNvPicPr>
                      <a:picLocks noChangeAspect="1" noChangeArrowheads="1"/>
                    </pic:cNvPicPr>
                  </pic:nvPicPr>
                  <pic:blipFill>
                    <a:blip r:embed="rId7" cstate="print">
                      <a:lum bright="20000"/>
                    </a:blip>
                    <a:srcRect/>
                    <a:stretch>
                      <a:fillRect/>
                    </a:stretch>
                  </pic:blipFill>
                  <pic:spPr>
                    <a:xfrm>
                      <a:off x="0" y="0"/>
                      <a:ext cx="5068465" cy="2511188"/>
                    </a:xfrm>
                    <a:prstGeom prst="rect">
                      <a:avLst/>
                    </a:prstGeom>
                    <a:noFill/>
                    <a:ln w="9525">
                      <a:noFill/>
                      <a:miter lim="800000"/>
                      <a:headEnd/>
                      <a:tailEnd/>
                    </a:ln>
                  </pic:spPr>
                </pic:pic>
              </a:graphicData>
            </a:graphic>
          </wp:inline>
        </w:drawing>
      </w:r>
    </w:p>
    <w:p w14:paraId="03F6AFC6">
      <w:pPr>
        <w:pStyle w:val="40"/>
        <w:spacing w:after="0" w:line="240" w:lineRule="auto"/>
        <w:ind w:left="0" w:hanging="426"/>
        <w:jc w:val="center"/>
        <w:rPr>
          <w:rFonts w:ascii="Times New Roman" w:hAnsi="Times New Roman" w:cs="Times New Roman"/>
          <w:sz w:val="28"/>
          <w:szCs w:val="28"/>
        </w:rPr>
      </w:pPr>
      <w:r>
        <w:rPr>
          <w:rFonts w:ascii="Times New Roman" w:hAnsi="Times New Roman" w:cs="Times New Roman"/>
          <w:sz w:val="28"/>
          <w:szCs w:val="28"/>
          <w:lang w:eastAsia="ru-RU"/>
        </w:rPr>
        <w:drawing>
          <wp:inline distT="0" distB="0" distL="0" distR="0">
            <wp:extent cx="4743450" cy="2879725"/>
            <wp:effectExtent l="19050" t="0" r="0" b="0"/>
            <wp:docPr id="2" name="Рисунок 1" descr="G:\DCIM\133OLYMP\P4230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G:\DCIM\133OLYMP\P4230360.JPG"/>
                    <pic:cNvPicPr>
                      <a:picLocks noChangeAspect="1" noChangeArrowheads="1"/>
                    </pic:cNvPicPr>
                  </pic:nvPicPr>
                  <pic:blipFill>
                    <a:blip r:embed="rId8" cstate="print">
                      <a:lum bright="20000"/>
                    </a:blip>
                    <a:srcRect t="5940" r="2228" b="12871"/>
                    <a:stretch>
                      <a:fillRect/>
                    </a:stretch>
                  </pic:blipFill>
                  <pic:spPr>
                    <a:xfrm>
                      <a:off x="0" y="0"/>
                      <a:ext cx="4744018" cy="2880000"/>
                    </a:xfrm>
                    <a:prstGeom prst="rect">
                      <a:avLst/>
                    </a:prstGeom>
                    <a:noFill/>
                    <a:ln w="9525">
                      <a:noFill/>
                      <a:miter lim="800000"/>
                      <a:headEnd/>
                      <a:tailEnd/>
                    </a:ln>
                  </pic:spPr>
                </pic:pic>
              </a:graphicData>
            </a:graphic>
          </wp:inline>
        </w:drawing>
      </w:r>
    </w:p>
    <w:p w14:paraId="5777755B">
      <w:pPr>
        <w:pStyle w:val="40"/>
        <w:spacing w:after="0" w:line="240" w:lineRule="auto"/>
        <w:ind w:left="0" w:hanging="426"/>
        <w:jc w:val="both"/>
        <w:rPr>
          <w:rFonts w:ascii="Times New Roman" w:hAnsi="Times New Roman" w:cs="Times New Roman"/>
          <w:sz w:val="28"/>
          <w:szCs w:val="28"/>
        </w:rPr>
      </w:pPr>
    </w:p>
    <w:p w14:paraId="5B3711A9">
      <w:pPr>
        <w:pStyle w:val="40"/>
        <w:spacing w:after="0" w:line="240" w:lineRule="auto"/>
        <w:ind w:left="0" w:hanging="426"/>
        <w:jc w:val="center"/>
        <w:rPr>
          <w:rFonts w:ascii="Times New Roman" w:hAnsi="Times New Roman" w:cs="Times New Roman"/>
          <w:sz w:val="28"/>
          <w:szCs w:val="28"/>
        </w:rPr>
      </w:pPr>
      <w:r>
        <w:rPr>
          <w:rFonts w:ascii="Times New Roman" w:hAnsi="Times New Roman" w:cs="Times New Roman"/>
          <w:sz w:val="28"/>
          <w:szCs w:val="28"/>
          <w:lang w:eastAsia="ru-RU"/>
        </w:rPr>
        <w:drawing>
          <wp:inline distT="0" distB="0" distL="0" distR="0">
            <wp:extent cx="4852035" cy="2879725"/>
            <wp:effectExtent l="19050" t="0" r="5185" b="0"/>
            <wp:docPr id="3" name="Рисунок 2" descr="G:\DCIM\133OLYMP\P42303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descr="G:\DCIM\133OLYMP\P4230384.JPG"/>
                    <pic:cNvPicPr>
                      <a:picLocks noChangeAspect="1" noChangeArrowheads="1"/>
                    </pic:cNvPicPr>
                  </pic:nvPicPr>
                  <pic:blipFill>
                    <a:blip r:embed="rId9" cstate="print">
                      <a:lum bright="20000"/>
                    </a:blip>
                    <a:srcRect l="3116" t="29839" b="8871"/>
                    <a:stretch>
                      <a:fillRect/>
                    </a:stretch>
                  </pic:blipFill>
                  <pic:spPr>
                    <a:xfrm>
                      <a:off x="0" y="0"/>
                      <a:ext cx="4852565" cy="2880000"/>
                    </a:xfrm>
                    <a:prstGeom prst="rect">
                      <a:avLst/>
                    </a:prstGeom>
                    <a:noFill/>
                    <a:ln w="9525">
                      <a:noFill/>
                      <a:miter lim="800000"/>
                      <a:headEnd/>
                      <a:tailEnd/>
                    </a:ln>
                  </pic:spPr>
                </pic:pic>
              </a:graphicData>
            </a:graphic>
          </wp:inline>
        </w:drawing>
      </w:r>
    </w:p>
    <w:p w14:paraId="10AF9718">
      <w:pPr>
        <w:pStyle w:val="40"/>
        <w:spacing w:after="0" w:line="240" w:lineRule="auto"/>
        <w:ind w:left="0" w:hanging="426"/>
        <w:jc w:val="both"/>
        <w:rPr>
          <w:rFonts w:ascii="Times New Roman" w:hAnsi="Times New Roman" w:cs="Times New Roman"/>
          <w:sz w:val="28"/>
          <w:szCs w:val="28"/>
        </w:rPr>
      </w:pPr>
    </w:p>
    <w:p w14:paraId="3B75460D">
      <w:pPr>
        <w:pStyle w:val="40"/>
        <w:spacing w:after="0" w:line="240" w:lineRule="auto"/>
        <w:ind w:left="0" w:hanging="426"/>
        <w:jc w:val="center"/>
        <w:rPr>
          <w:rFonts w:ascii="Times New Roman" w:hAnsi="Times New Roman" w:cs="Times New Roman"/>
          <w:sz w:val="28"/>
          <w:szCs w:val="28"/>
        </w:rPr>
      </w:pPr>
      <w:r>
        <w:rPr>
          <w:rFonts w:ascii="Times New Roman" w:hAnsi="Times New Roman" w:cs="Times New Roman"/>
          <w:sz w:val="28"/>
          <w:szCs w:val="28"/>
          <w:lang w:eastAsia="ru-RU"/>
        </w:rPr>
        <w:drawing>
          <wp:inline distT="0" distB="0" distL="0" distR="0">
            <wp:extent cx="4832350" cy="2879725"/>
            <wp:effectExtent l="19050" t="0" r="6132" b="0"/>
            <wp:docPr id="4" name="Рисунок 3" descr="G:\DCIM\133OLYMP\P42303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descr="G:\DCIM\133OLYMP\P4230387.JPG"/>
                    <pic:cNvPicPr>
                      <a:picLocks noChangeAspect="1" noChangeArrowheads="1"/>
                    </pic:cNvPicPr>
                  </pic:nvPicPr>
                  <pic:blipFill>
                    <a:blip r:embed="rId10" cstate="print">
                      <a:lum bright="20000"/>
                    </a:blip>
                    <a:srcRect l="4234" t="36290" r="3831" b="5646"/>
                    <a:stretch>
                      <a:fillRect/>
                    </a:stretch>
                  </pic:blipFill>
                  <pic:spPr>
                    <a:xfrm>
                      <a:off x="0" y="0"/>
                      <a:ext cx="4832568" cy="2880000"/>
                    </a:xfrm>
                    <a:prstGeom prst="rect">
                      <a:avLst/>
                    </a:prstGeom>
                    <a:noFill/>
                    <a:ln w="9525">
                      <a:noFill/>
                      <a:miter lim="800000"/>
                      <a:headEnd/>
                      <a:tailEnd/>
                    </a:ln>
                  </pic:spPr>
                </pic:pic>
              </a:graphicData>
            </a:graphic>
          </wp:inline>
        </w:drawing>
      </w:r>
    </w:p>
    <w:p w14:paraId="769678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Выставки как средства доведения информации до читателей по форме бывают достаточно многообразны. В последние годы активизировался творческий потенциал библиотечных работников, и появились на свет новые виды и формы библиотечных выставок, в специальной печати приводятся многочисленные примеры творческого подхода к организации выставок.</w:t>
      </w:r>
    </w:p>
    <w:p w14:paraId="1E40E7E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Невозможно перечислить все формы, т. к. библиотечные работники проявляют максимум творчества, внося каждый раз что-то новое, стараясь максимально отвечать интересам и потребностям своих читателей. Представим лишь некоторые формы. </w:t>
      </w:r>
    </w:p>
    <w:p w14:paraId="0D6C0AC9">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Нетрадиционные формы библиотечных выставок</w:t>
      </w:r>
    </w:p>
    <w:p w14:paraId="2AA8EE21">
      <w:pPr>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Выставка-вернисаж</w:t>
      </w:r>
      <w:r>
        <w:rPr>
          <w:rFonts w:ascii="Times New Roman" w:hAnsi="Times New Roman" w:cs="Times New Roman"/>
          <w:sz w:val="28"/>
          <w:szCs w:val="28"/>
        </w:rPr>
        <w:t xml:space="preserve"> (видеоряд, работы художественной школы,  живописного жанра, репродукции) предполагает демонстрацию картин или репродукций. Вернисаж сопровождается экспозицией литературы о художниках – авторах, творчестве местных художников, о данном направлении в искусстве, больше площади для экспонирования работ, использование света, цитат, антуража. Сложность  данной выставки – в разнообразии иллюстративного материала, способности библиотекаря, используя драпировки, сохранить индивидуальность каждой иллюстрации. </w:t>
      </w:r>
    </w:p>
    <w:p w14:paraId="2A71906D">
      <w:pPr>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Выставка-викторина</w:t>
      </w:r>
      <w:r>
        <w:rPr>
          <w:rFonts w:ascii="Times New Roman" w:hAnsi="Times New Roman" w:cs="Times New Roman"/>
          <w:sz w:val="28"/>
          <w:szCs w:val="28"/>
        </w:rPr>
        <w:t xml:space="preserve"> (конкурс, игра, загадка)  предполагает наличие вопросов викторины и экспозицию литературы, с помощью которой   читателю предлагается ответить на вопросы этой викторины. Вопросы должны быть разной категории сложности, учитывающие категорию читателей, на которую рассчитана выставка. Должно присутствовать обращение к читателю с приглашением принять участие в викторине. Можно использовать выставку – викторину для рекламы библиотечных  услуг:  указать, что литературу по теме выставки можно получить на дом (где и на каких условиях),  информировать о наличии сценариев мероприятий по данной теме,  дать заявки на проведение следующей выставки – викторины и т. д.    </w:t>
      </w:r>
    </w:p>
    <w:p w14:paraId="09D60C3B">
      <w:pPr>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Выставка-диалог</w:t>
      </w:r>
      <w:r>
        <w:rPr>
          <w:rFonts w:ascii="Times New Roman" w:hAnsi="Times New Roman" w:cs="Times New Roman"/>
          <w:sz w:val="28"/>
          <w:szCs w:val="28"/>
        </w:rPr>
        <w:t xml:space="preserve">. Диалог двух точек зрения, двух авторов. Представляется литература авторов с диаметрально-противоположными точками зрения по данной теме, вопросу, проблеме. Читатели могут выразить свое мнение по данному вопросу с помощью карандаша и бумаги, которые располагаются рядом с выставкой. </w:t>
      </w:r>
    </w:p>
    <w:p w14:paraId="65B6CCEF">
      <w:pPr>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Выставка-витрина</w:t>
      </w:r>
      <w:r>
        <w:rPr>
          <w:rFonts w:ascii="Times New Roman" w:hAnsi="Times New Roman" w:cs="Times New Roman"/>
          <w:b/>
          <w:sz w:val="28"/>
          <w:szCs w:val="28"/>
        </w:rPr>
        <w:t>.</w:t>
      </w:r>
      <w:r>
        <w:rPr>
          <w:rFonts w:ascii="Times New Roman" w:hAnsi="Times New Roman" w:cs="Times New Roman"/>
          <w:sz w:val="28"/>
          <w:szCs w:val="28"/>
        </w:rPr>
        <w:t xml:space="preserve"> Аналог – витрина магазина. Здесь демонстрируются предметы (товары) и литература о них. Например, выставка к празднику 8 Марта "Аромат женщины": демонстрируются флакончики из-под духов, литература об ароматах, журнальные публикации о новых тенденциях в мире запахов, литература о косметике и т. п. Другой пример: выставка "Зеленая аптека", где экспонируются коробочки с лекарственными растениями и литература о них.</w:t>
      </w:r>
    </w:p>
    <w:p w14:paraId="52B3C074">
      <w:pPr>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Выставка-вопрос</w:t>
      </w:r>
      <w:r>
        <w:rPr>
          <w:rFonts w:ascii="Times New Roman" w:hAnsi="Times New Roman" w:cs="Times New Roman"/>
          <w:b/>
          <w:sz w:val="28"/>
          <w:szCs w:val="28"/>
        </w:rPr>
        <w:t>.</w:t>
      </w:r>
      <w:r>
        <w:rPr>
          <w:rFonts w:ascii="Times New Roman" w:hAnsi="Times New Roman" w:cs="Times New Roman"/>
          <w:sz w:val="28"/>
          <w:szCs w:val="28"/>
        </w:rPr>
        <w:t xml:space="preserve"> В заголовке выставки содержится вопрос, на который дается ответ с помощью литературы, представленной на выставке. "Есть ли жизнь на Марсе?" – выставка, посвященная проблемам планет Солнечной системы и т. д.</w:t>
      </w:r>
    </w:p>
    <w:p w14:paraId="6E9E48B6">
      <w:pPr>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Выставка-декорация</w:t>
      </w:r>
      <w:r>
        <w:rPr>
          <w:rFonts w:ascii="Times New Roman" w:hAnsi="Times New Roman" w:cs="Times New Roman"/>
          <w:sz w:val="28"/>
          <w:szCs w:val="28"/>
        </w:rPr>
        <w:t>. Является основой и естественной декорацией массового мероприятия в библиотеке. На их фоне проводят мероприятия, с них берут в ходе действия книги и предметы, к ним обращаются; они могут жить и после массового мероприятия как самостоятельная выставка.</w:t>
      </w:r>
    </w:p>
    <w:p w14:paraId="1CBBEB6E">
      <w:pPr>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Выставка-диорама</w:t>
      </w:r>
      <w:r>
        <w:rPr>
          <w:rFonts w:ascii="Times New Roman" w:hAnsi="Times New Roman" w:cs="Times New Roman"/>
          <w:sz w:val="28"/>
          <w:szCs w:val="28"/>
        </w:rPr>
        <w:t xml:space="preserve"> – выделяющая  часть из целого, в названии и оформлении это должно отражаться. Например, «Сталинградская битва на фоне Великой Отечественной войны», «Импрессионизм как направление искусства ХХ века». В оформлении выставки должны соблюдаться следующие тенденции: либо сначала  обозначается проблема в целом, а затем рассматривается и раскрывается более узкая тема, либо это может быть оформлено в обратном порядке. </w:t>
      </w:r>
    </w:p>
    <w:p w14:paraId="6C4B6DEE">
      <w:pPr>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 xml:space="preserve">Выставка-досье. </w:t>
      </w:r>
      <w:r>
        <w:rPr>
          <w:rFonts w:ascii="Times New Roman" w:hAnsi="Times New Roman" w:cs="Times New Roman"/>
          <w:sz w:val="28"/>
          <w:szCs w:val="28"/>
        </w:rPr>
        <w:t xml:space="preserve">Представляет собой выставку документов, свидетельств, произведений по какому-либо делу или вопросу. С их помощью читателю предоставляется возможность самостоятельно определить свою позицию  и оценку. </w:t>
      </w:r>
    </w:p>
    <w:p w14:paraId="246124D7">
      <w:pPr>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 xml:space="preserve">Выставка-импульс. </w:t>
      </w:r>
      <w:r>
        <w:rPr>
          <w:rFonts w:ascii="Times New Roman" w:hAnsi="Times New Roman" w:cs="Times New Roman"/>
          <w:sz w:val="28"/>
          <w:szCs w:val="28"/>
        </w:rPr>
        <w:t xml:space="preserve">Должна побуждать к действию и начинаться  словами «Остановись», «Берегись…», «Не навреди…» и т. д. Материалы, представленные на выставке, должны также носить эмоциональный, яркий, неординарный характер. </w:t>
      </w:r>
    </w:p>
    <w:p w14:paraId="5C95BC14">
      <w:pPr>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 xml:space="preserve">Выставка-коллаж. </w:t>
      </w:r>
      <w:r>
        <w:rPr>
          <w:rFonts w:ascii="Times New Roman" w:hAnsi="Times New Roman" w:cs="Times New Roman"/>
          <w:sz w:val="28"/>
          <w:szCs w:val="28"/>
        </w:rPr>
        <w:t xml:space="preserve">Главное ее назначение – привлечение внимания читателей. Она носит скорее рекламно – информационный характер. Берется тема широкого плана, например, «Я молодой». В рамках  оформленного коллажа группируются отдельные смысловые подтемы (мода, увлечение музыкой и т. д.) Нет четкой структуры с разделами. Широко привлекается иллюстративный материал. Выставка должна быть ярко и со вкусом оформлена. Внутри тематических групп или рядом с выставкой может располагаться информация, объявления, ссылки на литературу, анонсы, информация о новых изданиях, поступивших в библиотеку. </w:t>
      </w:r>
    </w:p>
    <w:p w14:paraId="26E757AC">
      <w:pPr>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Выставка-кроссворд</w:t>
      </w:r>
      <w:r>
        <w:rPr>
          <w:rFonts w:ascii="Times New Roman" w:hAnsi="Times New Roman" w:cs="Times New Roman"/>
          <w:b/>
          <w:sz w:val="28"/>
          <w:szCs w:val="28"/>
        </w:rPr>
        <w:t>.</w:t>
      </w:r>
      <w:r>
        <w:rPr>
          <w:rFonts w:ascii="Times New Roman" w:hAnsi="Times New Roman" w:cs="Times New Roman"/>
          <w:sz w:val="28"/>
          <w:szCs w:val="28"/>
        </w:rPr>
        <w:t xml:space="preserve"> "Тихая" выставка, для молчунов. Носит досугово-просветительский характер. В основе ее – кроссворд (увеличенный), ответы на который можно найти в представленной на выставке литературе. Для удобства читателей можно сделать ксерокопии кроссворда. Первый отгадавший получает сувенир.</w:t>
      </w:r>
    </w:p>
    <w:p w14:paraId="72CED7FB">
      <w:pPr>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Выставка-портрет</w:t>
      </w:r>
      <w:r>
        <w:rPr>
          <w:rFonts w:ascii="Times New Roman" w:hAnsi="Times New Roman" w:cs="Times New Roman"/>
          <w:b/>
          <w:sz w:val="28"/>
          <w:szCs w:val="28"/>
        </w:rPr>
        <w:t>.</w:t>
      </w:r>
      <w:r>
        <w:rPr>
          <w:rFonts w:ascii="Times New Roman" w:hAnsi="Times New Roman" w:cs="Times New Roman"/>
          <w:sz w:val="28"/>
          <w:szCs w:val="28"/>
        </w:rPr>
        <w:t xml:space="preserve"> Выставка-персоналия, посвященная человеку, личности или же одному произведению искусства. В этом случае демонстрируется репродукция, а также материалы о художнике, герое портрета, судьбе картины и т. д.</w:t>
      </w:r>
    </w:p>
    <w:p w14:paraId="64579ECA">
      <w:pPr>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Выставка-приманка</w:t>
      </w:r>
      <w:r>
        <w:rPr>
          <w:rFonts w:ascii="Times New Roman" w:hAnsi="Times New Roman" w:cs="Times New Roman"/>
          <w:b/>
          <w:sz w:val="28"/>
          <w:szCs w:val="28"/>
        </w:rPr>
        <w:t>.</w:t>
      </w:r>
      <w:r>
        <w:rPr>
          <w:rFonts w:ascii="Times New Roman" w:hAnsi="Times New Roman" w:cs="Times New Roman"/>
          <w:sz w:val="28"/>
          <w:szCs w:val="28"/>
        </w:rPr>
        <w:t xml:space="preserve"> Выставка в окнах библиотеки. Например, выставка новых книг. Широко используется на Западе как дополнительный способ "заманить" читателя в библиотеку.</w:t>
      </w:r>
    </w:p>
    <w:p w14:paraId="6CFF5B3C">
      <w:pPr>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Выставка-развал</w:t>
      </w:r>
      <w:r>
        <w:rPr>
          <w:rFonts w:ascii="Times New Roman" w:hAnsi="Times New Roman" w:cs="Times New Roman"/>
          <w:b/>
          <w:sz w:val="28"/>
          <w:szCs w:val="28"/>
        </w:rPr>
        <w:t>.</w:t>
      </w:r>
      <w:r>
        <w:rPr>
          <w:rFonts w:ascii="Times New Roman" w:hAnsi="Times New Roman" w:cs="Times New Roman"/>
          <w:sz w:val="28"/>
          <w:szCs w:val="28"/>
        </w:rPr>
        <w:t xml:space="preserve"> Замена книжного развала у кафедры выдачи, в котором так любят копаться читатели. Пример: "Бестселлеры наших читателей".</w:t>
      </w:r>
    </w:p>
    <w:p w14:paraId="37B3C4C7">
      <w:pPr>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Выставка-размышление</w:t>
      </w:r>
      <w:r>
        <w:rPr>
          <w:rFonts w:ascii="Times New Roman" w:hAnsi="Times New Roman" w:cs="Times New Roman"/>
          <w:sz w:val="28"/>
          <w:szCs w:val="28"/>
        </w:rPr>
        <w:t xml:space="preserve"> (раздумье). Предполагает тему, интересную для читателей определенной группы молодежи или широкой аудитории, наличие двух или множества разных точек зрения по данному вопросу, теме. Представляется литература по существующим точкам зрения, текстовое обращение к читателям, предлагающее принять участие  в обсуждении этого вопроса, темы. Можно сделать цветные индикаторы различных точек зрения. Наиболее глобальные, актуальные темы выставок рекламируются в средствах массовой информации. </w:t>
      </w:r>
    </w:p>
    <w:p w14:paraId="597C7B1E">
      <w:pPr>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Выставка-сюрприз</w:t>
      </w:r>
      <w:r>
        <w:rPr>
          <w:rFonts w:ascii="Times New Roman" w:hAnsi="Times New Roman" w:cs="Times New Roman"/>
          <w:sz w:val="28"/>
          <w:szCs w:val="28"/>
        </w:rPr>
        <w:t>. С маленьким, недорогим, но приятным презентом, который посетитель выставки уносит с собой. Например, выставка ко Дню Святого Валентина сопровождалась вырезанными из цветной бумаги сердечками с пожеланиями на обороте.</w:t>
      </w:r>
    </w:p>
    <w:p w14:paraId="3E1066E1">
      <w:pPr>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 xml:space="preserve">Экспресс-выставка – </w:t>
      </w:r>
      <w:r>
        <w:rPr>
          <w:rFonts w:ascii="Times New Roman" w:hAnsi="Times New Roman" w:cs="Times New Roman"/>
          <w:sz w:val="28"/>
          <w:szCs w:val="28"/>
        </w:rPr>
        <w:t>внеплановая оперативная выставка, связанная с возникновением актуальной темы, книги, статьи, интересной публикации. По форме может быть любой, главное - привлечение внимания. Заголовки могут быть такими: «Обратите внимание!», «Горячая тема!».</w:t>
      </w:r>
    </w:p>
    <w:p w14:paraId="56A5717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этого, возможны Выставка-антология; Выставка-альманах; Выставка-дайджест; Выставка-диспут (дискуссия, спор, полемика); Выставка-дилемма (выбор из двух возможностей); Выставка-икебана; Выставка-калейдоскоп; Выставка-календарь (дата); Выставка-карта; Выставка-контраст; Выставка-краеведческий срез; Выставка-знакомство (представление); Выставка мемуарных публикаций (жанровая, воспоминание); Выставка-панорама; Выставка-призыв (лозунг); Выставка-просмотр; Выставка-путешествие; Выставка-рейтинг; Выставка-реклама; Выставка-репортаж; Выставка-ретроспектива; Выставка-символ; Выставка-словарь (азбука, букварь); Выставка-совет (рекомендация); Выставка-хобби (увлечение, коллекция); Выставка-хроника (хронология событий); Выставка-чествование (юбилей, признание, посвящение); Выставка газетной полосы; Выставка рубрики и т.д.</w:t>
      </w:r>
    </w:p>
    <w:p w14:paraId="2992AF27">
      <w:pPr>
        <w:spacing w:after="0" w:line="24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 xml:space="preserve">Выбор формы книжной выставки не самоцель, а способ эффективно раскрыть содержание темы. </w:t>
      </w:r>
    </w:p>
    <w:p w14:paraId="08CE2844">
      <w:pPr>
        <w:spacing w:after="0" w:line="240" w:lineRule="auto"/>
        <w:ind w:firstLine="709"/>
        <w:rPr>
          <w:rFonts w:ascii="Times New Roman" w:hAnsi="Times New Roman" w:cs="Times New Roman"/>
          <w:b/>
          <w:sz w:val="28"/>
          <w:szCs w:val="28"/>
        </w:rPr>
      </w:pPr>
    </w:p>
    <w:p w14:paraId="2D125C7C">
      <w:pPr>
        <w:spacing w:after="0" w:line="240" w:lineRule="auto"/>
        <w:ind w:firstLine="709"/>
        <w:rPr>
          <w:rFonts w:ascii="Times New Roman" w:hAnsi="Times New Roman" w:cs="Times New Roman"/>
          <w:sz w:val="28"/>
          <w:szCs w:val="28"/>
        </w:rPr>
      </w:pPr>
      <w:r>
        <w:rPr>
          <w:rFonts w:ascii="Times New Roman" w:hAnsi="Times New Roman" w:cs="Times New Roman"/>
          <w:b/>
          <w:sz w:val="28"/>
          <w:szCs w:val="28"/>
        </w:rPr>
        <w:t>Рекламно-информационная поддержка выставки</w:t>
      </w:r>
    </w:p>
    <w:p w14:paraId="368F55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Включает создание сообщений и публикаций. В зависимости от целей рекламное сообщение о выставке может быть внутренним (для пользователей библиотеки) или внешним, ориентированным на потенциальных пользователей. Наиболее распространенная форма рекламного сообщения о выставках – объявления, реклама в СМИ, на сайте школы, на информационных стендах и т. д. </w:t>
      </w:r>
    </w:p>
    <w:p w14:paraId="24A7C0D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Форма рекламного сообщения направлена на эмоциональную сторону воздействия, и обусловлена особенностями рекламируемой выставки. Целесообразно такое решение графического, шрифтового, иллюстративного и цветового оформления сообщения, которое будет соответствовать дизайну выставки, ее типу.</w:t>
      </w:r>
    </w:p>
    <w:p w14:paraId="05F2FD5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Школьные библиотеки активно используют возможности местных периодических изданий и сайт библиотеки (школы).  </w:t>
      </w:r>
    </w:p>
    <w:p w14:paraId="28A0BD8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составлении рекламного сообщения следует обратить внимание на следующие моменты:</w:t>
      </w:r>
    </w:p>
    <w:p w14:paraId="763BC8D3">
      <w:pPr>
        <w:pStyle w:val="40"/>
        <w:numPr>
          <w:ilvl w:val="0"/>
          <w:numId w:val="101"/>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тексте не должно встречаться частиц, выполняющих функцию отрицания («не» и «ни»).</w:t>
      </w:r>
    </w:p>
    <w:p w14:paraId="772C611B">
      <w:pPr>
        <w:pStyle w:val="40"/>
        <w:numPr>
          <w:ilvl w:val="0"/>
          <w:numId w:val="101"/>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Фотографии более убедительны, нежели рисунки.</w:t>
      </w:r>
    </w:p>
    <w:p w14:paraId="4FD7B17B">
      <w:pPr>
        <w:pStyle w:val="40"/>
        <w:numPr>
          <w:ilvl w:val="0"/>
          <w:numId w:val="101"/>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Воздействие на человека должно быть избирательным: </w:t>
      </w:r>
    </w:p>
    <w:p w14:paraId="26874699">
      <w:pPr>
        <w:pStyle w:val="40"/>
        <w:numPr>
          <w:ilvl w:val="0"/>
          <w:numId w:val="102"/>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рациональные аргументы применяются, когда делается упор на свойства услуги (выставки); </w:t>
      </w:r>
    </w:p>
    <w:p w14:paraId="3475F654">
      <w:pPr>
        <w:pStyle w:val="40"/>
        <w:numPr>
          <w:ilvl w:val="0"/>
          <w:numId w:val="102"/>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эмоциональность и экспрессивность рекламного сообщения обращена к чувствам.</w:t>
      </w:r>
    </w:p>
    <w:p w14:paraId="242D595D">
      <w:pPr>
        <w:pStyle w:val="40"/>
        <w:numPr>
          <w:ilvl w:val="0"/>
          <w:numId w:val="103"/>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Текст должен быть простым, интересным, оригинальным, но не экстравагантным, должен содержать проникающие в сознание ключевые слова, повторяющие одну и ту же мысль.</w:t>
      </w:r>
    </w:p>
    <w:p w14:paraId="01FF7D0E">
      <w:pPr>
        <w:pStyle w:val="40"/>
        <w:numPr>
          <w:ilvl w:val="0"/>
          <w:numId w:val="103"/>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Сообщение должно быть по возможности кратким.</w:t>
      </w:r>
    </w:p>
    <w:p w14:paraId="5D31B7C1">
      <w:pPr>
        <w:pStyle w:val="40"/>
        <w:numPr>
          <w:ilvl w:val="0"/>
          <w:numId w:val="103"/>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Слова должны вызывать положительные ассоциации, создавать хорошее настроение, захватывать внимание и удерживать до конца сообщения. </w:t>
      </w:r>
    </w:p>
    <w:p w14:paraId="429C1E79">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Учёт эффективности выставки</w:t>
      </w:r>
    </w:p>
    <w:p w14:paraId="33079C7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Эффективность выставочной деятельности библиотек во многом  обусловлена четким читательским адресом, актуальностью тематики библиотечных выставок, неординарностью подходов к раскрытию проблематики выставки, а также отбором литературы.</w:t>
      </w:r>
    </w:p>
    <w:p w14:paraId="76618523">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Оценка эффективности библиотечных выставок обычно осуществляется путем подсчета экспонируемых и выданных с выставки документов. В листе ежедневного статистического учета и, соответственно, в дневнике учета работы отмечаются документы, взятые читателями с выставки.</w:t>
      </w:r>
    </w:p>
    <w:p w14:paraId="1CEB11C3">
      <w:pPr>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 xml:space="preserve">Существуют специальные методы изучения эффективности выставок. В настоящее время в библиотековедческих исследованиях обращается внимание на отношение пользователей к библиотеке, к отдельным методам работы. </w:t>
      </w:r>
      <w:r>
        <w:rPr>
          <w:rFonts w:ascii="Times New Roman" w:hAnsi="Times New Roman" w:cs="Times New Roman"/>
          <w:i/>
          <w:sz w:val="28"/>
          <w:szCs w:val="28"/>
        </w:rPr>
        <w:t xml:space="preserve">Используются методики опроса, анкетирования. </w:t>
      </w:r>
      <w:r>
        <w:rPr>
          <w:rFonts w:ascii="Times New Roman" w:hAnsi="Times New Roman" w:cs="Times New Roman"/>
          <w:sz w:val="28"/>
          <w:szCs w:val="28"/>
        </w:rPr>
        <w:t xml:space="preserve">Это достаточно эффективно, так как позволяет выявить спектр отношений к разнообразным выставкам, учесть предложения и пожелания читателей. </w:t>
      </w:r>
    </w:p>
    <w:p w14:paraId="62ED787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Большой объем информации дает </w:t>
      </w:r>
      <w:r>
        <w:rPr>
          <w:rFonts w:ascii="Times New Roman" w:hAnsi="Times New Roman" w:cs="Times New Roman"/>
          <w:i/>
          <w:sz w:val="28"/>
          <w:szCs w:val="28"/>
        </w:rPr>
        <w:t>метод наблюдения.</w:t>
      </w:r>
      <w:r>
        <w:rPr>
          <w:rFonts w:ascii="Times New Roman" w:hAnsi="Times New Roman" w:cs="Times New Roman"/>
          <w:sz w:val="28"/>
          <w:szCs w:val="28"/>
        </w:rPr>
        <w:t xml:space="preserve"> Его преимущество заключается в том, что при грамотном применении он не требует много времени. Этим может заниматься библиотекарь отдела обслуживания. Разрабатывается таблица наблюдения. В горизонтальной части «шапки» выделяются единицы наблюдения. Ими являются различные виды отношений читателей к выставке. Они могут располагаться по степени возрастания интереса к ней.</w:t>
      </w:r>
    </w:p>
    <w:p w14:paraId="3BF40252">
      <w:pPr>
        <w:pStyle w:val="40"/>
        <w:numPr>
          <w:ilvl w:val="0"/>
          <w:numId w:val="104"/>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Прошел мимо, не обратил внимания.</w:t>
      </w:r>
    </w:p>
    <w:p w14:paraId="0A71D7A1">
      <w:pPr>
        <w:pStyle w:val="40"/>
        <w:numPr>
          <w:ilvl w:val="0"/>
          <w:numId w:val="104"/>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Прошел мимо, но обратил внимание.</w:t>
      </w:r>
    </w:p>
    <w:p w14:paraId="043B2AC3">
      <w:pPr>
        <w:pStyle w:val="40"/>
        <w:numPr>
          <w:ilvl w:val="0"/>
          <w:numId w:val="104"/>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Подошел к выставке, посмотрел, отошел.</w:t>
      </w:r>
    </w:p>
    <w:p w14:paraId="1C495A81">
      <w:pPr>
        <w:pStyle w:val="40"/>
        <w:numPr>
          <w:ilvl w:val="0"/>
          <w:numId w:val="104"/>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Подошел к выставке, посмотрел отдельные книги.</w:t>
      </w:r>
    </w:p>
    <w:p w14:paraId="3C53BB67">
      <w:pPr>
        <w:pStyle w:val="40"/>
        <w:numPr>
          <w:ilvl w:val="0"/>
          <w:numId w:val="104"/>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Посмотрел выставку, взял книгу для записи в свой формуляр. </w:t>
      </w:r>
    </w:p>
    <w:p w14:paraId="7CF38D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Каждый читатель, проходивший мимо выставки, фиксируется в соответствии со своим отношением к ней. Библиотекарь в конце своего периода наблюдения составляет отчет о том, что, на его взгляд, вызывало наибольший интерес у читателей: оформление, тема, отдельные книги, иллюстрации и т. д. В конце периода наблюдения подводятся итоги, что позволяет судить о качестве подготовки выставки.</w:t>
      </w:r>
    </w:p>
    <w:p w14:paraId="6B9D59B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Библиотекари дифференцированно подходят к каждому отдельному случаю. Например, выставки к знаменательным датам организуются, как правило, за десять дней, за неделю до события в расчете на то, что материал может понадобиться тем, кто готовит беседы, доклады, рефераты (это могут быть педагоги, учащиеся и т. д.). Завершают экспонирование выставки при потере к ней интереса или когда основная литература со стендов выдана читателям.</w:t>
      </w:r>
    </w:p>
    <w:p w14:paraId="5CD61D68">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 xml:space="preserve">Хорошо подготовленная и организованная выставка – это произведение библиотечного искусства, плод научных и творческих изысканий, результат вдохновенной работы. Она должна способствовать формированию положительного имиджа библиотеки. </w:t>
      </w:r>
    </w:p>
    <w:p w14:paraId="1971ED95">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Книга и иллюстрация на библиотечной выставке</w:t>
      </w:r>
    </w:p>
    <w:p w14:paraId="678FAF5F">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Приемы, позволяющие </w:t>
      </w:r>
      <w:r>
        <w:rPr>
          <w:rFonts w:ascii="Times New Roman" w:hAnsi="Times New Roman"/>
          <w:sz w:val="28"/>
          <w:szCs w:val="28"/>
          <w:u w:val="single"/>
        </w:rPr>
        <w:t>визуально выделить конкретное издание</w:t>
      </w:r>
      <w:r>
        <w:rPr>
          <w:rFonts w:ascii="Times New Roman" w:hAnsi="Times New Roman"/>
          <w:sz w:val="28"/>
          <w:szCs w:val="28"/>
        </w:rPr>
        <w:t>, привлечь внимание:</w:t>
      </w:r>
    </w:p>
    <w:p w14:paraId="366DF621">
      <w:pPr>
        <w:pStyle w:val="40"/>
        <w:numPr>
          <w:ilvl w:val="0"/>
          <w:numId w:val="105"/>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цветные закладки с надписями «Это интересно», «Впервые издана на русском языке», «Книги трудной судьбы», «Новинка»;</w:t>
      </w:r>
    </w:p>
    <w:p w14:paraId="03432939">
      <w:pPr>
        <w:pStyle w:val="40"/>
        <w:numPr>
          <w:ilvl w:val="0"/>
          <w:numId w:val="105"/>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аннотации, выделяющие  содержательные особенности издания;</w:t>
      </w:r>
    </w:p>
    <w:p w14:paraId="03630127">
      <w:pPr>
        <w:pStyle w:val="40"/>
        <w:numPr>
          <w:ilvl w:val="0"/>
          <w:numId w:val="105"/>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экспонирование книги в раскрытом виде – обычно там, где текст сочетается с яркой,  запоминающейся иллюстрацией;</w:t>
      </w:r>
    </w:p>
    <w:p w14:paraId="75A37588">
      <w:pPr>
        <w:pStyle w:val="40"/>
        <w:numPr>
          <w:ilvl w:val="0"/>
          <w:numId w:val="105"/>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развернуть ее обложку под определенным углом.</w:t>
      </w:r>
    </w:p>
    <w:p w14:paraId="68A8F3A9">
      <w:pPr>
        <w:spacing w:after="0" w:line="240" w:lineRule="auto"/>
        <w:ind w:firstLine="709"/>
        <w:jc w:val="both"/>
        <w:rPr>
          <w:rFonts w:ascii="Times New Roman" w:hAnsi="Times New Roman"/>
          <w:sz w:val="28"/>
          <w:szCs w:val="28"/>
        </w:rPr>
      </w:pPr>
      <w:r>
        <w:rPr>
          <w:rFonts w:ascii="Times New Roman" w:hAnsi="Times New Roman"/>
          <w:sz w:val="28"/>
          <w:szCs w:val="28"/>
        </w:rPr>
        <w:t xml:space="preserve">Книгу с прямым изображением лица или фигуры целесообразно поставить под углом в три четверти – это как бы приближает лицо к зрителю, воплощает человечность, а на женских и детских портретах  создает ощущение  особой теплоты, интимности. </w:t>
      </w:r>
    </w:p>
    <w:p w14:paraId="44279FC6">
      <w:pPr>
        <w:spacing w:after="0" w:line="240" w:lineRule="auto"/>
        <w:ind w:firstLine="709"/>
        <w:jc w:val="both"/>
        <w:rPr>
          <w:rFonts w:ascii="Times New Roman" w:hAnsi="Times New Roman"/>
          <w:sz w:val="28"/>
          <w:szCs w:val="28"/>
        </w:rPr>
      </w:pPr>
      <w:r>
        <w:rPr>
          <w:rFonts w:ascii="Times New Roman" w:hAnsi="Times New Roman"/>
          <w:sz w:val="28"/>
          <w:szCs w:val="28"/>
        </w:rPr>
        <w:t xml:space="preserve">Если в книге на обложке этот поворот использован, её следует поставить прямо. </w:t>
      </w:r>
    </w:p>
    <w:p w14:paraId="18A657B2">
      <w:pPr>
        <w:spacing w:after="0" w:line="240" w:lineRule="auto"/>
        <w:ind w:firstLine="720"/>
        <w:jc w:val="both"/>
        <w:rPr>
          <w:rFonts w:ascii="Times New Roman" w:hAnsi="Times New Roman"/>
          <w:sz w:val="28"/>
          <w:szCs w:val="28"/>
        </w:rPr>
      </w:pPr>
      <w:r>
        <w:rPr>
          <w:rFonts w:ascii="Times New Roman" w:hAnsi="Times New Roman"/>
          <w:sz w:val="28"/>
          <w:szCs w:val="28"/>
        </w:rPr>
        <w:t xml:space="preserve">Особенности  визуального восприятия прямого поворота используют тогда, когда хотят передать зрителю (читателю) ощущение цельности, силы и бесстрастности героя книги и (или) иллюстрации. Это помогает посетителям выставки воспринять их судьбу как реальный факт истории или культуры. </w:t>
      </w:r>
    </w:p>
    <w:p w14:paraId="60498CCD">
      <w:pPr>
        <w:spacing w:after="0" w:line="240" w:lineRule="auto"/>
        <w:ind w:firstLine="720"/>
        <w:jc w:val="both"/>
        <w:rPr>
          <w:rFonts w:ascii="Times New Roman" w:hAnsi="Times New Roman"/>
          <w:sz w:val="28"/>
          <w:szCs w:val="28"/>
        </w:rPr>
      </w:pPr>
      <w:r>
        <w:rPr>
          <w:rFonts w:ascii="Times New Roman" w:hAnsi="Times New Roman"/>
          <w:sz w:val="28"/>
          <w:szCs w:val="28"/>
        </w:rPr>
        <w:t xml:space="preserve">Данное положение касается также репродукций произведений изобразительного искусства, авторских работ художников, которые выставляются в библиотеке. </w:t>
      </w:r>
    </w:p>
    <w:p w14:paraId="0FE7EFCE">
      <w:pPr>
        <w:spacing w:after="0" w:line="240" w:lineRule="auto"/>
        <w:ind w:firstLine="720"/>
        <w:jc w:val="both"/>
        <w:rPr>
          <w:rFonts w:ascii="Times New Roman" w:hAnsi="Times New Roman"/>
          <w:sz w:val="28"/>
          <w:szCs w:val="28"/>
        </w:rPr>
      </w:pPr>
      <w:r>
        <w:rPr>
          <w:rFonts w:ascii="Times New Roman" w:hAnsi="Times New Roman"/>
          <w:sz w:val="28"/>
          <w:szCs w:val="28"/>
          <w:u w:val="single"/>
        </w:rPr>
        <w:t>Визуально выделить книгу.</w:t>
      </w:r>
      <w:r>
        <w:rPr>
          <w:rFonts w:ascii="Times New Roman" w:hAnsi="Times New Roman"/>
          <w:sz w:val="28"/>
          <w:szCs w:val="28"/>
        </w:rPr>
        <w:t xml:space="preserve"> Лучше, когда она стоит на держателе – подставке, и читатель (зритель) воспринимает ее как объемный предмет. Книги, представленные на неглубоких полках «выставочных» стеллажей с небольшим углом наклона, лишены визуального ритма и создают (особенно, когда их несколько в одном ряду) ощущение монотонности, заданности. </w:t>
      </w:r>
    </w:p>
    <w:p w14:paraId="551B7F1F">
      <w:pPr>
        <w:spacing w:after="0" w:line="240" w:lineRule="auto"/>
        <w:ind w:firstLine="720"/>
        <w:jc w:val="both"/>
        <w:rPr>
          <w:rFonts w:ascii="Times New Roman" w:hAnsi="Times New Roman"/>
          <w:sz w:val="28"/>
          <w:szCs w:val="28"/>
        </w:rPr>
      </w:pPr>
      <w:r>
        <w:rPr>
          <w:rFonts w:ascii="Times New Roman" w:hAnsi="Times New Roman"/>
          <w:sz w:val="28"/>
          <w:szCs w:val="28"/>
          <w:u w:val="single"/>
        </w:rPr>
        <w:t>Динамизм</w:t>
      </w:r>
      <w:r>
        <w:rPr>
          <w:rFonts w:ascii="Times New Roman" w:hAnsi="Times New Roman"/>
          <w:sz w:val="28"/>
          <w:szCs w:val="28"/>
        </w:rPr>
        <w:t xml:space="preserve"> при их показе </w:t>
      </w:r>
      <w:r>
        <w:rPr>
          <w:rFonts w:ascii="Times New Roman" w:hAnsi="Times New Roman"/>
          <w:sz w:val="28"/>
          <w:szCs w:val="28"/>
          <w:u w:val="single"/>
        </w:rPr>
        <w:t xml:space="preserve">достигается </w:t>
      </w:r>
      <w:r>
        <w:rPr>
          <w:rFonts w:ascii="Times New Roman" w:hAnsi="Times New Roman"/>
          <w:sz w:val="28"/>
          <w:szCs w:val="28"/>
        </w:rPr>
        <w:t xml:space="preserve">не только обложками с изображением </w:t>
      </w:r>
      <w:r>
        <w:rPr>
          <w:rFonts w:ascii="Times New Roman" w:hAnsi="Times New Roman"/>
          <w:sz w:val="28"/>
          <w:szCs w:val="28"/>
          <w:u w:val="single"/>
        </w:rPr>
        <w:t>движущихся объектов</w:t>
      </w:r>
      <w:r>
        <w:rPr>
          <w:rFonts w:ascii="Times New Roman" w:hAnsi="Times New Roman"/>
          <w:sz w:val="28"/>
          <w:szCs w:val="28"/>
        </w:rPr>
        <w:t xml:space="preserve"> (летящего навстречу поезда или бегущих детей), но и с </w:t>
      </w:r>
      <w:r>
        <w:rPr>
          <w:rFonts w:ascii="Times New Roman" w:hAnsi="Times New Roman"/>
          <w:sz w:val="28"/>
          <w:szCs w:val="28"/>
          <w:u w:val="single"/>
        </w:rPr>
        <w:t>помощью цветовой гаммы</w:t>
      </w:r>
      <w:r>
        <w:rPr>
          <w:rFonts w:ascii="Times New Roman" w:hAnsi="Times New Roman"/>
          <w:sz w:val="28"/>
          <w:szCs w:val="28"/>
        </w:rPr>
        <w:t xml:space="preserve">, которая подбирается по контрасту (светлые обложки на темном фоне и наоборот). </w:t>
      </w:r>
    </w:p>
    <w:p w14:paraId="0259B009">
      <w:pPr>
        <w:spacing w:after="0" w:line="240" w:lineRule="auto"/>
        <w:ind w:firstLine="720"/>
        <w:jc w:val="both"/>
        <w:rPr>
          <w:rFonts w:ascii="Times New Roman" w:hAnsi="Times New Roman"/>
          <w:sz w:val="28"/>
          <w:szCs w:val="28"/>
        </w:rPr>
      </w:pPr>
      <w:r>
        <w:rPr>
          <w:rFonts w:ascii="Times New Roman" w:hAnsi="Times New Roman"/>
          <w:sz w:val="28"/>
          <w:szCs w:val="28"/>
          <w:u w:val="single"/>
        </w:rPr>
        <w:t>Сочетать</w:t>
      </w:r>
      <w:r>
        <w:rPr>
          <w:rFonts w:ascii="Times New Roman" w:hAnsi="Times New Roman"/>
          <w:sz w:val="28"/>
          <w:szCs w:val="28"/>
        </w:rPr>
        <w:t xml:space="preserve"> элемент симметрии и асимметрии, овальные и  прямоугольные, толстые и тонкие, горизонтальные и вертикальные линии. </w:t>
      </w:r>
    </w:p>
    <w:p w14:paraId="5AB717A0">
      <w:pPr>
        <w:spacing w:after="0" w:line="240" w:lineRule="auto"/>
        <w:ind w:firstLine="720"/>
        <w:jc w:val="both"/>
        <w:rPr>
          <w:rFonts w:ascii="Times New Roman" w:hAnsi="Times New Roman"/>
          <w:sz w:val="28"/>
          <w:szCs w:val="28"/>
        </w:rPr>
      </w:pPr>
      <w:r>
        <w:rPr>
          <w:rFonts w:ascii="Times New Roman" w:hAnsi="Times New Roman"/>
          <w:sz w:val="28"/>
          <w:szCs w:val="28"/>
          <w:u w:val="single"/>
        </w:rPr>
        <w:t>Использование графики</w:t>
      </w:r>
      <w:r>
        <w:rPr>
          <w:rFonts w:ascii="Times New Roman" w:hAnsi="Times New Roman"/>
          <w:sz w:val="28"/>
          <w:szCs w:val="28"/>
        </w:rPr>
        <w:t xml:space="preserve"> (увеличивать через ксерокс) и на их фоне ставить экспозицию.</w:t>
      </w:r>
    </w:p>
    <w:p w14:paraId="1DFF203B">
      <w:pPr>
        <w:spacing w:after="0" w:line="240" w:lineRule="auto"/>
        <w:ind w:firstLine="720"/>
        <w:jc w:val="both"/>
        <w:rPr>
          <w:rFonts w:ascii="Times New Roman" w:hAnsi="Times New Roman"/>
          <w:sz w:val="28"/>
          <w:szCs w:val="28"/>
        </w:rPr>
      </w:pPr>
      <w:r>
        <w:rPr>
          <w:rFonts w:ascii="Times New Roman" w:hAnsi="Times New Roman"/>
          <w:sz w:val="28"/>
          <w:szCs w:val="28"/>
          <w:u w:val="single"/>
        </w:rPr>
        <w:t>Цветные иллюстрации.</w:t>
      </w:r>
    </w:p>
    <w:p w14:paraId="4564DFC8">
      <w:pPr>
        <w:spacing w:after="0" w:line="240" w:lineRule="auto"/>
        <w:ind w:firstLine="720"/>
        <w:jc w:val="both"/>
        <w:rPr>
          <w:rFonts w:ascii="Times New Roman" w:hAnsi="Times New Roman"/>
          <w:sz w:val="28"/>
          <w:szCs w:val="28"/>
        </w:rPr>
      </w:pPr>
      <w:r>
        <w:rPr>
          <w:rFonts w:ascii="Times New Roman" w:hAnsi="Times New Roman"/>
          <w:sz w:val="28"/>
          <w:szCs w:val="28"/>
          <w:u w:val="single"/>
        </w:rPr>
        <w:t>Пример</w:t>
      </w:r>
      <w:r>
        <w:rPr>
          <w:rFonts w:ascii="Times New Roman" w:hAnsi="Times New Roman"/>
          <w:sz w:val="28"/>
          <w:szCs w:val="28"/>
        </w:rPr>
        <w:t>: цикл выставок «</w:t>
      </w:r>
      <w:r>
        <w:rPr>
          <w:rFonts w:ascii="Times New Roman" w:hAnsi="Times New Roman"/>
          <w:sz w:val="28"/>
          <w:szCs w:val="28"/>
          <w:u w:val="single"/>
        </w:rPr>
        <w:t>Колористика. Цветопсихология</w:t>
      </w:r>
      <w:r>
        <w:rPr>
          <w:rFonts w:ascii="Times New Roman" w:hAnsi="Times New Roman"/>
          <w:sz w:val="28"/>
          <w:szCs w:val="28"/>
        </w:rPr>
        <w:t xml:space="preserve">» – цель: показать влияние цвета на психологию человека, повседневную жизнь, искусство. </w:t>
      </w:r>
    </w:p>
    <w:p w14:paraId="17E10B48">
      <w:pPr>
        <w:spacing w:after="0" w:line="240" w:lineRule="auto"/>
        <w:ind w:firstLine="720"/>
        <w:jc w:val="both"/>
        <w:rPr>
          <w:rFonts w:ascii="Times New Roman" w:hAnsi="Times New Roman"/>
          <w:sz w:val="28"/>
          <w:szCs w:val="28"/>
        </w:rPr>
      </w:pPr>
      <w:r>
        <w:rPr>
          <w:rFonts w:ascii="Times New Roman" w:hAnsi="Times New Roman"/>
          <w:sz w:val="28"/>
          <w:szCs w:val="28"/>
        </w:rPr>
        <w:t xml:space="preserve">Первая выставка «Красный цвет в русской живописи» – раскрывала его роль в истории русского искусства от иконописи до авангарда. </w:t>
      </w:r>
    </w:p>
    <w:p w14:paraId="001976FE">
      <w:pPr>
        <w:spacing w:after="0" w:line="240" w:lineRule="auto"/>
        <w:ind w:firstLine="720"/>
        <w:jc w:val="both"/>
        <w:rPr>
          <w:rFonts w:ascii="Times New Roman" w:hAnsi="Times New Roman"/>
          <w:sz w:val="28"/>
          <w:szCs w:val="28"/>
        </w:rPr>
      </w:pPr>
      <w:r>
        <w:rPr>
          <w:rFonts w:ascii="Times New Roman" w:hAnsi="Times New Roman"/>
          <w:sz w:val="28"/>
          <w:szCs w:val="28"/>
        </w:rPr>
        <w:t>Вторая выставка «Утонченность лиловых миров» (фиолетовый цвет в живописи, поэзии, философии, истории, эзотерике). На таких выставках иллюстрации принадлежит главное место (представлены репродукции и альбомы русских и зарубежных художников, философские поэтические произведения, посвященные тому или иному цвету, книги по истории костюма).</w:t>
      </w:r>
    </w:p>
    <w:p w14:paraId="46A79750">
      <w:pPr>
        <w:spacing w:after="0" w:line="240" w:lineRule="auto"/>
        <w:ind w:firstLine="720"/>
        <w:jc w:val="both"/>
        <w:rPr>
          <w:rFonts w:ascii="Times New Roman" w:hAnsi="Times New Roman"/>
          <w:sz w:val="28"/>
          <w:szCs w:val="28"/>
        </w:rPr>
      </w:pPr>
      <w:r>
        <w:rPr>
          <w:rFonts w:ascii="Times New Roman" w:hAnsi="Times New Roman"/>
          <w:sz w:val="28"/>
          <w:szCs w:val="28"/>
        </w:rPr>
        <w:t>Выставка «</w:t>
      </w:r>
      <w:r>
        <w:rPr>
          <w:rFonts w:ascii="Times New Roman" w:hAnsi="Times New Roman"/>
          <w:sz w:val="28"/>
          <w:szCs w:val="28"/>
          <w:u w:val="single"/>
        </w:rPr>
        <w:t>Как отразились  исторические события в художественной литературе</w:t>
      </w:r>
      <w:r>
        <w:rPr>
          <w:rFonts w:ascii="Times New Roman" w:hAnsi="Times New Roman"/>
          <w:sz w:val="28"/>
          <w:szCs w:val="28"/>
        </w:rPr>
        <w:t>». Выставка-концепция начинается с макета или схемы. Выпуск каталога  или путеводителя по выставке, реклама в прессе, радио, Т</w:t>
      </w:r>
      <w:r>
        <w:rPr>
          <w:rFonts w:ascii="Times New Roman" w:hAnsi="Times New Roman"/>
          <w:sz w:val="28"/>
          <w:szCs w:val="28"/>
          <w:lang w:val="en-US"/>
        </w:rPr>
        <w:t>V</w:t>
      </w:r>
      <w:r>
        <w:rPr>
          <w:rFonts w:ascii="Times New Roman" w:hAnsi="Times New Roman"/>
          <w:sz w:val="28"/>
          <w:szCs w:val="28"/>
        </w:rPr>
        <w:t xml:space="preserve">, афиша, стрелки-указатели, дежурство сотрудника, который разъясняет  посетителю задачи, достает книгу с выставки, прослеживает уровень посещаемости (категории читателей, в какое время дня, с какой целью обращаются к выставке), обеспечивает сохранность ценных экспонатов. Опрос посетителей; мнение, отзыв в книгу, положительные и негативные оценки (на современной  выставке не используют традиционные каталожные карточки). </w:t>
      </w:r>
    </w:p>
    <w:p w14:paraId="01844F38">
      <w:pPr>
        <w:spacing w:after="0" w:line="240" w:lineRule="auto"/>
        <w:ind w:firstLine="720"/>
        <w:jc w:val="both"/>
        <w:rPr>
          <w:rFonts w:ascii="Times New Roman" w:hAnsi="Times New Roman"/>
          <w:sz w:val="28"/>
          <w:szCs w:val="28"/>
        </w:rPr>
      </w:pPr>
      <w:r>
        <w:rPr>
          <w:rFonts w:ascii="Times New Roman" w:hAnsi="Times New Roman"/>
          <w:sz w:val="28"/>
          <w:szCs w:val="28"/>
          <w:u w:val="single"/>
        </w:rPr>
        <w:t>«Выставка одного издания</w:t>
      </w:r>
      <w:r>
        <w:rPr>
          <w:rFonts w:ascii="Times New Roman" w:hAnsi="Times New Roman"/>
          <w:sz w:val="28"/>
          <w:szCs w:val="28"/>
        </w:rPr>
        <w:t>». Это может быть отдельное яркое произведение; цикл авторских произведений (например:«Малахитовая шкатулка» П. Бажова, «Повести Белкина» А. Пушкина или «Записки охотника» И. Тургенева); сборник, объединяющий произведения разных авторов, посвященные одной теме («Пустыня любви», «Отрочество», «Русская романтическая  повесть»).</w:t>
      </w:r>
    </w:p>
    <w:p w14:paraId="04A245AA">
      <w:pPr>
        <w:spacing w:after="0" w:line="240" w:lineRule="auto"/>
        <w:ind w:firstLine="720"/>
        <w:jc w:val="both"/>
        <w:rPr>
          <w:rFonts w:ascii="Times New Roman" w:hAnsi="Times New Roman"/>
          <w:sz w:val="28"/>
          <w:szCs w:val="28"/>
        </w:rPr>
      </w:pPr>
      <w:r>
        <w:rPr>
          <w:rFonts w:ascii="Times New Roman" w:hAnsi="Times New Roman"/>
          <w:sz w:val="28"/>
          <w:szCs w:val="28"/>
        </w:rPr>
        <w:t xml:space="preserve">Выбрав объект выставки, необходимо художественно организовать материал. </w:t>
      </w:r>
    </w:p>
    <w:p w14:paraId="3BBBB64F">
      <w:pPr>
        <w:numPr>
          <w:ilvl w:val="0"/>
          <w:numId w:val="106"/>
        </w:numPr>
        <w:tabs>
          <w:tab w:val="left" w:pos="1134"/>
        </w:tabs>
        <w:spacing w:after="0" w:line="240" w:lineRule="auto"/>
        <w:ind w:left="0" w:firstLine="851"/>
        <w:jc w:val="both"/>
        <w:rPr>
          <w:rFonts w:ascii="Times New Roman" w:hAnsi="Times New Roman"/>
          <w:sz w:val="28"/>
          <w:szCs w:val="28"/>
        </w:rPr>
      </w:pPr>
      <w:r>
        <w:rPr>
          <w:rFonts w:ascii="Times New Roman" w:hAnsi="Times New Roman"/>
          <w:sz w:val="28"/>
          <w:szCs w:val="28"/>
        </w:rPr>
        <w:t>Обязательное углубленное прочтение литературной критики.</w:t>
      </w:r>
    </w:p>
    <w:p w14:paraId="1A11691A">
      <w:pPr>
        <w:pStyle w:val="40"/>
        <w:numPr>
          <w:ilvl w:val="0"/>
          <w:numId w:val="106"/>
        </w:numPr>
        <w:tabs>
          <w:tab w:val="left" w:pos="1134"/>
        </w:tabs>
        <w:spacing w:after="0" w:line="240" w:lineRule="auto"/>
        <w:ind w:left="0" w:firstLine="851"/>
        <w:jc w:val="both"/>
        <w:rPr>
          <w:rFonts w:ascii="Times New Roman" w:hAnsi="Times New Roman"/>
          <w:sz w:val="28"/>
          <w:szCs w:val="28"/>
        </w:rPr>
      </w:pPr>
      <w:r>
        <w:rPr>
          <w:rFonts w:ascii="Times New Roman" w:hAnsi="Times New Roman"/>
          <w:sz w:val="28"/>
          <w:szCs w:val="28"/>
        </w:rPr>
        <w:t>Выделение проблемных вопросов (2–3 вопроса, интересующих  читателя-подростка: любовь, дружба, отношения со сверстниками, взрослыми, определение своей цели в жизни).</w:t>
      </w:r>
    </w:p>
    <w:p w14:paraId="737E181E">
      <w:pPr>
        <w:pStyle w:val="40"/>
        <w:numPr>
          <w:ilvl w:val="0"/>
          <w:numId w:val="106"/>
        </w:numPr>
        <w:tabs>
          <w:tab w:val="left" w:pos="1134"/>
        </w:tabs>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Подбор цитатного материала к проблемным вопросам. Цитат должно быть не меньше пяти: книга должна «говорить». </w:t>
      </w:r>
    </w:p>
    <w:p w14:paraId="0C3AAB20">
      <w:pPr>
        <w:pStyle w:val="40"/>
        <w:numPr>
          <w:ilvl w:val="0"/>
          <w:numId w:val="106"/>
        </w:numPr>
        <w:tabs>
          <w:tab w:val="left" w:pos="1134"/>
        </w:tabs>
        <w:spacing w:after="0" w:line="240" w:lineRule="auto"/>
        <w:ind w:left="0" w:firstLine="851"/>
        <w:jc w:val="both"/>
        <w:rPr>
          <w:rFonts w:ascii="Times New Roman" w:hAnsi="Times New Roman"/>
          <w:sz w:val="28"/>
          <w:szCs w:val="28"/>
        </w:rPr>
      </w:pPr>
      <w:r>
        <w:rPr>
          <w:rFonts w:ascii="Times New Roman" w:hAnsi="Times New Roman"/>
          <w:sz w:val="28"/>
          <w:szCs w:val="28"/>
        </w:rPr>
        <w:t xml:space="preserve">Разработка  ассоциативного ряда: отбор репродукций, фотоснимков, портретов. Можно подобрать фотографии и репродукции с изображением главных  действующих лиц произведения. </w:t>
      </w:r>
    </w:p>
    <w:p w14:paraId="5ED18666">
      <w:pPr>
        <w:pStyle w:val="40"/>
        <w:numPr>
          <w:ilvl w:val="0"/>
          <w:numId w:val="106"/>
        </w:numPr>
        <w:tabs>
          <w:tab w:val="left" w:pos="1134"/>
        </w:tabs>
        <w:spacing w:after="0" w:line="240" w:lineRule="auto"/>
        <w:ind w:left="0" w:firstLine="851"/>
        <w:jc w:val="both"/>
        <w:rPr>
          <w:rFonts w:ascii="Times New Roman" w:hAnsi="Times New Roman"/>
          <w:sz w:val="28"/>
          <w:szCs w:val="28"/>
        </w:rPr>
      </w:pPr>
      <w:r>
        <w:rPr>
          <w:rFonts w:ascii="Times New Roman" w:hAnsi="Times New Roman"/>
          <w:sz w:val="28"/>
          <w:szCs w:val="28"/>
        </w:rPr>
        <w:t>Композиция материала: веерная, полярная, диагональная, крестообразная, вихревая и т. д. – в зависимости от  комплекса выделенных проблемных гнезд и их доминирующего элемента.</w:t>
      </w:r>
    </w:p>
    <w:p w14:paraId="39EEF803">
      <w:pPr>
        <w:pStyle w:val="40"/>
        <w:numPr>
          <w:ilvl w:val="0"/>
          <w:numId w:val="106"/>
        </w:numPr>
        <w:tabs>
          <w:tab w:val="left" w:pos="1134"/>
        </w:tabs>
        <w:spacing w:after="0" w:line="240" w:lineRule="auto"/>
        <w:ind w:left="0" w:firstLine="851"/>
        <w:jc w:val="both"/>
        <w:rPr>
          <w:rFonts w:ascii="Times New Roman" w:hAnsi="Times New Roman"/>
          <w:sz w:val="28"/>
          <w:szCs w:val="28"/>
        </w:rPr>
      </w:pPr>
      <w:r>
        <w:rPr>
          <w:rFonts w:ascii="Times New Roman" w:hAnsi="Times New Roman"/>
          <w:sz w:val="28"/>
          <w:szCs w:val="28"/>
        </w:rPr>
        <w:t>Изготовление оригинальных дополнительных средств, обеспечивающих наиболее выгодное  впечатление от выставки. Здесь можно предложить рекомендательный список литературы по творчеству писателя, кроссворды и т. п.</w:t>
      </w:r>
    </w:p>
    <w:p w14:paraId="08623E16">
      <w:pPr>
        <w:tabs>
          <w:tab w:val="left" w:pos="1134"/>
        </w:tabs>
        <w:spacing w:after="0" w:line="240" w:lineRule="auto"/>
        <w:ind w:firstLine="851"/>
        <w:jc w:val="both"/>
        <w:rPr>
          <w:rFonts w:ascii="Times New Roman" w:hAnsi="Times New Roman"/>
          <w:sz w:val="28"/>
          <w:szCs w:val="28"/>
        </w:rPr>
      </w:pPr>
    </w:p>
    <w:p w14:paraId="191013DE">
      <w:pPr>
        <w:spacing w:after="0" w:line="240" w:lineRule="auto"/>
        <w:jc w:val="both"/>
        <w:rPr>
          <w:color w:val="262626"/>
        </w:rPr>
      </w:pPr>
    </w:p>
    <w:p w14:paraId="02F4CBA3">
      <w:pPr>
        <w:spacing w:after="0" w:line="240" w:lineRule="auto"/>
        <w:jc w:val="center"/>
        <w:rPr>
          <w:rFonts w:ascii="Times New Roman" w:hAnsi="Times New Roman" w:cs="Times New Roman"/>
          <w:b/>
          <w:sz w:val="28"/>
          <w:szCs w:val="28"/>
        </w:rPr>
      </w:pPr>
    </w:p>
    <w:p w14:paraId="1101DD7D">
      <w:pPr>
        <w:spacing w:after="0" w:line="240" w:lineRule="auto"/>
        <w:jc w:val="center"/>
        <w:rPr>
          <w:rFonts w:ascii="Times New Roman" w:hAnsi="Times New Roman" w:cs="Times New Roman"/>
          <w:b/>
          <w:sz w:val="28"/>
          <w:szCs w:val="28"/>
        </w:rPr>
      </w:pPr>
    </w:p>
    <w:p w14:paraId="349D4EE0">
      <w:pPr>
        <w:spacing w:after="0" w:line="240" w:lineRule="auto"/>
        <w:jc w:val="center"/>
        <w:rPr>
          <w:rFonts w:ascii="Times New Roman" w:hAnsi="Times New Roman" w:cs="Times New Roman"/>
          <w:b/>
          <w:sz w:val="28"/>
          <w:szCs w:val="28"/>
        </w:rPr>
      </w:pPr>
    </w:p>
    <w:p w14:paraId="6730083A">
      <w:pPr>
        <w:spacing w:after="0" w:line="240" w:lineRule="auto"/>
        <w:jc w:val="center"/>
        <w:rPr>
          <w:rFonts w:ascii="Times New Roman" w:hAnsi="Times New Roman" w:cs="Times New Roman"/>
          <w:b/>
          <w:sz w:val="28"/>
          <w:szCs w:val="28"/>
        </w:rPr>
      </w:pPr>
    </w:p>
    <w:p w14:paraId="5A48EA88">
      <w:pPr>
        <w:spacing w:after="0" w:line="240" w:lineRule="auto"/>
        <w:jc w:val="center"/>
        <w:rPr>
          <w:rFonts w:ascii="Times New Roman" w:hAnsi="Times New Roman" w:cs="Times New Roman"/>
          <w:b/>
          <w:sz w:val="28"/>
          <w:szCs w:val="28"/>
        </w:rPr>
      </w:pPr>
    </w:p>
    <w:p w14:paraId="3D2EF86B">
      <w:pPr>
        <w:spacing w:after="0" w:line="240" w:lineRule="auto"/>
        <w:jc w:val="center"/>
        <w:rPr>
          <w:rFonts w:ascii="Times New Roman" w:hAnsi="Times New Roman" w:cs="Times New Roman"/>
          <w:b/>
          <w:sz w:val="28"/>
          <w:szCs w:val="28"/>
        </w:rPr>
      </w:pPr>
    </w:p>
    <w:p w14:paraId="694DAB90">
      <w:pPr>
        <w:spacing w:after="0" w:line="240" w:lineRule="auto"/>
        <w:jc w:val="center"/>
        <w:rPr>
          <w:rFonts w:ascii="Times New Roman" w:hAnsi="Times New Roman" w:cs="Times New Roman"/>
          <w:b/>
          <w:sz w:val="28"/>
          <w:szCs w:val="28"/>
        </w:rPr>
      </w:pPr>
    </w:p>
    <w:p w14:paraId="3873FB1F">
      <w:pPr>
        <w:spacing w:after="0" w:line="240" w:lineRule="auto"/>
        <w:jc w:val="center"/>
        <w:rPr>
          <w:rFonts w:ascii="Times New Roman" w:hAnsi="Times New Roman" w:cs="Times New Roman"/>
          <w:b/>
          <w:sz w:val="28"/>
          <w:szCs w:val="28"/>
        </w:rPr>
      </w:pPr>
    </w:p>
    <w:p w14:paraId="674BF9BA">
      <w:pPr>
        <w:spacing w:after="0" w:line="240" w:lineRule="auto"/>
        <w:jc w:val="center"/>
        <w:rPr>
          <w:rFonts w:ascii="Times New Roman" w:hAnsi="Times New Roman" w:cs="Times New Roman"/>
          <w:b/>
          <w:sz w:val="28"/>
          <w:szCs w:val="28"/>
        </w:rPr>
      </w:pPr>
    </w:p>
    <w:p w14:paraId="7C209D0D">
      <w:pPr>
        <w:spacing w:after="0" w:line="240" w:lineRule="auto"/>
        <w:jc w:val="center"/>
        <w:rPr>
          <w:rFonts w:ascii="Times New Roman" w:hAnsi="Times New Roman" w:cs="Times New Roman"/>
          <w:b/>
          <w:sz w:val="28"/>
          <w:szCs w:val="28"/>
        </w:rPr>
      </w:pPr>
    </w:p>
    <w:p w14:paraId="20DF180A">
      <w:pPr>
        <w:spacing w:after="0" w:line="240" w:lineRule="auto"/>
        <w:jc w:val="center"/>
        <w:rPr>
          <w:rFonts w:ascii="Times New Roman" w:hAnsi="Times New Roman" w:cs="Times New Roman"/>
          <w:b/>
          <w:sz w:val="28"/>
          <w:szCs w:val="28"/>
        </w:rPr>
      </w:pPr>
    </w:p>
    <w:p w14:paraId="121F7111">
      <w:pPr>
        <w:spacing w:after="0" w:line="240" w:lineRule="auto"/>
        <w:jc w:val="center"/>
        <w:rPr>
          <w:rFonts w:ascii="Times New Roman" w:hAnsi="Times New Roman" w:cs="Times New Roman"/>
          <w:b/>
          <w:sz w:val="28"/>
          <w:szCs w:val="28"/>
        </w:rPr>
      </w:pPr>
    </w:p>
    <w:p w14:paraId="1E48D8E8">
      <w:pPr>
        <w:spacing w:after="0" w:line="240" w:lineRule="auto"/>
        <w:jc w:val="center"/>
        <w:rPr>
          <w:rFonts w:ascii="Times New Roman" w:hAnsi="Times New Roman" w:cs="Times New Roman"/>
          <w:b/>
          <w:sz w:val="28"/>
          <w:szCs w:val="28"/>
        </w:rPr>
      </w:pPr>
    </w:p>
    <w:p w14:paraId="3E4DB8CF">
      <w:pPr>
        <w:spacing w:after="0" w:line="240" w:lineRule="auto"/>
        <w:jc w:val="center"/>
        <w:rPr>
          <w:rFonts w:ascii="Times New Roman" w:hAnsi="Times New Roman" w:cs="Times New Roman"/>
          <w:b/>
          <w:sz w:val="28"/>
          <w:szCs w:val="28"/>
        </w:rPr>
      </w:pPr>
    </w:p>
    <w:p w14:paraId="212C35CE">
      <w:pPr>
        <w:spacing w:after="0" w:line="240" w:lineRule="auto"/>
        <w:jc w:val="center"/>
        <w:rPr>
          <w:rFonts w:ascii="Times New Roman" w:hAnsi="Times New Roman" w:cs="Times New Roman"/>
          <w:b/>
          <w:sz w:val="28"/>
          <w:szCs w:val="28"/>
        </w:rPr>
      </w:pPr>
    </w:p>
    <w:p w14:paraId="6E156AAF">
      <w:pPr>
        <w:spacing w:after="0" w:line="240" w:lineRule="auto"/>
        <w:jc w:val="center"/>
        <w:rPr>
          <w:rFonts w:ascii="Times New Roman" w:hAnsi="Times New Roman" w:cs="Times New Roman"/>
          <w:b/>
          <w:sz w:val="28"/>
          <w:szCs w:val="28"/>
        </w:rPr>
      </w:pPr>
    </w:p>
    <w:p w14:paraId="6BCB42BE">
      <w:pPr>
        <w:spacing w:after="0" w:line="240" w:lineRule="auto"/>
        <w:rPr>
          <w:rFonts w:ascii="Times New Roman" w:hAnsi="Times New Roman" w:cs="Times New Roman"/>
          <w:b/>
          <w:sz w:val="28"/>
          <w:szCs w:val="28"/>
        </w:rPr>
      </w:pPr>
    </w:p>
    <w:p w14:paraId="551C0752">
      <w:pPr>
        <w:rPr>
          <w:rFonts w:ascii="Times New Roman" w:hAnsi="Times New Roman" w:cs="Times New Roman"/>
          <w:b/>
          <w:sz w:val="28"/>
          <w:szCs w:val="28"/>
        </w:rPr>
      </w:pPr>
      <w:r>
        <w:rPr>
          <w:rFonts w:ascii="Times New Roman" w:hAnsi="Times New Roman" w:cs="Times New Roman"/>
          <w:b/>
          <w:sz w:val="28"/>
          <w:szCs w:val="28"/>
        </w:rPr>
        <w:br w:type="page"/>
      </w:r>
    </w:p>
    <w:p w14:paraId="700DBB53">
      <w:pPr>
        <w:pStyle w:val="40"/>
        <w:numPr>
          <w:ilvl w:val="0"/>
          <w:numId w:val="49"/>
        </w:num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Библиотечно-информационное обслуживание </w:t>
      </w:r>
    </w:p>
    <w:p w14:paraId="03B530C4">
      <w:pPr>
        <w:spacing w:after="0" w:line="240" w:lineRule="auto"/>
        <w:jc w:val="center"/>
        <w:rPr>
          <w:rFonts w:ascii="Times New Roman" w:hAnsi="Times New Roman" w:cs="Times New Roman"/>
          <w:b/>
          <w:sz w:val="28"/>
          <w:szCs w:val="28"/>
        </w:rPr>
      </w:pPr>
    </w:p>
    <w:p w14:paraId="07B522C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Термин «библиотечное обслуживание» определяется ГОСТами 7.26–80 и 7.0–99. Большинство специалистов рассматривают библиотечное обслуживание как «деятельность, направленную на обеспечение информационных запросов пользователей (читателей, абонентов, клиентов) как непосредственно в библиотеке, так и вне ее стен». </w:t>
      </w:r>
    </w:p>
    <w:p w14:paraId="20228F1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Библиотечное обслуживание – это деятельность библиотеки как социального института по предоставлению библиотечно-библиографических и информационных продуктов и услуг в многообразных видах и формах в целях удовлетворения и развития различных потребностей социальных субъектов средствами библиотечно-библиографической и информационной деятельности на основе использования мировых документных и электронных информационных ресурсов.</w:t>
      </w:r>
    </w:p>
    <w:p w14:paraId="0AFAA47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Основными </w:t>
      </w:r>
      <w:r>
        <w:rPr>
          <w:rFonts w:ascii="Times New Roman" w:hAnsi="Times New Roman" w:cs="Times New Roman"/>
          <w:b/>
          <w:sz w:val="28"/>
          <w:szCs w:val="28"/>
        </w:rPr>
        <w:t>группами пользователей</w:t>
      </w:r>
      <w:r>
        <w:rPr>
          <w:rFonts w:ascii="Times New Roman" w:hAnsi="Times New Roman" w:cs="Times New Roman"/>
          <w:sz w:val="28"/>
          <w:szCs w:val="28"/>
        </w:rPr>
        <w:t xml:space="preserve"> школьной библиотеки являются участники образовательного процесса: учащиеся, учителя и администрация образовательного учреждения, родители обучающихся. Сегодня все они стремятся к получению оперативной и полной информации с помощью как печатных, так и электронных ресурсов.</w:t>
      </w:r>
    </w:p>
    <w:p w14:paraId="438FBDF2">
      <w:pPr>
        <w:spacing w:after="0" w:line="240" w:lineRule="auto"/>
        <w:jc w:val="center"/>
        <w:rPr>
          <w:rFonts w:ascii="Times New Roman" w:hAnsi="Times New Roman" w:cs="Times New Roman"/>
          <w:b/>
          <w:sz w:val="28"/>
          <w:szCs w:val="28"/>
        </w:rPr>
      </w:pPr>
    </w:p>
    <w:p w14:paraId="39A55CC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Основные исследовательские методы изучения читателя</w:t>
      </w:r>
    </w:p>
    <w:p w14:paraId="6CA66712">
      <w:pPr>
        <w:spacing w:after="0" w:line="240" w:lineRule="auto"/>
        <w:jc w:val="center"/>
        <w:rPr>
          <w:rFonts w:ascii="Times New Roman" w:hAnsi="Times New Roman" w:cs="Times New Roman"/>
          <w:b/>
          <w:sz w:val="28"/>
          <w:szCs w:val="28"/>
        </w:rPr>
      </w:pPr>
    </w:p>
    <w:p w14:paraId="251157E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Основными исследовательскими методами изучения читателя при социологическом и психологическом подходах являются: анализ документов, устный и письменный опрос, наблюдение, эксперимент, контент-анализ, тестирование и некоторые другие.</w:t>
      </w:r>
    </w:p>
    <w:p w14:paraId="6C9BB38C">
      <w:pPr>
        <w:spacing w:after="0" w:line="240" w:lineRule="auto"/>
        <w:ind w:firstLine="709"/>
        <w:jc w:val="both"/>
        <w:rPr>
          <w:rFonts w:ascii="Times New Roman" w:hAnsi="Times New Roman" w:cs="Times New Roman"/>
          <w:spacing w:val="-4"/>
          <w:sz w:val="28"/>
          <w:szCs w:val="28"/>
        </w:rPr>
      </w:pPr>
      <w:r>
        <w:rPr>
          <w:rFonts w:ascii="Times New Roman" w:hAnsi="Times New Roman" w:cs="Times New Roman"/>
          <w:spacing w:val="-4"/>
          <w:sz w:val="28"/>
          <w:szCs w:val="28"/>
        </w:rPr>
        <w:t xml:space="preserve">Методы </w:t>
      </w:r>
      <w:r>
        <w:rPr>
          <w:rFonts w:ascii="Times New Roman" w:hAnsi="Times New Roman" w:cs="Times New Roman"/>
          <w:i/>
          <w:spacing w:val="-4"/>
          <w:sz w:val="28"/>
          <w:szCs w:val="28"/>
        </w:rPr>
        <w:t>анализа документов</w:t>
      </w:r>
      <w:r>
        <w:rPr>
          <w:rFonts w:ascii="Times New Roman" w:hAnsi="Times New Roman" w:cs="Times New Roman"/>
          <w:spacing w:val="-4"/>
          <w:sz w:val="28"/>
          <w:szCs w:val="28"/>
        </w:rPr>
        <w:t xml:space="preserve"> разделяются на группы: традиционные (понимание, интуиция, осмысление), специальные источниковедческие; психологические, библиотековедческие и формализованные (количественные).</w:t>
      </w:r>
    </w:p>
    <w:p w14:paraId="7FB40F8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Метод </w:t>
      </w:r>
      <w:r>
        <w:rPr>
          <w:rFonts w:ascii="Times New Roman" w:hAnsi="Times New Roman" w:cs="Times New Roman"/>
          <w:i/>
          <w:sz w:val="28"/>
          <w:szCs w:val="28"/>
        </w:rPr>
        <w:t>контент-анализа</w:t>
      </w:r>
      <w:r>
        <w:rPr>
          <w:rFonts w:ascii="Times New Roman" w:hAnsi="Times New Roman" w:cs="Times New Roman"/>
          <w:sz w:val="28"/>
          <w:szCs w:val="28"/>
        </w:rPr>
        <w:t xml:space="preserve"> (анализ содержания) используется при изучении значительных массивов документов (например, библиотечной и читательской документации). Суть данного метода заключается в выделении смысловых единиц наблюдения в текстах документов. Затем проводится подсчет частоты употребления этих единиц текста друг с другом, а также в сравнении с общим объемом информации в изучаемой массовой совокупности документов, что позволяет познать закономерности, неуловимые при обычном ознакомлении с документом. При изучении чтения применяют разновидность данного метода, получившего в зарубежной литературе название «консультативный контент-анализ».</w:t>
      </w:r>
    </w:p>
    <w:p w14:paraId="76D52CC4">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Опрос</w:t>
      </w:r>
      <w:r>
        <w:rPr>
          <w:rFonts w:ascii="Times New Roman" w:hAnsi="Times New Roman" w:cs="Times New Roman"/>
          <w:sz w:val="28"/>
          <w:szCs w:val="28"/>
        </w:rPr>
        <w:t xml:space="preserve"> (устный, анкетирование) – используется для сбора первичной информации, содержащей массовые суждения библиотекарей читателей о различных аспектах библиотечной работы, их субъективные оценки, мнения, предпочтения, склонности, мотивы деятельности.</w:t>
      </w:r>
    </w:p>
    <w:p w14:paraId="397949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Существует две основные разновидности опроса, чаще всего применяемые при изучении читателей: анкетирование (заочный письменный опрос в виде анкеты) и интервьюирование (устный опрос, построенный на социально-психологическом взаимодействии двух лиц).</w:t>
      </w:r>
    </w:p>
    <w:p w14:paraId="62C5426B">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Наблюдение</w:t>
      </w:r>
      <w:r>
        <w:rPr>
          <w:rFonts w:ascii="Times New Roman" w:hAnsi="Times New Roman" w:cs="Times New Roman"/>
          <w:sz w:val="28"/>
          <w:szCs w:val="28"/>
        </w:rPr>
        <w:t xml:space="preserve"> может быть как самостоятельным методом, так и составной частью других методов. Научное наблюдение подчиняется конкретной исследовательской цели и четко сформулированным задачам, строится по плану, отличается строгой системной фиксацией. Полученные сведения сравниваются и проверяются на обоснованность и надежность. Результаты наблюдения фиксируются в протоколах, форма которых должна отвечать цели и задачам наблюдения.</w:t>
      </w:r>
    </w:p>
    <w:p w14:paraId="7E502EDE">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Эксперимент</w:t>
      </w:r>
      <w:r>
        <w:rPr>
          <w:rFonts w:ascii="Times New Roman" w:hAnsi="Times New Roman" w:cs="Times New Roman"/>
          <w:sz w:val="28"/>
          <w:szCs w:val="28"/>
        </w:rPr>
        <w:t xml:space="preserve"> дает возможность активно воздействовать на объекты для установления предполагаемых закономерных связей и зависимостей. Для ведения точного учета всех изменений, которые происходят с объектом, осуществляется контроль воздействия исследователя.</w:t>
      </w:r>
    </w:p>
    <w:p w14:paraId="7B67FC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Условия эксперимента позволяют повторять интересующую исследователя ситуацию столько раз, сколько это необходимо для ее глубокого изучения. При проверке опытов можно изменять ряд условий, определяя тем самым их влияние на изучаемое явление.</w:t>
      </w:r>
    </w:p>
    <w:p w14:paraId="2DA2673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Тестирование</w:t>
      </w:r>
      <w:r>
        <w:rPr>
          <w:rFonts w:ascii="Times New Roman" w:hAnsi="Times New Roman" w:cs="Times New Roman"/>
          <w:sz w:val="28"/>
          <w:szCs w:val="28"/>
        </w:rPr>
        <w:t xml:space="preserve"> (в переводе с англ. test – испытание, проверка) – метод, применяемый в эмпирических социологических исследованиях для измерения и оценки различных психологических качеств и состояний индивида. Тестирование широко используется в учебных заведениях для тренировочного, промежуточного и итогового контроля знаний, а также для обучения и самоподготовки учащихся.</w:t>
      </w:r>
    </w:p>
    <w:p w14:paraId="792B8C71">
      <w:pPr>
        <w:spacing w:after="0" w:line="240" w:lineRule="auto"/>
        <w:ind w:firstLine="709"/>
        <w:jc w:val="both"/>
        <w:rPr>
          <w:rFonts w:ascii="Times New Roman" w:hAnsi="Times New Roman" w:cs="Times New Roman"/>
          <w:sz w:val="28"/>
          <w:szCs w:val="28"/>
        </w:rPr>
      </w:pPr>
    </w:p>
    <w:p w14:paraId="3C049B3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Технология библиотечного обслуживания</w:t>
      </w:r>
    </w:p>
    <w:p w14:paraId="0666C51E">
      <w:pPr>
        <w:spacing w:after="0" w:line="240" w:lineRule="auto"/>
        <w:jc w:val="center"/>
        <w:rPr>
          <w:rFonts w:ascii="Times New Roman" w:hAnsi="Times New Roman" w:cs="Times New Roman"/>
          <w:b/>
          <w:sz w:val="28"/>
          <w:szCs w:val="28"/>
        </w:rPr>
      </w:pPr>
    </w:p>
    <w:p w14:paraId="0250E5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Индивидуальное библиотечное обслуживание понимается сегодня как деятельность библиотекаря в помощь удовлетворения информационных (читательских) запросов конкретного читателя.</w:t>
      </w:r>
    </w:p>
    <w:p w14:paraId="250FE9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Индивидуальное обслуживание направлено на решение следующих основных задач:</w:t>
      </w:r>
    </w:p>
    <w:p w14:paraId="68BDE123">
      <w:pPr>
        <w:pStyle w:val="40"/>
        <w:numPr>
          <w:ilvl w:val="0"/>
          <w:numId w:val="107"/>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удовлетворение информационных потребностей читателя, выраженных в форме запроса;</w:t>
      </w:r>
    </w:p>
    <w:p w14:paraId="456B6147">
      <w:pPr>
        <w:pStyle w:val="40"/>
        <w:numPr>
          <w:ilvl w:val="0"/>
          <w:numId w:val="107"/>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помощь в осознании главного интереса в структуре информационных потребностей и тематики чтения;</w:t>
      </w:r>
    </w:p>
    <w:p w14:paraId="2D6A3146">
      <w:pPr>
        <w:pStyle w:val="40"/>
        <w:numPr>
          <w:ilvl w:val="0"/>
          <w:numId w:val="107"/>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содействие повышению уровня культуры чтения и информационной культуры личности;</w:t>
      </w:r>
    </w:p>
    <w:p w14:paraId="0FA70711">
      <w:pPr>
        <w:pStyle w:val="40"/>
        <w:numPr>
          <w:ilvl w:val="0"/>
          <w:numId w:val="107"/>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создание условий для постоянного делового и межличностного контакта между библиотекарем и пользователем (читателем).</w:t>
      </w:r>
    </w:p>
    <w:p w14:paraId="06ED398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 наиболее эффективным формам и методам индивидуального обслуживания можно отнести следующие: индивидуальная беседа; индивидуальное информирование; индивидуальная рекомендация; индивидуальные планы чтения.</w:t>
      </w:r>
    </w:p>
    <w:p w14:paraId="63081376">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Индивидуальная беседа</w:t>
      </w:r>
      <w:r>
        <w:rPr>
          <w:rFonts w:ascii="Times New Roman" w:hAnsi="Times New Roman" w:cs="Times New Roman"/>
          <w:sz w:val="28"/>
          <w:szCs w:val="28"/>
        </w:rPr>
        <w:t xml:space="preserve"> – базовый метод библиотечного обслуживания. В зависимости от конкретных условий и цели общения индивидуальная беседа может быть нескольких модификаций: ориентирующей (при первичной записи в библиотеку); тактической (при рекомендации книги, тематики чтения и т. п.), корректирующей (при оказании помощи в повышении информационной культуры).</w:t>
      </w:r>
    </w:p>
    <w:p w14:paraId="42C2F9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Метод составления </w:t>
      </w:r>
      <w:r>
        <w:rPr>
          <w:rFonts w:ascii="Times New Roman" w:hAnsi="Times New Roman" w:cs="Times New Roman"/>
          <w:i/>
          <w:sz w:val="28"/>
          <w:szCs w:val="28"/>
        </w:rPr>
        <w:t>индивидуального планового чтения</w:t>
      </w:r>
      <w:r>
        <w:rPr>
          <w:rFonts w:ascii="Times New Roman" w:hAnsi="Times New Roman" w:cs="Times New Roman"/>
          <w:sz w:val="28"/>
          <w:szCs w:val="28"/>
        </w:rPr>
        <w:t xml:space="preserve"> актуален для детей и учащихся. В современной практике библиотек используют, в основном, три вида индивидуального планового чтения: типовые планы чтения, списки литературы по какой-либо часто спрашиваемой теме, совместно составленный план чтения как стратегия дальнейшей читательской деятельности.</w:t>
      </w:r>
    </w:p>
    <w:p w14:paraId="25CDC78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Метод </w:t>
      </w:r>
      <w:r>
        <w:rPr>
          <w:rFonts w:ascii="Times New Roman" w:hAnsi="Times New Roman" w:cs="Times New Roman"/>
          <w:i/>
          <w:sz w:val="28"/>
          <w:szCs w:val="28"/>
        </w:rPr>
        <w:t>индивидуального информирования</w:t>
      </w:r>
      <w:r>
        <w:rPr>
          <w:rFonts w:ascii="Times New Roman" w:hAnsi="Times New Roman" w:cs="Times New Roman"/>
          <w:sz w:val="28"/>
          <w:szCs w:val="28"/>
        </w:rPr>
        <w:t xml:space="preserve"> предполагает информирование конкретного пользователя с учетом его индивидуальных информационных потребностей. В процессе индивидуального обслуживания применяются следующие формы: рекомендации, выполнение справок (библиографических, тематических, фактографических и др.) и консультации, при которых способами передачи информации являются передача информации непосредственно пользователю, по электронной почте, телефону или факсу, копирование, в том числе на электронные носители информации.</w:t>
      </w:r>
    </w:p>
    <w:p w14:paraId="06F402E9">
      <w:pPr>
        <w:spacing w:after="0" w:line="240" w:lineRule="auto"/>
        <w:ind w:firstLine="709"/>
        <w:jc w:val="both"/>
        <w:rPr>
          <w:rFonts w:ascii="Times New Roman" w:hAnsi="Times New Roman" w:cs="Times New Roman"/>
          <w:sz w:val="28"/>
          <w:szCs w:val="28"/>
        </w:rPr>
      </w:pPr>
    </w:p>
    <w:p w14:paraId="46CA7546">
      <w:pPr>
        <w:pStyle w:val="40"/>
        <w:numPr>
          <w:ilvl w:val="1"/>
          <w:numId w:val="49"/>
        </w:num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Фронтальное обслуживание (массовая работа)</w:t>
      </w:r>
    </w:p>
    <w:p w14:paraId="5664F703">
      <w:pPr>
        <w:spacing w:after="0" w:line="240" w:lineRule="auto"/>
        <w:jc w:val="center"/>
        <w:rPr>
          <w:rFonts w:ascii="Times New Roman" w:hAnsi="Times New Roman" w:cs="Times New Roman"/>
          <w:b/>
          <w:sz w:val="28"/>
          <w:szCs w:val="28"/>
        </w:rPr>
      </w:pPr>
    </w:p>
    <w:p w14:paraId="79ABD17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Массовое библиотечное обслуживание читателей подразделяется на групповое и фронтальное (всеохватное). Групповое библиотечное обслуживание базируется на дифференцированном подходе и ориентируется на существующие информационные интересы и потребности, общие для конкретных читательских групп.</w:t>
      </w:r>
    </w:p>
    <w:p w14:paraId="7F827F6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Массовая работа библиотеки предполагает совокупность методов и форм организации обслуживания одновременно большого количества читателей или определенной группы пользователей. Это одно из действенных средств влияния на формирование интересов и пользователей</w:t>
      </w:r>
    </w:p>
    <w:p w14:paraId="2C60CA9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осуществления группового и фронтального обслуживания читателей используется совокупность форм и методов, которые принято делить (на основании способа восприятия) на наглядные, устные и комплексные.</w:t>
      </w:r>
    </w:p>
    <w:p w14:paraId="3DA56FA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Среди широко используемых </w:t>
      </w:r>
      <w:r>
        <w:rPr>
          <w:rFonts w:ascii="Times New Roman" w:hAnsi="Times New Roman" w:cs="Times New Roman"/>
          <w:b/>
          <w:sz w:val="28"/>
          <w:szCs w:val="28"/>
        </w:rPr>
        <w:t>наглядных форм</w:t>
      </w:r>
      <w:r>
        <w:rPr>
          <w:rFonts w:ascii="Times New Roman" w:hAnsi="Times New Roman" w:cs="Times New Roman"/>
          <w:sz w:val="28"/>
          <w:szCs w:val="28"/>
        </w:rPr>
        <w:t xml:space="preserve"> можно назвать книжно - иллюстративную выставку, библиотечный плакат и открытый просмотр литературы.</w:t>
      </w:r>
    </w:p>
    <w:p w14:paraId="63003F2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Библиотечная выставка – это средство раскрытия библиотечного фонда, информирования о новых документах и пропаганды лучших документов. Она представляет собой результат информационной деятельности, включающей в себя ряд этапов: планирование, подготовка и рекламирование, проведение, подведение итогов и оценка, на основе которой проводится дальнейшая корректировка. </w:t>
      </w:r>
    </w:p>
    <w:p w14:paraId="13A29DB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Главные свойства библиотечной выставки это: </w:t>
      </w:r>
    </w:p>
    <w:p w14:paraId="27683B8E">
      <w:pPr>
        <w:pStyle w:val="40"/>
        <w:numPr>
          <w:ilvl w:val="0"/>
          <w:numId w:val="108"/>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комфортность – читатель может беспрепятственно ознакомиться с материалами выставки;</w:t>
      </w:r>
    </w:p>
    <w:p w14:paraId="3BBA13B8">
      <w:pPr>
        <w:pStyle w:val="40"/>
        <w:numPr>
          <w:ilvl w:val="0"/>
          <w:numId w:val="108"/>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наглядность – дает возможность демонстрации материала, его отдельных компонентов;</w:t>
      </w:r>
    </w:p>
    <w:p w14:paraId="36AAC931">
      <w:pPr>
        <w:pStyle w:val="40"/>
        <w:numPr>
          <w:ilvl w:val="0"/>
          <w:numId w:val="108"/>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оперативность – промежуток выхода произведений из печати и отражение его на выставке.</w:t>
      </w:r>
    </w:p>
    <w:p w14:paraId="143D822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Книжные выставки классифицируются по следующим признакам:</w:t>
      </w:r>
    </w:p>
    <w:p w14:paraId="37A0911E">
      <w:pPr>
        <w:pStyle w:val="40"/>
        <w:numPr>
          <w:ilvl w:val="0"/>
          <w:numId w:val="108"/>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 содержанию (универсальные и тематические);</w:t>
      </w:r>
    </w:p>
    <w:p w14:paraId="72E736F2">
      <w:pPr>
        <w:pStyle w:val="40"/>
        <w:numPr>
          <w:ilvl w:val="0"/>
          <w:numId w:val="108"/>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 наличию или отсутствию отбора (выставки-просмотры);</w:t>
      </w:r>
    </w:p>
    <w:p w14:paraId="47F98283">
      <w:pPr>
        <w:pStyle w:val="40"/>
        <w:numPr>
          <w:ilvl w:val="0"/>
          <w:numId w:val="108"/>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 виду документов;</w:t>
      </w:r>
    </w:p>
    <w:p w14:paraId="449C68A8">
      <w:pPr>
        <w:pStyle w:val="40"/>
        <w:numPr>
          <w:ilvl w:val="0"/>
          <w:numId w:val="108"/>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 читательскому назначению (по возрасту, в помощь самообразованию, в помощь учебе и т. д.);</w:t>
      </w:r>
    </w:p>
    <w:p w14:paraId="547BB270">
      <w:pPr>
        <w:pStyle w:val="40"/>
        <w:numPr>
          <w:ilvl w:val="0"/>
          <w:numId w:val="108"/>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 месту экспонирования (стационарные и выездные),</w:t>
      </w:r>
    </w:p>
    <w:p w14:paraId="7C4A1C38">
      <w:pPr>
        <w:pStyle w:val="40"/>
        <w:numPr>
          <w:ilvl w:val="0"/>
          <w:numId w:val="108"/>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 продолжительности экспонирования (постоянные и временные).</w:t>
      </w:r>
    </w:p>
    <w:p w14:paraId="0FDEB96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последние годы появились новые виды книжных выставок: выставка-диалог, выставка-вернисаж, дискуссионные выставки, презентации авторских выставок, виртуальные выставки с использованием компьютерных технологий и многие другие.</w:t>
      </w:r>
    </w:p>
    <w:p w14:paraId="6A2FF7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Библиотечные плакаты – это крупные и яркие изображения с сопроводительным текстом. Плакаты бывают:</w:t>
      </w:r>
    </w:p>
    <w:p w14:paraId="6786C56D">
      <w:pPr>
        <w:pStyle w:val="40"/>
        <w:numPr>
          <w:ilvl w:val="0"/>
          <w:numId w:val="108"/>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информационные – содержат сведения о наличии литературы определенного характера, цель которых информировать читателя;</w:t>
      </w:r>
    </w:p>
    <w:p w14:paraId="78FE8AD2">
      <w:pPr>
        <w:pStyle w:val="40"/>
        <w:numPr>
          <w:ilvl w:val="0"/>
          <w:numId w:val="108"/>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пропагандистские – раскрывают значение книги;</w:t>
      </w:r>
    </w:p>
    <w:p w14:paraId="7CD9FF80">
      <w:pPr>
        <w:pStyle w:val="40"/>
        <w:numPr>
          <w:ilvl w:val="0"/>
          <w:numId w:val="108"/>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методические – реклама фондов библиотек, культура чтения, библиотечно-библиографической грамотности, информационной культуры.</w:t>
      </w:r>
    </w:p>
    <w:p w14:paraId="270A0004">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Устные формы</w:t>
      </w:r>
      <w:r>
        <w:rPr>
          <w:rFonts w:ascii="Times New Roman" w:hAnsi="Times New Roman" w:cs="Times New Roman"/>
          <w:sz w:val="28"/>
          <w:szCs w:val="28"/>
        </w:rPr>
        <w:t xml:space="preserve"> информации о книгах и их рекомендация основаны на живом слове. Формы устного информирования весьма разнообразны. Каждая из них несет определенную направленность: критико-аналитическую (обсуждения, презентации книг, читательские конференции), развлекательно-познавательную (литературно-музыкальные вечера), информационную (библиографические обзоры).</w:t>
      </w:r>
    </w:p>
    <w:p w14:paraId="6532095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Библиотечный обзор</w:t>
      </w:r>
      <w:r>
        <w:rPr>
          <w:rFonts w:ascii="Times New Roman" w:hAnsi="Times New Roman" w:cs="Times New Roman"/>
          <w:sz w:val="28"/>
          <w:szCs w:val="28"/>
        </w:rPr>
        <w:t xml:space="preserve"> – распространенное и достаточно эффективное средство доведение информации до читателя, рекламирование определенных документов. Библиографический обзор – это библиографическое пособие в письменной или устной форме, представляющее собой связное повествование. Библиографические обзоры подразделяются: </w:t>
      </w:r>
    </w:p>
    <w:p w14:paraId="49B6254B">
      <w:pPr>
        <w:pStyle w:val="40"/>
        <w:numPr>
          <w:ilvl w:val="0"/>
          <w:numId w:val="108"/>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 целевому и читательскому назначению: информационные и рекомендательные;</w:t>
      </w:r>
    </w:p>
    <w:p w14:paraId="104898CB">
      <w:pPr>
        <w:pStyle w:val="40"/>
        <w:numPr>
          <w:ilvl w:val="0"/>
          <w:numId w:val="108"/>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 видам включенных изданий: обзоры книг, журналов, специальных видов литературы и др. документов.</w:t>
      </w:r>
    </w:p>
    <w:p w14:paraId="7C1317BF">
      <w:pPr>
        <w:pStyle w:val="40"/>
        <w:numPr>
          <w:ilvl w:val="0"/>
          <w:numId w:val="108"/>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 форме: устные, письменные, наглядные, смешанного характера.</w:t>
      </w:r>
    </w:p>
    <w:p w14:paraId="430E87D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Технология проведения обзора выглядит следующим образом: сначала определяется тема, затем выявляется литература, она группируется, после чего составляется развернутый план обзора, указывается последовательность произведений и выбираются отрывки, которые будут зачитываться. Во второй части обзора дается характеристика темы, поясняется ее значение, принцип отбора литературы. В основной части – рассказ о самих произведениях.</w:t>
      </w:r>
    </w:p>
    <w:p w14:paraId="4F245B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последние годы получил распространение новый вид письменного библиографического обзора – дайджест (краткое содержание). Это тип издания, перепечатывающего в сокращенном и обычно упрощенном виде материалы из других изданий.</w:t>
      </w:r>
    </w:p>
    <w:p w14:paraId="7CF35E7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 устным формам информационного обеспечения групповых досугово-любительских потребностей пользователей библиотек относятся комплексные мероприятия, такие как библиотечные вечера, литературные гостиные, литературные игры, клубы по интересам и др.</w:t>
      </w:r>
    </w:p>
    <w:p w14:paraId="4825BFED">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Библиотечные вечера</w:t>
      </w:r>
      <w:r>
        <w:rPr>
          <w:rFonts w:ascii="Times New Roman" w:hAnsi="Times New Roman" w:cs="Times New Roman"/>
          <w:sz w:val="28"/>
          <w:szCs w:val="28"/>
        </w:rPr>
        <w:t xml:space="preserve"> включают помимо «книжной составляющей» художественное слово, музыкальные и изобразительные произведения. Они разнообразны по содержанию (познавательно-развлекательные, эмоциональные) и форме: вечера-лекции (сопровождаются библиографическими обзорами, книжными выставками).вечера-встречи с известными людьми (писателями, учеными, общественными деятелями). </w:t>
      </w:r>
    </w:p>
    <w:p w14:paraId="74690EB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настоящее время библиотеки все чаще стали проводить викторины, конкурсы.</w:t>
      </w:r>
    </w:p>
    <w:p w14:paraId="152069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Виды клубов по интересам можно представить по различным признакам. Во-первых, по тематике, по ведущей проблематике, в соответствии с групповыми интересами читателей. Можно выделить клубы по возрасту участников.</w:t>
      </w:r>
    </w:p>
    <w:p w14:paraId="0DF70FBB">
      <w:pPr>
        <w:spacing w:after="0" w:line="240" w:lineRule="auto"/>
        <w:ind w:firstLine="709"/>
        <w:jc w:val="both"/>
        <w:rPr>
          <w:rFonts w:ascii="Times New Roman" w:hAnsi="Times New Roman" w:cs="Times New Roman"/>
          <w:sz w:val="28"/>
          <w:szCs w:val="28"/>
        </w:rPr>
      </w:pPr>
    </w:p>
    <w:p w14:paraId="39B9728A">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9.2. Методика подготовки и проведения библиотечных мероприятий</w:t>
      </w:r>
      <w:r>
        <w:rPr>
          <w:rFonts w:ascii="Times New Roman" w:hAnsi="Times New Roman" w:cs="Times New Roman"/>
          <w:sz w:val="28"/>
          <w:szCs w:val="28"/>
        </w:rPr>
        <w:t>, несмотря на их разнообразие, в своей основе, общая практически для всех. Основные этапы подготовки и проведения</w:t>
      </w:r>
    </w:p>
    <w:p w14:paraId="2B5AC34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Pr>
          <w:rFonts w:ascii="Times New Roman" w:hAnsi="Times New Roman" w:cs="Times New Roman"/>
          <w:i/>
          <w:sz w:val="28"/>
          <w:szCs w:val="28"/>
        </w:rPr>
        <w:t>Выбор темы. Целевое и читательское назначение</w:t>
      </w:r>
      <w:r>
        <w:rPr>
          <w:rFonts w:ascii="Times New Roman" w:hAnsi="Times New Roman" w:cs="Times New Roman"/>
          <w:sz w:val="28"/>
          <w:szCs w:val="28"/>
        </w:rPr>
        <w:t>.</w:t>
      </w:r>
    </w:p>
    <w:p w14:paraId="0F689B4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Целевое назначение – постановка конкретных задач, уточняющих цели работы с определенной читательской категорией, условия, содержательное направление мероприятий.</w:t>
      </w:r>
    </w:p>
    <w:p w14:paraId="224C7B4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Читательское назначение – учет ожиданий аудитории, уровень комфортности мероприятия, вовлечение присутствующих в его проведение, общение участников и т. д. В последнее время растет значение мероприятий, ориентированных на неформальное общение, повышается роль читателя в его подготовке и проведении (необходимо учитывать личностные особенности, степень общительности, владение культурой речи, художественным вкусом).</w:t>
      </w:r>
    </w:p>
    <w:p w14:paraId="2F7EDF2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Целевое назначение взаимосвязано с читательским, подчинено ему.</w:t>
      </w:r>
    </w:p>
    <w:p w14:paraId="32CF18E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hAnsi="Times New Roman" w:cs="Times New Roman"/>
          <w:i/>
          <w:sz w:val="28"/>
          <w:szCs w:val="28"/>
        </w:rPr>
        <w:t>Выбор названия</w:t>
      </w:r>
      <w:r>
        <w:rPr>
          <w:rFonts w:ascii="Times New Roman" w:hAnsi="Times New Roman" w:cs="Times New Roman"/>
          <w:sz w:val="28"/>
          <w:szCs w:val="28"/>
        </w:rPr>
        <w:t>.</w:t>
      </w:r>
    </w:p>
    <w:p w14:paraId="55831D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Выбор названия мероприятия, определение его формы играют значительную роль: дают читателям первоначальные представления о теме, ее содержании, включают элементы рекламы (привлекают к участию в мероприятии), сообщают о методических особенностях. При выборе названия используют цитаты, крылатые выражения, общеязыковые метафоры  и т. д.</w:t>
      </w:r>
    </w:p>
    <w:p w14:paraId="2FAD999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Анализ и подбор необходимых документов по разным источникам, включая Интернет.</w:t>
      </w:r>
    </w:p>
    <w:p w14:paraId="6BEFF40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Реклама, рекламная кампания – объявление, пригласительные билеты, афиши, списки рекомендуемой литературы в пригласительных билетах, сведения о творчестве писателя, которому посвящено мероприятие, отсылки к разделам фонда и каталогов, где представлена литература по соответствующему вопросу.</w:t>
      </w:r>
    </w:p>
    <w:p w14:paraId="3A91EE9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Разработка структуры мероприятия, написание сценария. </w:t>
      </w:r>
    </w:p>
    <w:p w14:paraId="592B2F7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Подбор иллюстративного материала.</w:t>
      </w:r>
    </w:p>
    <w:p w14:paraId="41B804F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мероприятия можно использовать аудио- и видеозаписи, репродукции, другие выразительные средства, которые служат более полному раскрытию темы, усилению эмоционального эффекта. Значительно обогатит сценарий использование мультимедийной технологии, музыкальное оформление.</w:t>
      </w:r>
    </w:p>
    <w:p w14:paraId="61AD3C8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Подготовка участников мероприятия.</w:t>
      </w:r>
    </w:p>
    <w:p w14:paraId="1FA69B8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Оформление аудитории. </w:t>
      </w:r>
    </w:p>
    <w:p w14:paraId="79747D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традиционных библиотечных выставок в аудитории могут экспонироваться различные материалы, отражающие остроту проблемы, - фотодокументы, диаграммы и т. д.</w:t>
      </w:r>
    </w:p>
    <w:p w14:paraId="6951950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 Проведение мероприятия, его фиксирование.</w:t>
      </w:r>
    </w:p>
    <w:p w14:paraId="5AFB139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Учитывается место, время и продолжительность. Идеальным является вариант, когда в библиотеке есть специально отведенное для мероприятий место, его можно оформить соответственно мероприятию. Продолжительность устного мероприятия зависит от возрастных, профессиональных и других особенностей читательской аудитории, формы мероприятия, характера сообщаемых сведений. Например, лекция для взрослых не должна превышать 1 час. 20 мин. – 1 час. 30 мин., беседа – 20–30 мин. В подростковой или юношеской аудитории предельная продолжительность лекции – 45–50 мин. При условии сменяемых отдельных сюжетов – «страниц» устного журнала или динамического построения тематического вечер - устное мероприятие может длиться 1,5–2 часа.  </w:t>
      </w:r>
    </w:p>
    <w:p w14:paraId="1B4E18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Оптимальная продолжительность книжно-иллюстративных выставок – 2–3 недели. При увеличении срока экспонирования проводится частичная замена выставленных изданий, меняются элементы оформления.</w:t>
      </w:r>
    </w:p>
    <w:p w14:paraId="12A7C1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 Изучение эффективности, анализ мероприятия, выявление его достоинств и недостатков.</w:t>
      </w:r>
    </w:p>
    <w:p w14:paraId="416968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Реклама проведенного мероприятия.</w:t>
      </w:r>
    </w:p>
    <w:p w14:paraId="57CE1868">
      <w:pPr>
        <w:spacing w:after="0" w:line="240" w:lineRule="auto"/>
        <w:jc w:val="center"/>
        <w:rPr>
          <w:rFonts w:ascii="Times New Roman" w:hAnsi="Times New Roman" w:cs="Times New Roman"/>
          <w:b/>
          <w:sz w:val="28"/>
          <w:szCs w:val="28"/>
        </w:rPr>
      </w:pPr>
    </w:p>
    <w:p w14:paraId="6AEFBB08">
      <w:pPr>
        <w:pStyle w:val="40"/>
        <w:numPr>
          <w:ilvl w:val="1"/>
          <w:numId w:val="7"/>
        </w:num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Внеурочная деятельность</w:t>
      </w:r>
    </w:p>
    <w:p w14:paraId="4B90430B">
      <w:pPr>
        <w:spacing w:after="0" w:line="240" w:lineRule="auto"/>
        <w:jc w:val="center"/>
        <w:rPr>
          <w:rFonts w:ascii="Times New Roman" w:hAnsi="Times New Roman" w:cs="Times New Roman"/>
          <w:b/>
          <w:sz w:val="28"/>
          <w:szCs w:val="28"/>
        </w:rPr>
      </w:pPr>
    </w:p>
    <w:p w14:paraId="4BF6D45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Федеральном государственном стандарте начального образования (ФГОС) указано, что метапредметные основы образовательного процесса позволяют формировать ключевые компетентности учащихся, т.е. совокупность личностных качеств ученика (ценностно-смысловых ориентаций, знаний, умений, навыков, способностей), обусловленную опытом его деятельности в определенной социально и личностно-значимой сфере.</w:t>
      </w:r>
    </w:p>
    <w:p w14:paraId="2B7D5A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Выделим основные метапредметные навыки, в формировании которых должна обязательно участвовать школьная библиотека:</w:t>
      </w:r>
    </w:p>
    <w:p w14:paraId="4AE1E6D6">
      <w:pPr>
        <w:pStyle w:val="40"/>
        <w:numPr>
          <w:ilvl w:val="0"/>
          <w:numId w:val="109"/>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умение читать – основа для обучения, личностного развития и удовольствия;</w:t>
      </w:r>
    </w:p>
    <w:p w14:paraId="693E4A83">
      <w:pPr>
        <w:pStyle w:val="40"/>
        <w:numPr>
          <w:ilvl w:val="0"/>
          <w:numId w:val="109"/>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информационная грамотность (цифровая, визуальная, текстовая, технологическая) – основа для использования развивающихся технологий обучения в настоящем и будущем;</w:t>
      </w:r>
    </w:p>
    <w:p w14:paraId="5CC350C8">
      <w:pPr>
        <w:pStyle w:val="40"/>
        <w:numPr>
          <w:ilvl w:val="0"/>
          <w:numId w:val="109"/>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информационная культура – основа соблюдения этических норм при сборе, оценивании и использовании информации;</w:t>
      </w:r>
    </w:p>
    <w:p w14:paraId="506B4E7E">
      <w:pPr>
        <w:pStyle w:val="40"/>
        <w:numPr>
          <w:ilvl w:val="0"/>
          <w:numId w:val="109"/>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коммуникативные навыки, которые, по мнению ученых, повышают эффективность обучения за счет взаимообучения и совместной учебы.</w:t>
      </w:r>
    </w:p>
    <w:p w14:paraId="64A04B1A">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Чтение вслух</w:t>
      </w:r>
      <w:r>
        <w:rPr>
          <w:rFonts w:ascii="Times New Roman" w:hAnsi="Times New Roman" w:cs="Times New Roman"/>
          <w:sz w:val="28"/>
          <w:szCs w:val="28"/>
        </w:rPr>
        <w:t xml:space="preserve"> – наиболее доступная, но незаслуженно забытая форма работы с младшими школьниками. Чтение вслух способствует созданию у детей образных представлений, воздействует на эмоциональную сферу восприятия. Оно помогает заинтересовать ребенка, может вызвать у него желание продолжить чтение самостоятельно. Более того, оно приучает к внимательному слушанию текста. Естественно, выбирая эту форму работы с книгой, очень важно соблюдать определенные требования. Необходимо читать четко, внятно, не очень громко, но и не очень тихо, соблюдать паузы в тексте. Вместе с тем, это должно быть выразительное чтение, эмоционально окрашенное, способное держать внимание ребенка, потому что монотонное, однообразное чтение текста или чтение с запинками не будут слушать даже взрослые, каким бы интересным не было его содержание.</w:t>
      </w:r>
    </w:p>
    <w:p w14:paraId="135DB9A7">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Продолжительность чтения в 1–2 классах должна составлять 20–25 минут, в 3–4 классах – 30–35 минут. Если чтение вслух сопровождается видеофрагментами, то их целесообразно показывать в конце занятия.</w:t>
      </w:r>
    </w:p>
    <w:p w14:paraId="60D1613C">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Игра стимулирует познавательную активность учащихся, вызывая у них положительные эмоции в процессе учебной деятельности.</w:t>
      </w:r>
    </w:p>
    <w:p w14:paraId="027EDFB1">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Можно выделить ролевые и познавательно-развлекательные игры, моделирующие определенные ситуации, игры-соревнования и комплексные массовые мероприятия (например, литературные турниры, театрализованные представления), </w:t>
      </w:r>
      <w:r>
        <w:rPr>
          <w:rFonts w:ascii="Times New Roman" w:hAnsi="Times New Roman" w:cs="Times New Roman"/>
          <w:i/>
          <w:sz w:val="28"/>
          <w:szCs w:val="28"/>
        </w:rPr>
        <w:t>дидактические литературные игры</w:t>
      </w:r>
      <w:r>
        <w:rPr>
          <w:rFonts w:ascii="Times New Roman" w:hAnsi="Times New Roman" w:cs="Times New Roman"/>
          <w:sz w:val="28"/>
          <w:szCs w:val="28"/>
        </w:rPr>
        <w:t xml:space="preserve"> – разновидность игр с правилами, созданных в целях обучения и воспитания детей средствами литературы, углубления восприятия прочитанного, приобщения к самостоятельному чтению, формирования культуры чтения. Дидактические игры тренируют память, мышление, воображение, повышают интерес к тексту произведения, дают возможность лучше запомнить их названия, авторов, имена героев.</w:t>
      </w:r>
    </w:p>
    <w:p w14:paraId="08457526">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Наиболее популярные формы и методы игровой досуговой деятельности, направленные на формирование читательского интереса и культуры чтения: литературный театр (синтетическая и свободная форма, включающая драматизацию, выразительное чтение, демонстрацию рисунков и поделок, прослушивание музыкальных произведений), литературная композиция по произведениям детских поэтов и писателей, литературные: эстафета, гостиная, маскарад, вернисаж, подиум, карнавал; музей литературных героев, сказочные турниры; праздники книги, библио-путешествие, виртуальные экскурсии, онлайн-викторины, конкурсы; кольцевые выставки-просмотры совместно с викторинами, экскурсии с элементами театрализации, познавательно-игровые путешествия по библиотеке.</w:t>
      </w:r>
    </w:p>
    <w:p w14:paraId="2BF9BAC1">
      <w:pPr>
        <w:tabs>
          <w:tab w:val="left" w:pos="993"/>
        </w:tabs>
        <w:spacing w:after="0" w:line="240" w:lineRule="auto"/>
        <w:ind w:firstLine="709"/>
        <w:jc w:val="both"/>
        <w:rPr>
          <w:rFonts w:ascii="Times New Roman" w:hAnsi="Times New Roman" w:cs="Times New Roman"/>
          <w:sz w:val="28"/>
          <w:szCs w:val="28"/>
        </w:rPr>
      </w:pPr>
    </w:p>
    <w:p w14:paraId="7486FA3C">
      <w:pPr>
        <w:pStyle w:val="40"/>
        <w:numPr>
          <w:ilvl w:val="1"/>
          <w:numId w:val="7"/>
        </w:numPr>
        <w:tabs>
          <w:tab w:val="left" w:pos="993"/>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Блог как форма общения в виртуальной среде</w:t>
      </w:r>
    </w:p>
    <w:p w14:paraId="407EE8F5">
      <w:pPr>
        <w:tabs>
          <w:tab w:val="left" w:pos="993"/>
        </w:tabs>
        <w:spacing w:after="0" w:line="240" w:lineRule="auto"/>
        <w:jc w:val="center"/>
        <w:rPr>
          <w:rFonts w:ascii="Times New Roman" w:hAnsi="Times New Roman" w:cs="Times New Roman"/>
          <w:b/>
          <w:sz w:val="28"/>
          <w:szCs w:val="28"/>
        </w:rPr>
      </w:pPr>
    </w:p>
    <w:p w14:paraId="7ABDE02E">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Наиболее распространенным средством общения и ознакомления широкой аудитории Интернет со своей жизнью и творческой деятельностью является блог – разновидность персонального веб-сайта, где записи хранятся в обратном хронологическом порядке.</w:t>
      </w:r>
    </w:p>
    <w:p w14:paraId="0CDD435E">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Блоги могут быть открыты на отдельном хостинге или размещены на одной из сетевых блог-платформ (LiveJournal, LiveInternet и др.).</w:t>
      </w:r>
    </w:p>
    <w:p w14:paraId="0B95D5DB">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Блог (blog), сокр. от «weblog» – это сайт, содержащий регулярно добавляемые записи, ссылки, изображения или мультимедиа в обратном хронологическом порядке. Может быть личным или групповым (корпоративным, клубным или открытым для всех). Содержит возможность комментариев каждой записи.</w:t>
      </w:r>
    </w:p>
    <w:p w14:paraId="62EF1DAD">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Во-первых, блог – информация о себе, которую автор (создатель блога) может варьировать по собственному усмотрению.</w:t>
      </w:r>
    </w:p>
    <w:p w14:paraId="23CAB16F">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Во-вторых, у любого сайта есть «контент» или содержимое, та информация в виде текстов, изображений, ссылок, анимации, ради публикации которой и была создана страница.</w:t>
      </w:r>
    </w:p>
    <w:p w14:paraId="41864F3B">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В-третьих, домашние страницы в большинстве случаев предполагают какие-либо способы взаимодействия автора и посетителей, будь то чат, форум, гостевая книга или какой-нибудь другой способ.</w:t>
      </w:r>
    </w:p>
    <w:p w14:paraId="344F84F7">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Доступ к записям имеет 3 уровня защищенности: для всех (запись может прочитать любой зашедший на сайт человек), только для друзей (для всех друзей или выборочно) и только для себя.</w:t>
      </w:r>
    </w:p>
    <w:p w14:paraId="5C5AE15C">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Можно представить классификацию блогов по нескольким признакам.</w:t>
      </w:r>
    </w:p>
    <w:p w14:paraId="274591A5">
      <w:pPr>
        <w:pStyle w:val="40"/>
        <w:numPr>
          <w:ilvl w:val="0"/>
          <w:numId w:val="110"/>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 авторскому составу блоги могут быть личными (персональными), групповыми (корпоративными, клубными и т. д.) или общественными (открытыми);</w:t>
      </w:r>
    </w:p>
    <w:p w14:paraId="35865DB6">
      <w:pPr>
        <w:pStyle w:val="40"/>
        <w:numPr>
          <w:ilvl w:val="0"/>
          <w:numId w:val="110"/>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 содержанию – тематическими или общими;</w:t>
      </w:r>
    </w:p>
    <w:p w14:paraId="07E3D0E1">
      <w:pPr>
        <w:pStyle w:val="40"/>
        <w:numPr>
          <w:ilvl w:val="0"/>
          <w:numId w:val="110"/>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помедийности – фотоблоги, видеоблоги и аудиоблоги. </w:t>
      </w:r>
    </w:p>
    <w:p w14:paraId="38098538">
      <w:pPr>
        <w:pStyle w:val="40"/>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Фотоблог – блог, главным образом, содержащий фотографии в обратном хронологическом порядке, периодически обновляемый.</w:t>
      </w:r>
    </w:p>
    <w:p w14:paraId="70C8EEFA">
      <w:pPr>
        <w:pStyle w:val="40"/>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Основное содержание видеоблога – видео-файлы, вставленные в специальный проигрыватель. </w:t>
      </w:r>
    </w:p>
    <w:p w14:paraId="44F4395B">
      <w:pPr>
        <w:pStyle w:val="40"/>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Аудиоблог – сетевой дневник в формате MP3, основное содержание которого – голосовые записи, публикуемые в открытом для всех доступе, к нему можно оставить комментарий;</w:t>
      </w:r>
    </w:p>
    <w:p w14:paraId="60B4A862">
      <w:pPr>
        <w:pStyle w:val="40"/>
        <w:numPr>
          <w:ilvl w:val="0"/>
          <w:numId w:val="110"/>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 особенностям контента выделяют: контентный блог, публикующий первичный авторский контент, мониторинговый (ссылочный) блог, основным контентом которого являются откомментированные ссылки на другие сайты, цитатный блог, основным контентом которого являются цитаты из других блогов.</w:t>
      </w:r>
    </w:p>
    <w:p w14:paraId="3EFEDD0D">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настоящее время в нашей стране уделяется большое внимание созданию профессиональных сетевых сообществ. Профессиональное развитие является одним из необходимых условий успешного развития процессов.</w:t>
      </w:r>
    </w:p>
    <w:p w14:paraId="5226AA05">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Профессиональное сообщество</w:t>
      </w:r>
      <w:r>
        <w:rPr>
          <w:rFonts w:ascii="Times New Roman" w:hAnsi="Times New Roman" w:cs="Times New Roman"/>
          <w:sz w:val="28"/>
          <w:szCs w:val="28"/>
        </w:rPr>
        <w:t xml:space="preserve"> – это объединение специалистов в определенной сфере, обладающих определенной общностью взглядов на развитие области своей профессиональной деятельности, руководствующихся общими целями, которые виртуально и/или реально взаимодействуют, сотрудничают, помогают друг другу, поддерживая непрерывный контакт.</w:t>
      </w:r>
    </w:p>
    <w:p w14:paraId="5E3FB19E">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Сетевое сообщество (NetCommunity, VirtualCommunity) обозначает сообщество людей, общающихся между собой при помощи сети интернет. Общая цель работы сетевых сообществ - способствовать профессиональному росту участников за счет широкого использования информационно-коммуникативных технологий, оказывая методическую поддержку. Пользователь, создавший сообщество, является его модератором. Коммьюнити зачастую имеют более узкую тематику, чем форумы, объединяя пользователей со схожими интересами, обычно из одной страны и/или одного города.</w:t>
      </w:r>
    </w:p>
    <w:p w14:paraId="67E48BBD">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Сетевые сообщества строятся на основе чатов, разнообразных форумов и конференций, блогов, игровых серверов. Именно использование этих сервисов и объединяет их с социальными сетями.</w:t>
      </w:r>
    </w:p>
    <w:p w14:paraId="1000A746">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Сообщество</w:t>
      </w:r>
      <w:r>
        <w:rPr>
          <w:rFonts w:ascii="Times New Roman" w:hAnsi="Times New Roman" w:cs="Times New Roman"/>
          <w:sz w:val="28"/>
          <w:szCs w:val="28"/>
        </w:rPr>
        <w:t xml:space="preserve"> – это блог с несколькими авторами, но у каждой записи (поста) автор свой. Публикация в ленте сообщества может дублироваться в ленте автора публикации, так как читатели блога и читатели сообщества блогов не тождественны.</w:t>
      </w:r>
    </w:p>
    <w:p w14:paraId="3DF77694">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Сетевые сообщества, или объединения библиотекарей – это новая форма организации профессиональной деятельности в сети. Участие в профессиональных сетевых объединениях позволяет библиотекарям, живущим в разных уголках одной страны и за рубежом, общаться друг с другом, решать профессиональные вопросы, реализовать себя и повышать свой профессиональный уровень.</w:t>
      </w:r>
    </w:p>
    <w:p w14:paraId="5D2262C4">
      <w:pPr>
        <w:spacing w:after="0" w:line="240" w:lineRule="auto"/>
        <w:jc w:val="center"/>
        <w:rPr>
          <w:rFonts w:ascii="Times New Roman" w:hAnsi="Times New Roman" w:cs="Times New Roman"/>
          <w:b/>
          <w:sz w:val="28"/>
          <w:szCs w:val="28"/>
        </w:rPr>
      </w:pPr>
    </w:p>
    <w:p w14:paraId="3173B656">
      <w:pPr>
        <w:pStyle w:val="40"/>
        <w:numPr>
          <w:ilvl w:val="1"/>
          <w:numId w:val="7"/>
        </w:num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Образовательные ресурсы сети Интернет</w:t>
      </w:r>
    </w:p>
    <w:p w14:paraId="523C6D9C">
      <w:pPr>
        <w:spacing w:after="0" w:line="240" w:lineRule="auto"/>
        <w:jc w:val="center"/>
        <w:rPr>
          <w:rFonts w:ascii="Times New Roman" w:hAnsi="Times New Roman" w:cs="Times New Roman"/>
          <w:b/>
          <w:sz w:val="28"/>
          <w:szCs w:val="28"/>
        </w:rPr>
      </w:pPr>
    </w:p>
    <w:p w14:paraId="2CE26E11">
      <w:pPr>
        <w:adjustRightInd w:val="0"/>
        <w:spacing w:after="0" w:line="240" w:lineRule="auto"/>
        <w:ind w:firstLine="54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Проанализировав ресурсы сети Интернет, по содержанию  можно выделить такие виды используемой учащимися в сети Интернет информации:</w:t>
      </w:r>
    </w:p>
    <w:p w14:paraId="38EB1A92">
      <w:pPr>
        <w:spacing w:after="0" w:line="240" w:lineRule="auto"/>
        <w:ind w:firstLine="54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w:t>
      </w:r>
      <w:r>
        <w:rPr>
          <w:rFonts w:ascii="Times New Roman" w:hAnsi="Times New Roman" w:eastAsia="Times New Roman" w:cs="Times New Roman"/>
          <w:i/>
          <w:iCs/>
          <w:sz w:val="28"/>
          <w:szCs w:val="28"/>
        </w:rPr>
        <w:t>справочная</w:t>
      </w:r>
      <w:r>
        <w:rPr>
          <w:rFonts w:ascii="Times New Roman" w:hAnsi="Times New Roman" w:eastAsia="Times New Roman" w:cs="Times New Roman"/>
          <w:sz w:val="28"/>
          <w:szCs w:val="28"/>
        </w:rPr>
        <w:t xml:space="preserve"> - электронные библиотеки, сайты вузов; </w:t>
      </w:r>
    </w:p>
    <w:p w14:paraId="09875B49">
      <w:pPr>
        <w:spacing w:after="0" w:line="240" w:lineRule="auto"/>
        <w:ind w:firstLine="54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w:t>
      </w:r>
      <w:r>
        <w:rPr>
          <w:rFonts w:ascii="Times New Roman" w:hAnsi="Times New Roman" w:eastAsia="Times New Roman" w:cs="Times New Roman"/>
          <w:i/>
          <w:iCs/>
          <w:sz w:val="28"/>
          <w:szCs w:val="28"/>
        </w:rPr>
        <w:t xml:space="preserve">научная и научно-популярная </w:t>
      </w:r>
      <w:r>
        <w:rPr>
          <w:rFonts w:ascii="Times New Roman" w:hAnsi="Times New Roman" w:eastAsia="Times New Roman" w:cs="Times New Roman"/>
          <w:sz w:val="28"/>
          <w:szCs w:val="28"/>
        </w:rPr>
        <w:t xml:space="preserve">- тексты книг, курсы лекций, материалы газет и журналов; </w:t>
      </w:r>
    </w:p>
    <w:p w14:paraId="78351E6F">
      <w:pPr>
        <w:spacing w:after="0" w:line="240" w:lineRule="auto"/>
        <w:ind w:firstLine="54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w:t>
      </w:r>
      <w:r>
        <w:rPr>
          <w:rFonts w:ascii="Times New Roman" w:hAnsi="Times New Roman" w:eastAsia="Times New Roman" w:cs="Times New Roman"/>
          <w:i/>
          <w:iCs/>
          <w:sz w:val="28"/>
          <w:szCs w:val="28"/>
        </w:rPr>
        <w:t>учебная</w:t>
      </w:r>
      <w:r>
        <w:rPr>
          <w:rFonts w:ascii="Times New Roman" w:hAnsi="Times New Roman" w:eastAsia="Times New Roman" w:cs="Times New Roman"/>
          <w:sz w:val="28"/>
          <w:szCs w:val="28"/>
        </w:rPr>
        <w:t xml:space="preserve"> - курсы дистанционного обучения, методические разработки, рефераты и пр.; </w:t>
      </w:r>
    </w:p>
    <w:p w14:paraId="065F8F05">
      <w:pPr>
        <w:spacing w:after="0" w:line="240" w:lineRule="auto"/>
        <w:ind w:firstLine="54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w:t>
      </w:r>
      <w:r>
        <w:rPr>
          <w:rFonts w:ascii="Times New Roman" w:hAnsi="Times New Roman" w:eastAsia="Times New Roman" w:cs="Times New Roman"/>
          <w:i/>
          <w:iCs/>
          <w:sz w:val="28"/>
          <w:szCs w:val="28"/>
        </w:rPr>
        <w:t>познавательная</w:t>
      </w:r>
      <w:r>
        <w:rPr>
          <w:rFonts w:ascii="Times New Roman" w:hAnsi="Times New Roman" w:eastAsia="Times New Roman" w:cs="Times New Roman"/>
          <w:sz w:val="28"/>
          <w:szCs w:val="28"/>
        </w:rPr>
        <w:t xml:space="preserve"> - тексты общего назначения.</w:t>
      </w:r>
    </w:p>
    <w:p w14:paraId="20341B09">
      <w:pPr>
        <w:spacing w:after="0" w:line="240" w:lineRule="auto"/>
        <w:ind w:firstLine="54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Электронные библиотеки представляют собой сложные информационные системы. Чаще всего бесплатно предоставляется доступ к каталогам электронных библиотек. Некоторые библиотеки содержат и отсканированные тексты изданий.</w:t>
      </w:r>
    </w:p>
    <w:p w14:paraId="57785092">
      <w:pPr>
        <w:spacing w:after="0" w:line="240" w:lineRule="auto"/>
        <w:ind w:firstLine="540"/>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 xml:space="preserve">По истории следует обратить внимание на сайт  </w:t>
      </w:r>
      <w:r>
        <w:rPr>
          <w:rFonts w:ascii="Times New Roman" w:hAnsi="Times New Roman" w:eastAsia="Times New Roman" w:cs="Times New Roman"/>
          <w:b/>
          <w:color w:val="000000"/>
          <w:sz w:val="28"/>
          <w:szCs w:val="28"/>
        </w:rPr>
        <w:t xml:space="preserve">Хронос: всемирная история </w:t>
      </w:r>
      <w:r>
        <w:rPr>
          <w:rFonts w:ascii="Times New Roman" w:hAnsi="Times New Roman" w:eastAsia="Times New Roman" w:cs="Times New Roman"/>
          <w:b/>
          <w:sz w:val="28"/>
          <w:szCs w:val="28"/>
        </w:rPr>
        <w:t>(</w:t>
      </w:r>
      <w:r>
        <w:fldChar w:fldCharType="begin"/>
      </w:r>
      <w:r>
        <w:instrText xml:space="preserve"> HYPERLINK "http://www.hrono.ru/" </w:instrText>
      </w:r>
      <w:r>
        <w:fldChar w:fldCharType="separate"/>
      </w:r>
      <w:r>
        <w:rPr>
          <w:rFonts w:ascii="Times New Roman" w:hAnsi="Times New Roman" w:eastAsia="Times New Roman" w:cs="Times New Roman"/>
          <w:b/>
          <w:sz w:val="28"/>
          <w:szCs w:val="28"/>
        </w:rPr>
        <w:t>http://www.hrono.ru</w:t>
      </w:r>
      <w:r>
        <w:rPr>
          <w:rFonts w:ascii="Times New Roman" w:hAnsi="Times New Roman" w:eastAsia="Times New Roman" w:cs="Times New Roman"/>
          <w:b/>
          <w:sz w:val="28"/>
          <w:szCs w:val="28"/>
        </w:rPr>
        <w:fldChar w:fldCharType="end"/>
      </w:r>
      <w:r>
        <w:rPr>
          <w:rFonts w:ascii="Times New Roman" w:hAnsi="Times New Roman" w:eastAsia="Times New Roman" w:cs="Times New Roman"/>
          <w:b/>
          <w:sz w:val="28"/>
          <w:szCs w:val="28"/>
        </w:rPr>
        <w:t>)</w:t>
      </w:r>
      <w:r>
        <w:rPr>
          <w:rFonts w:ascii="Times New Roman" w:hAnsi="Times New Roman" w:eastAsia="Times New Roman" w:cs="Times New Roman"/>
          <w:sz w:val="28"/>
          <w:szCs w:val="28"/>
        </w:rPr>
        <w:t>.</w:t>
      </w:r>
      <w:r>
        <w:rPr>
          <w:rFonts w:ascii="Times New Roman" w:hAnsi="Times New Roman" w:eastAsia="Times New Roman" w:cs="Times New Roman"/>
          <w:color w:val="000000"/>
          <w:sz w:val="28"/>
          <w:szCs w:val="28"/>
        </w:rPr>
        <w:t xml:space="preserve"> Здесь можно найти материалы по всемирной истории, и</w:t>
      </w:r>
      <w:r>
        <w:rPr>
          <w:rFonts w:ascii="Times New Roman" w:hAnsi="Times New Roman" w:eastAsia="Times New Roman" w:cs="Times New Roman"/>
          <w:i/>
          <w:iCs/>
          <w:color w:val="000000"/>
          <w:sz w:val="28"/>
          <w:szCs w:val="28"/>
        </w:rPr>
        <w:t xml:space="preserve">стории России, хронологические таблицы, генеалогические таблицы, биографии исторических деятелей (использован ряд энциклопедических справочников). Также на сайте есть словарь терминов и электронная библиотека, которая содержит исторические источники, монографии, мемуары, статьи. </w:t>
      </w:r>
    </w:p>
    <w:p w14:paraId="7BF868B4">
      <w:pPr>
        <w:spacing w:after="0" w:line="240" w:lineRule="auto"/>
        <w:ind w:firstLine="54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Информацию по истории можно получить на </w:t>
      </w:r>
      <w:r>
        <w:rPr>
          <w:rFonts w:ascii="Times New Roman" w:hAnsi="Times New Roman" w:eastAsia="Times New Roman" w:cs="Times New Roman"/>
          <w:b/>
          <w:sz w:val="28"/>
          <w:szCs w:val="28"/>
        </w:rPr>
        <w:t>сайте Государственной публичной исторической библиотеки (</w:t>
      </w:r>
      <w:r>
        <w:fldChar w:fldCharType="begin"/>
      </w:r>
      <w:r>
        <w:instrText xml:space="preserve"> HYPERLINK "http://www.shpl.ru/" </w:instrText>
      </w:r>
      <w:r>
        <w:fldChar w:fldCharType="separate"/>
      </w:r>
      <w:r>
        <w:rPr>
          <w:rFonts w:ascii="Times New Roman" w:hAnsi="Times New Roman" w:eastAsia="Times New Roman" w:cs="Times New Roman"/>
          <w:b/>
          <w:sz w:val="28"/>
          <w:szCs w:val="28"/>
        </w:rPr>
        <w:t>http://www.shpl.ru</w:t>
      </w:r>
      <w:r>
        <w:rPr>
          <w:rFonts w:ascii="Times New Roman" w:hAnsi="Times New Roman" w:eastAsia="Times New Roman" w:cs="Times New Roman"/>
          <w:b/>
          <w:sz w:val="28"/>
          <w:szCs w:val="28"/>
        </w:rPr>
        <w:fldChar w:fldCharType="end"/>
      </w:r>
      <w:r>
        <w:rPr>
          <w:rFonts w:ascii="Times New Roman" w:hAnsi="Times New Roman" w:eastAsia="Times New Roman" w:cs="Times New Roman"/>
          <w:b/>
          <w:sz w:val="28"/>
          <w:szCs w:val="28"/>
        </w:rPr>
        <w:t>)</w:t>
      </w:r>
      <w:r>
        <w:rPr>
          <w:rFonts w:ascii="Times New Roman" w:hAnsi="Times New Roman" w:eastAsia="Times New Roman" w:cs="Times New Roman"/>
          <w:sz w:val="28"/>
          <w:szCs w:val="28"/>
        </w:rPr>
        <w:t xml:space="preserve">. Сайт содержит электронный каталог библиотеки, некоторые издания и документы в электронном виде (они могут быть скопированы пользователями). Кроме того, в ГПИБ можно получить статью из любого журнала (эта услуга платная). </w:t>
      </w:r>
    </w:p>
    <w:p w14:paraId="3C6A911B">
      <w:pPr>
        <w:spacing w:after="0" w:line="240" w:lineRule="auto"/>
        <w:ind w:firstLine="54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В Интернете можно отыскать много курсов лекций по различным предметам. К сожалению, часто не указываются авторы этих лекций. </w:t>
      </w:r>
    </w:p>
    <w:p w14:paraId="61A0BD12">
      <w:pPr>
        <w:spacing w:after="0" w:line="240" w:lineRule="auto"/>
        <w:ind w:firstLine="54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Очень удобно пользоваться </w:t>
      </w:r>
      <w:r>
        <w:rPr>
          <w:rFonts w:ascii="Times New Roman" w:hAnsi="Times New Roman" w:eastAsia="Times New Roman" w:cs="Times New Roman"/>
          <w:b/>
          <w:sz w:val="28"/>
          <w:szCs w:val="28"/>
        </w:rPr>
        <w:t>сайтом, расположенным по адресу http://</w:t>
      </w:r>
      <w:r>
        <w:fldChar w:fldCharType="begin"/>
      </w:r>
      <w:r>
        <w:instrText xml:space="preserve"> HYPERLINK "http://www.lants.tellur.ru/history/klassics.htm" </w:instrText>
      </w:r>
      <w:r>
        <w:fldChar w:fldCharType="separate"/>
      </w:r>
      <w:r>
        <w:rPr>
          <w:rFonts w:ascii="Times New Roman" w:hAnsi="Times New Roman" w:eastAsia="Times New Roman" w:cs="Times New Roman"/>
          <w:b/>
          <w:sz w:val="28"/>
          <w:szCs w:val="28"/>
        </w:rPr>
        <w:t>www.lants.tellur.ru/history/klassics.htm</w:t>
      </w:r>
      <w:r>
        <w:rPr>
          <w:rFonts w:ascii="Times New Roman" w:hAnsi="Times New Roman" w:eastAsia="Times New Roman" w:cs="Times New Roman"/>
          <w:b/>
          <w:sz w:val="28"/>
          <w:szCs w:val="28"/>
        </w:rPr>
        <w:fldChar w:fldCharType="end"/>
      </w:r>
      <w:r>
        <w:rPr>
          <w:rFonts w:ascii="Times New Roman" w:hAnsi="Times New Roman" w:eastAsia="Times New Roman" w:cs="Times New Roman"/>
          <w:b/>
          <w:sz w:val="28"/>
          <w:szCs w:val="28"/>
        </w:rPr>
        <w:t>.</w:t>
      </w:r>
      <w:r>
        <w:rPr>
          <w:rFonts w:ascii="Times New Roman" w:hAnsi="Times New Roman" w:eastAsia="Times New Roman" w:cs="Times New Roman"/>
          <w:sz w:val="28"/>
          <w:szCs w:val="28"/>
        </w:rPr>
        <w:t xml:space="preserve"> Здесь находятся полные тексты лекций Н. М. Карамзина, С. М. Соловьева, В. О. Ключевского, работы Г. В. Вернадского. </w:t>
      </w:r>
    </w:p>
    <w:p w14:paraId="7E85048D">
      <w:pPr>
        <w:spacing w:after="0" w:line="240" w:lineRule="auto"/>
        <w:ind w:firstLine="54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Визуальная информация в Интернете </w:t>
      </w:r>
      <w:r>
        <w:rPr>
          <w:rFonts w:ascii="Times New Roman" w:hAnsi="Times New Roman" w:cs="Times New Roman"/>
          <w:sz w:val="28"/>
          <w:szCs w:val="28"/>
        </w:rPr>
        <w:t>–</w:t>
      </w:r>
      <w:r>
        <w:rPr>
          <w:rFonts w:ascii="Times New Roman" w:hAnsi="Times New Roman" w:eastAsia="Times New Roman" w:cs="Times New Roman"/>
          <w:sz w:val="28"/>
          <w:szCs w:val="28"/>
        </w:rPr>
        <w:t xml:space="preserve"> это в основном картины виртуальных музеев и виртуальных выставок, коллекции фотографий.</w:t>
      </w:r>
    </w:p>
    <w:p w14:paraId="7AA92802">
      <w:pPr>
        <w:spacing w:after="0" w:line="240" w:lineRule="auto"/>
        <w:ind w:firstLine="54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Так, сайт </w:t>
      </w:r>
      <w:r>
        <w:rPr>
          <w:rFonts w:ascii="Times New Roman" w:hAnsi="Times New Roman" w:eastAsia="Times New Roman" w:cs="Times New Roman"/>
          <w:b/>
          <w:sz w:val="28"/>
          <w:szCs w:val="28"/>
        </w:rPr>
        <w:t>«Музеи России» (http://</w:t>
      </w:r>
      <w:r>
        <w:fldChar w:fldCharType="begin"/>
      </w:r>
      <w:r>
        <w:instrText xml:space="preserve"> HYPERLINK "http://museum.ru/" </w:instrText>
      </w:r>
      <w:r>
        <w:fldChar w:fldCharType="separate"/>
      </w:r>
      <w:r>
        <w:rPr>
          <w:rFonts w:ascii="Times New Roman" w:hAnsi="Times New Roman" w:eastAsia="Times New Roman" w:cs="Times New Roman"/>
          <w:b/>
          <w:sz w:val="28"/>
          <w:szCs w:val="28"/>
        </w:rPr>
        <w:t>museum.ru</w:t>
      </w:r>
      <w:r>
        <w:rPr>
          <w:rFonts w:ascii="Times New Roman" w:hAnsi="Times New Roman" w:eastAsia="Times New Roman" w:cs="Times New Roman"/>
          <w:b/>
          <w:sz w:val="28"/>
          <w:szCs w:val="28"/>
        </w:rPr>
        <w:fldChar w:fldCharType="end"/>
      </w:r>
      <w:r>
        <w:rPr>
          <w:rFonts w:ascii="Times New Roman" w:hAnsi="Times New Roman" w:eastAsia="Times New Roman" w:cs="Times New Roman"/>
          <w:b/>
          <w:sz w:val="28"/>
          <w:szCs w:val="28"/>
        </w:rPr>
        <w:t>)</w:t>
      </w:r>
      <w:r>
        <w:rPr>
          <w:rFonts w:ascii="Times New Roman" w:hAnsi="Times New Roman" w:eastAsia="Times New Roman" w:cs="Times New Roman"/>
          <w:sz w:val="28"/>
          <w:szCs w:val="28"/>
        </w:rPr>
        <w:t xml:space="preserve"> содержит данные о более чем тридцати музеях, галереях, выставках. Особо следует выделить </w:t>
      </w:r>
      <w:r>
        <w:rPr>
          <w:rFonts w:ascii="Times New Roman" w:hAnsi="Times New Roman" w:eastAsia="Times New Roman" w:cs="Times New Roman"/>
          <w:b/>
          <w:sz w:val="28"/>
          <w:szCs w:val="28"/>
        </w:rPr>
        <w:t>сайт Эрмитажа (http://</w:t>
      </w:r>
      <w:r>
        <w:fldChar w:fldCharType="begin"/>
      </w:r>
      <w:r>
        <w:instrText xml:space="preserve"> HYPERLINK "http://hermitage.ru/" </w:instrText>
      </w:r>
      <w:r>
        <w:fldChar w:fldCharType="separate"/>
      </w:r>
      <w:r>
        <w:rPr>
          <w:rFonts w:ascii="Times New Roman" w:hAnsi="Times New Roman" w:eastAsia="Times New Roman" w:cs="Times New Roman"/>
          <w:b/>
          <w:sz w:val="28"/>
          <w:szCs w:val="28"/>
        </w:rPr>
        <w:t>hermitage.ru</w:t>
      </w:r>
      <w:r>
        <w:rPr>
          <w:rFonts w:ascii="Times New Roman" w:hAnsi="Times New Roman" w:eastAsia="Times New Roman" w:cs="Times New Roman"/>
          <w:b/>
          <w:sz w:val="28"/>
          <w:szCs w:val="28"/>
        </w:rPr>
        <w:fldChar w:fldCharType="end"/>
      </w:r>
      <w:r>
        <w:rPr>
          <w:rFonts w:ascii="Times New Roman" w:hAnsi="Times New Roman" w:eastAsia="Times New Roman" w:cs="Times New Roman"/>
          <w:b/>
          <w:sz w:val="28"/>
          <w:szCs w:val="28"/>
        </w:rPr>
        <w:t>)</w:t>
      </w:r>
      <w:r>
        <w:rPr>
          <w:rFonts w:ascii="Times New Roman" w:hAnsi="Times New Roman" w:eastAsia="Times New Roman" w:cs="Times New Roman"/>
          <w:sz w:val="28"/>
          <w:szCs w:val="28"/>
        </w:rPr>
        <w:t>, предлагающий информацию о коллекциях и выставках музея. В сети Интернет доступными оказываются сокровища Лувра (http://</w:t>
      </w:r>
      <w:r>
        <w:fldChar w:fldCharType="begin"/>
      </w:r>
      <w:r>
        <w:instrText xml:space="preserve"> HYPERLINK "http://mistral.culture.fr/louvre/louvrea.htm" </w:instrText>
      </w:r>
      <w:r>
        <w:fldChar w:fldCharType="separate"/>
      </w:r>
      <w:r>
        <w:rPr>
          <w:rFonts w:ascii="Times New Roman" w:hAnsi="Times New Roman" w:eastAsia="Times New Roman" w:cs="Times New Roman"/>
          <w:sz w:val="28"/>
          <w:szCs w:val="28"/>
        </w:rPr>
        <w:t>mistral.culture.fr/louvre/louvrea.htm</w:t>
      </w:r>
      <w:r>
        <w:rPr>
          <w:rFonts w:ascii="Times New Roman" w:hAnsi="Times New Roman" w:eastAsia="Times New Roman" w:cs="Times New Roman"/>
          <w:sz w:val="28"/>
          <w:szCs w:val="28"/>
        </w:rPr>
        <w:fldChar w:fldCharType="end"/>
      </w:r>
      <w:r>
        <w:rPr>
          <w:rFonts w:ascii="Times New Roman" w:hAnsi="Times New Roman" w:eastAsia="Times New Roman" w:cs="Times New Roman"/>
          <w:sz w:val="28"/>
          <w:szCs w:val="28"/>
        </w:rPr>
        <w:t>).</w:t>
      </w:r>
    </w:p>
    <w:p w14:paraId="68A09594">
      <w:pPr>
        <w:spacing w:after="0" w:line="240" w:lineRule="auto"/>
        <w:ind w:firstLine="54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Известный </w:t>
      </w:r>
      <w:r>
        <w:rPr>
          <w:rFonts w:ascii="Times New Roman" w:hAnsi="Times New Roman" w:eastAsia="Times New Roman" w:cs="Times New Roman"/>
          <w:b/>
          <w:sz w:val="28"/>
          <w:szCs w:val="28"/>
        </w:rPr>
        <w:t>web-сайт энциклопедий (http://</w:t>
      </w:r>
      <w:r>
        <w:fldChar w:fldCharType="begin"/>
      </w:r>
      <w:r>
        <w:instrText xml:space="preserve"> HYPERLINK "http://www.encyclopedia.ru/" </w:instrText>
      </w:r>
      <w:r>
        <w:fldChar w:fldCharType="separate"/>
      </w:r>
      <w:r>
        <w:rPr>
          <w:rFonts w:ascii="Times New Roman" w:hAnsi="Times New Roman" w:eastAsia="Times New Roman" w:cs="Times New Roman"/>
          <w:b/>
          <w:sz w:val="28"/>
          <w:szCs w:val="28"/>
        </w:rPr>
        <w:t>www.encyclopedia.ru</w:t>
      </w:r>
      <w:r>
        <w:rPr>
          <w:rFonts w:ascii="Times New Roman" w:hAnsi="Times New Roman" w:eastAsia="Times New Roman" w:cs="Times New Roman"/>
          <w:b/>
          <w:sz w:val="28"/>
          <w:szCs w:val="28"/>
        </w:rPr>
        <w:fldChar w:fldCharType="end"/>
      </w:r>
      <w:r>
        <w:rPr>
          <w:rFonts w:ascii="Times New Roman" w:hAnsi="Times New Roman" w:eastAsia="Times New Roman" w:cs="Times New Roman"/>
          <w:b/>
          <w:sz w:val="28"/>
          <w:szCs w:val="28"/>
        </w:rPr>
        <w:t>)</w:t>
      </w:r>
      <w:r>
        <w:rPr>
          <w:rFonts w:ascii="Times New Roman" w:hAnsi="Times New Roman" w:eastAsia="Times New Roman" w:cs="Times New Roman"/>
          <w:sz w:val="28"/>
          <w:szCs w:val="28"/>
        </w:rPr>
        <w:t xml:space="preserve"> содержит базу данных по электронным и традиционным энциклопедиям, ссылки на энциклопедии в Интернете.</w:t>
      </w:r>
    </w:p>
    <w:p w14:paraId="6157037A">
      <w:pPr>
        <w:spacing w:after="0" w:line="240" w:lineRule="auto"/>
        <w:ind w:firstLine="54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В сети Интернет размещена </w:t>
      </w:r>
      <w:r>
        <w:rPr>
          <w:rFonts w:ascii="Times New Roman" w:hAnsi="Times New Roman" w:eastAsia="Times New Roman" w:cs="Times New Roman"/>
          <w:b/>
          <w:sz w:val="28"/>
          <w:szCs w:val="28"/>
        </w:rPr>
        <w:t>энциклопедия Брокгауза и Эфрона (http://</w:t>
      </w:r>
      <w:r>
        <w:fldChar w:fldCharType="begin"/>
      </w:r>
      <w:r>
        <w:instrText xml:space="preserve"> HYPERLINK "http://russia.agama.com/bol/" </w:instrText>
      </w:r>
      <w:r>
        <w:fldChar w:fldCharType="separate"/>
      </w:r>
      <w:r>
        <w:rPr>
          <w:rFonts w:ascii="Times New Roman" w:hAnsi="Times New Roman" w:eastAsia="Times New Roman" w:cs="Times New Roman"/>
          <w:b/>
          <w:sz w:val="28"/>
          <w:szCs w:val="28"/>
        </w:rPr>
        <w:t>russia.agama.com/bol/</w:t>
      </w:r>
      <w:r>
        <w:rPr>
          <w:rFonts w:ascii="Times New Roman" w:hAnsi="Times New Roman" w:eastAsia="Times New Roman" w:cs="Times New Roman"/>
          <w:b/>
          <w:sz w:val="28"/>
          <w:szCs w:val="28"/>
        </w:rPr>
        <w:fldChar w:fldCharType="end"/>
      </w:r>
      <w:r>
        <w:rPr>
          <w:rFonts w:ascii="Times New Roman" w:hAnsi="Times New Roman" w:eastAsia="Times New Roman" w:cs="Times New Roman"/>
          <w:sz w:val="28"/>
          <w:szCs w:val="28"/>
        </w:rPr>
        <w:t xml:space="preserve">), представляющая собой богатейшее собрание информации конца XIX </w:t>
      </w:r>
      <w:r>
        <w:rPr>
          <w:rFonts w:ascii="Times New Roman" w:hAnsi="Times New Roman" w:cs="Times New Roman"/>
          <w:sz w:val="28"/>
          <w:szCs w:val="28"/>
        </w:rPr>
        <w:t>–</w:t>
      </w:r>
      <w:r>
        <w:rPr>
          <w:rFonts w:ascii="Times New Roman" w:hAnsi="Times New Roman" w:eastAsia="Times New Roman" w:cs="Times New Roman"/>
          <w:sz w:val="28"/>
          <w:szCs w:val="28"/>
        </w:rPr>
        <w:t xml:space="preserve"> начала XX в.в. Можно воспользоваться </w:t>
      </w:r>
      <w:r>
        <w:rPr>
          <w:rFonts w:ascii="Times New Roman" w:hAnsi="Times New Roman" w:eastAsia="Times New Roman" w:cs="Times New Roman"/>
          <w:b/>
          <w:sz w:val="28"/>
          <w:szCs w:val="28"/>
        </w:rPr>
        <w:t>web-энциклопедией «Кирилл и Мефодий» (http://</w:t>
      </w:r>
      <w:r>
        <w:fldChar w:fldCharType="begin"/>
      </w:r>
      <w:r>
        <w:instrText xml:space="preserve"> HYPERLINK "http://www.km.ru/news" </w:instrText>
      </w:r>
      <w:r>
        <w:fldChar w:fldCharType="separate"/>
      </w:r>
      <w:r>
        <w:rPr>
          <w:rFonts w:ascii="Times New Roman" w:hAnsi="Times New Roman" w:eastAsia="Times New Roman" w:cs="Times New Roman"/>
          <w:b/>
          <w:sz w:val="28"/>
          <w:szCs w:val="28"/>
        </w:rPr>
        <w:t>www.km.ru/news</w:t>
      </w:r>
      <w:r>
        <w:rPr>
          <w:rFonts w:ascii="Times New Roman" w:hAnsi="Times New Roman" w:eastAsia="Times New Roman" w:cs="Times New Roman"/>
          <w:b/>
          <w:sz w:val="28"/>
          <w:szCs w:val="28"/>
        </w:rPr>
        <w:fldChar w:fldCharType="end"/>
      </w:r>
      <w:r>
        <w:rPr>
          <w:rFonts w:ascii="Times New Roman" w:hAnsi="Times New Roman" w:eastAsia="Times New Roman" w:cs="Times New Roman"/>
          <w:b/>
          <w:sz w:val="28"/>
          <w:szCs w:val="28"/>
        </w:rPr>
        <w:t>)</w:t>
      </w:r>
      <w:r>
        <w:rPr>
          <w:rFonts w:ascii="Times New Roman" w:hAnsi="Times New Roman" w:eastAsia="Times New Roman" w:cs="Times New Roman"/>
          <w:sz w:val="28"/>
          <w:szCs w:val="28"/>
        </w:rPr>
        <w:t>, которая включает в себя одновременно универсальную и несколько отраслевых энциклопедий.</w:t>
      </w:r>
    </w:p>
    <w:p w14:paraId="0CCA00C4">
      <w:pPr>
        <w:spacing w:after="0" w:line="240" w:lineRule="auto"/>
        <w:ind w:firstLine="54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При подготовке к занятиям часто используются материалы сайта </w:t>
      </w:r>
      <w:r>
        <w:rPr>
          <w:rFonts w:ascii="Times New Roman" w:hAnsi="Times New Roman" w:eastAsia="Times New Roman" w:cs="Times New Roman"/>
          <w:b/>
          <w:sz w:val="28"/>
          <w:szCs w:val="28"/>
        </w:rPr>
        <w:t>«Русский биографический словарь. Сетевая версия» (</w:t>
      </w:r>
      <w:r>
        <w:fldChar w:fldCharType="begin"/>
      </w:r>
      <w:r>
        <w:instrText xml:space="preserve"> HYPERLINK "http://www.rulex.ru/" </w:instrText>
      </w:r>
      <w:r>
        <w:fldChar w:fldCharType="separate"/>
      </w:r>
      <w:r>
        <w:rPr>
          <w:rFonts w:ascii="Times New Roman" w:hAnsi="Times New Roman" w:eastAsia="Times New Roman" w:cs="Times New Roman"/>
          <w:b/>
          <w:sz w:val="28"/>
          <w:szCs w:val="28"/>
        </w:rPr>
        <w:t>http://www.rulex.ru</w:t>
      </w:r>
      <w:r>
        <w:rPr>
          <w:rFonts w:ascii="Times New Roman" w:hAnsi="Times New Roman" w:eastAsia="Times New Roman" w:cs="Times New Roman"/>
          <w:b/>
          <w:sz w:val="28"/>
          <w:szCs w:val="28"/>
        </w:rPr>
        <w:fldChar w:fldCharType="end"/>
      </w:r>
      <w:r>
        <w:rPr>
          <w:rFonts w:ascii="Times New Roman" w:hAnsi="Times New Roman" w:eastAsia="Times New Roman" w:cs="Times New Roman"/>
          <w:b/>
          <w:sz w:val="28"/>
          <w:szCs w:val="28"/>
        </w:rPr>
        <w:t>).</w:t>
      </w:r>
    </w:p>
    <w:p w14:paraId="26B7B693">
      <w:pPr>
        <w:spacing w:after="0" w:line="240" w:lineRule="auto"/>
        <w:ind w:firstLine="54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Основу этого словаря составляют статьи из Энциклопедического Словаря издательства Брокгауз и Ефрон и Нового Энциклопедического Словаря. Он включает статьи-биографии российских деятелей, а также материалы тома “Россия”. Всего в словаре содержится почти 15 000 биографий деятелей российской истории и культуры, а также статьи о русских полумифических и фольклорных персонажах, материалы тома “Россия”, включающие обзоры российской истории, российской политической, правовой и финансовой систем, статьи по истории культуры и науки и т.д., написанные выдающимися учеными начала ХХ века. </w:t>
      </w:r>
    </w:p>
    <w:p w14:paraId="43CA61CF">
      <w:pPr>
        <w:spacing w:after="0" w:line="240" w:lineRule="auto"/>
        <w:ind w:firstLine="54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К учебной информации в сети Интернет следует отнести различные учебные курсы. Активно используется сайт </w:t>
      </w:r>
      <w:r>
        <w:rPr>
          <w:rFonts w:ascii="Times New Roman" w:hAnsi="Times New Roman" w:eastAsia="Times New Roman" w:cs="Times New Roman"/>
          <w:b/>
          <w:sz w:val="28"/>
          <w:szCs w:val="28"/>
        </w:rPr>
        <w:t xml:space="preserve">«Виртуальные шпаргалки по физике» </w:t>
      </w:r>
      <w:r>
        <w:fldChar w:fldCharType="begin"/>
      </w:r>
      <w:r>
        <w:instrText xml:space="preserve"> HYPERLINK "http://videocat.chat.ru/Rzevsky/index.htm" </w:instrText>
      </w:r>
      <w:r>
        <w:fldChar w:fldCharType="separate"/>
      </w:r>
      <w:r>
        <w:rPr>
          <w:rFonts w:ascii="Times New Roman" w:hAnsi="Times New Roman" w:eastAsia="Times New Roman" w:cs="Times New Roman"/>
          <w:b/>
          <w:sz w:val="28"/>
          <w:szCs w:val="28"/>
        </w:rPr>
        <w:t>http://videocat.chat.ru/Rzevsky/index.htm</w:t>
      </w:r>
      <w:r>
        <w:rPr>
          <w:rFonts w:ascii="Times New Roman" w:hAnsi="Times New Roman" w:eastAsia="Times New Roman" w:cs="Times New Roman"/>
          <w:b/>
          <w:sz w:val="28"/>
          <w:szCs w:val="28"/>
        </w:rPr>
        <w:fldChar w:fldCharType="end"/>
      </w:r>
      <w:r>
        <w:rPr>
          <w:rFonts w:ascii="Times New Roman" w:hAnsi="Times New Roman" w:eastAsia="Times New Roman" w:cs="Times New Roman"/>
          <w:sz w:val="28"/>
          <w:szCs w:val="28"/>
        </w:rPr>
        <w:t>, который содержит много интересной информации по  предмету. Сайт очень интересно оформлен различными наглядными материалами, также на нем использованы флеш-технологии.</w:t>
      </w:r>
    </w:p>
    <w:p w14:paraId="4941BF7C">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 xml:space="preserve">Для подготовки по химии могут быть использованы ресурсы сайта </w:t>
      </w:r>
      <w:r>
        <w:fldChar w:fldCharType="begin"/>
      </w:r>
      <w:r>
        <w:instrText xml:space="preserve"> HYPERLINK "http://hemi.wallst.ru/" \t "_blank" </w:instrText>
      </w:r>
      <w:r>
        <w:fldChar w:fldCharType="separate"/>
      </w:r>
      <w:r>
        <w:rPr>
          <w:rFonts w:ascii="Times New Roman" w:hAnsi="Times New Roman" w:eastAsia="Times New Roman" w:cs="Times New Roman"/>
          <w:b/>
          <w:sz w:val="28"/>
          <w:szCs w:val="28"/>
        </w:rPr>
        <w:t>Основы химии. Образовательный сайт для школьников и студентов</w:t>
      </w:r>
      <w:r>
        <w:rPr>
          <w:rFonts w:ascii="Times New Roman" w:hAnsi="Times New Roman" w:eastAsia="Times New Roman" w:cs="Times New Roman"/>
          <w:b/>
          <w:sz w:val="28"/>
          <w:szCs w:val="28"/>
        </w:rPr>
        <w:fldChar w:fldCharType="end"/>
      </w:r>
      <w:r>
        <w:rPr>
          <w:rFonts w:ascii="Times New Roman" w:hAnsi="Times New Roman" w:eastAsia="Times New Roman" w:cs="Times New Roman"/>
          <w:b/>
          <w:sz w:val="28"/>
          <w:szCs w:val="28"/>
        </w:rPr>
        <w:t xml:space="preserve"> (</w:t>
      </w:r>
      <w:r>
        <w:fldChar w:fldCharType="begin"/>
      </w:r>
      <w:r>
        <w:instrText xml:space="preserve"> HYPERLINK "http://hemi.wallst.ru/" </w:instrText>
      </w:r>
      <w:r>
        <w:fldChar w:fldCharType="separate"/>
      </w:r>
      <w:r>
        <w:rPr>
          <w:rFonts w:ascii="Times New Roman" w:hAnsi="Times New Roman" w:eastAsia="Times New Roman" w:cs="Times New Roman"/>
          <w:b/>
          <w:sz w:val="28"/>
          <w:szCs w:val="28"/>
        </w:rPr>
        <w:t>http://hemi.wallst.ru</w:t>
      </w:r>
      <w:r>
        <w:rPr>
          <w:rFonts w:ascii="Times New Roman" w:hAnsi="Times New Roman" w:eastAsia="Times New Roman" w:cs="Times New Roman"/>
          <w:b/>
          <w:sz w:val="28"/>
          <w:szCs w:val="28"/>
        </w:rPr>
        <w:fldChar w:fldCharType="end"/>
      </w:r>
      <w:r>
        <w:rPr>
          <w:rFonts w:ascii="Times New Roman" w:hAnsi="Times New Roman" w:eastAsia="Times New Roman" w:cs="Times New Roman"/>
          <w:b/>
          <w:sz w:val="28"/>
          <w:szCs w:val="28"/>
        </w:rPr>
        <w:t>).</w:t>
      </w:r>
    </w:p>
    <w:p w14:paraId="6671DBED">
      <w:pPr>
        <w:spacing w:after="0" w:line="240" w:lineRule="auto"/>
        <w:ind w:firstLine="54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Много материалов по русскому языку содержит </w:t>
      </w:r>
      <w:r>
        <w:rPr>
          <w:rFonts w:ascii="Times New Roman" w:hAnsi="Times New Roman" w:eastAsia="Times New Roman" w:cs="Times New Roman"/>
          <w:b/>
          <w:sz w:val="28"/>
          <w:szCs w:val="28"/>
        </w:rPr>
        <w:t>справочно-информационный портал Грамота.</w:t>
      </w:r>
      <w:r>
        <w:rPr>
          <w:rFonts w:ascii="Times New Roman" w:hAnsi="Times New Roman" w:eastAsia="Times New Roman" w:cs="Times New Roman"/>
          <w:b/>
          <w:sz w:val="28"/>
          <w:szCs w:val="28"/>
          <w:lang w:val="en-US"/>
        </w:rPr>
        <w:t>ru</w:t>
      </w:r>
      <w:r>
        <w:rPr>
          <w:rFonts w:ascii="Times New Roman" w:hAnsi="Times New Roman" w:eastAsia="Times New Roman" w:cs="Times New Roman"/>
          <w:b/>
          <w:sz w:val="28"/>
          <w:szCs w:val="28"/>
        </w:rPr>
        <w:t xml:space="preserve"> (</w:t>
      </w:r>
      <w:r>
        <w:fldChar w:fldCharType="begin"/>
      </w:r>
      <w:r>
        <w:instrText xml:space="preserve"> HYPERLINK "http://www.gramota.ru" </w:instrText>
      </w:r>
      <w:r>
        <w:fldChar w:fldCharType="separate"/>
      </w:r>
      <w:r>
        <w:rPr>
          <w:rStyle w:val="9"/>
          <w:rFonts w:ascii="Times New Roman" w:hAnsi="Times New Roman" w:eastAsia="Times New Roman" w:cs="Times New Roman"/>
          <w:b/>
          <w:color w:val="auto"/>
          <w:sz w:val="28"/>
          <w:szCs w:val="28"/>
          <w:u w:val="none"/>
        </w:rPr>
        <w:t>http://www.gramota.ru</w:t>
      </w:r>
      <w:r>
        <w:rPr>
          <w:rStyle w:val="9"/>
          <w:rFonts w:ascii="Times New Roman" w:hAnsi="Times New Roman" w:eastAsia="Times New Roman" w:cs="Times New Roman"/>
          <w:b/>
          <w:color w:val="auto"/>
          <w:sz w:val="28"/>
          <w:szCs w:val="28"/>
          <w:u w:val="none"/>
        </w:rPr>
        <w:fldChar w:fldCharType="end"/>
      </w:r>
      <w:r>
        <w:rPr>
          <w:rFonts w:ascii="Times New Roman" w:hAnsi="Times New Roman" w:eastAsia="Times New Roman" w:cs="Times New Roman"/>
          <w:b/>
          <w:sz w:val="28"/>
          <w:szCs w:val="28"/>
        </w:rPr>
        <w:t xml:space="preserve">). </w:t>
      </w:r>
      <w:r>
        <w:rPr>
          <w:rFonts w:ascii="Times New Roman" w:hAnsi="Times New Roman" w:eastAsia="Times New Roman" w:cs="Times New Roman"/>
          <w:sz w:val="28"/>
          <w:szCs w:val="28"/>
        </w:rPr>
        <w:t>Здесь можно проверить правописание слова, получить ответ на посланный вопрос. Кроме того, на портале расположены  разные словари.</w:t>
      </w:r>
    </w:p>
    <w:p w14:paraId="3E1CE3AB">
      <w:pPr>
        <w:spacing w:after="0" w:line="240" w:lineRule="auto"/>
        <w:ind w:firstLine="54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Сайт </w:t>
      </w:r>
      <w:r>
        <w:rPr>
          <w:rFonts w:ascii="Times New Roman" w:hAnsi="Times New Roman" w:eastAsia="Times New Roman" w:cs="Times New Roman"/>
          <w:b/>
          <w:sz w:val="28"/>
          <w:szCs w:val="28"/>
        </w:rPr>
        <w:t>«Москва школьная»</w:t>
      </w:r>
      <w:r>
        <w:rPr>
          <w:rFonts w:ascii="Times New Roman" w:hAnsi="Times New Roman" w:eastAsia="Times New Roman" w:cs="Times New Roman"/>
          <w:sz w:val="28"/>
          <w:szCs w:val="28"/>
        </w:rPr>
        <w:t xml:space="preserve"> (http://</w:t>
      </w:r>
      <w:r>
        <w:fldChar w:fldCharType="begin"/>
      </w:r>
      <w:r>
        <w:instrText xml:space="preserve"> HYPERLINK "http://www.mschools.ru/" </w:instrText>
      </w:r>
      <w:r>
        <w:fldChar w:fldCharType="separate"/>
      </w:r>
      <w:r>
        <w:rPr>
          <w:rFonts w:ascii="Times New Roman" w:hAnsi="Times New Roman" w:eastAsia="Times New Roman" w:cs="Times New Roman"/>
          <w:sz w:val="28"/>
          <w:szCs w:val="28"/>
        </w:rPr>
        <w:t>www.mschools.ru/</w:t>
      </w:r>
      <w:r>
        <w:rPr>
          <w:rFonts w:ascii="Times New Roman" w:hAnsi="Times New Roman" w:eastAsia="Times New Roman" w:cs="Times New Roman"/>
          <w:sz w:val="28"/>
          <w:szCs w:val="28"/>
        </w:rPr>
        <w:fldChar w:fldCharType="end"/>
      </w:r>
      <w:r>
        <w:rPr>
          <w:rFonts w:ascii="Times New Roman" w:hAnsi="Times New Roman" w:eastAsia="Times New Roman" w:cs="Times New Roman"/>
          <w:sz w:val="28"/>
          <w:szCs w:val="28"/>
        </w:rPr>
        <w:t>) будет полезен учителям и учащимся тем, что там можно найти новости более 50 web-адресов московских школ, перечни проектов учебного и познавательного назначения, в которых учащиеся и педагоги могут принять участие. На сайтах школ размещаются учебные программы, опросники, анкеты, конкретные методики.</w:t>
      </w:r>
    </w:p>
    <w:p w14:paraId="58E3EB9B">
      <w:pPr>
        <w:spacing w:after="0" w:line="240" w:lineRule="auto"/>
        <w:ind w:firstLine="540"/>
        <w:jc w:val="both"/>
        <w:rPr>
          <w:rFonts w:ascii="Times New Roman" w:hAnsi="Times New Roman" w:eastAsia="Times New Roman" w:cs="Times New Roman"/>
          <w:sz w:val="28"/>
          <w:szCs w:val="28"/>
        </w:rPr>
      </w:pPr>
      <w:r>
        <w:rPr>
          <w:rFonts w:ascii="Times New Roman" w:hAnsi="Times New Roman" w:eastAsia="Times New Roman" w:cs="Times New Roman"/>
          <w:i/>
          <w:sz w:val="28"/>
          <w:szCs w:val="28"/>
        </w:rPr>
        <w:t>Библиотекари должны учитывать, что не вся информация, представленная в Интернете, достоверна.</w:t>
      </w:r>
      <w:r>
        <w:rPr>
          <w:rFonts w:ascii="Times New Roman" w:hAnsi="Times New Roman" w:eastAsia="Times New Roman" w:cs="Times New Roman"/>
          <w:sz w:val="28"/>
          <w:szCs w:val="28"/>
        </w:rPr>
        <w:t xml:space="preserve"> Многое зависит от того, кто является владельцем сервера или сайта, размещенного на нем: государственная организация, коммерческая компания или частное лицо.</w:t>
      </w:r>
    </w:p>
    <w:p w14:paraId="69873DE5">
      <w:pPr>
        <w:spacing w:after="0" w:line="240" w:lineRule="auto"/>
        <w:ind w:firstLine="540"/>
        <w:jc w:val="both"/>
        <w:rPr>
          <w:rFonts w:ascii="Times New Roman" w:hAnsi="Times New Roman" w:eastAsia="Times New Roman" w:cs="Times New Roman"/>
          <w:sz w:val="28"/>
          <w:szCs w:val="28"/>
        </w:rPr>
      </w:pPr>
    </w:p>
    <w:p w14:paraId="2D6CB5D7">
      <w:pPr>
        <w:spacing w:after="0" w:line="240" w:lineRule="auto"/>
        <w:ind w:firstLine="540"/>
        <w:jc w:val="both"/>
        <w:rPr>
          <w:rFonts w:ascii="Times New Roman" w:hAnsi="Times New Roman" w:eastAsia="Times New Roman" w:cs="Times New Roman"/>
          <w:sz w:val="28"/>
          <w:szCs w:val="28"/>
        </w:rPr>
      </w:pPr>
    </w:p>
    <w:p w14:paraId="31EB0B32">
      <w:pPr>
        <w:spacing w:after="0" w:line="240" w:lineRule="auto"/>
        <w:ind w:firstLine="540"/>
        <w:jc w:val="both"/>
        <w:rPr>
          <w:rFonts w:ascii="Times New Roman" w:hAnsi="Times New Roman" w:eastAsia="Times New Roman" w:cs="Times New Roman"/>
          <w:sz w:val="28"/>
          <w:szCs w:val="28"/>
        </w:rPr>
      </w:pPr>
    </w:p>
    <w:p w14:paraId="4C100494">
      <w:pPr>
        <w:spacing w:after="0" w:line="240" w:lineRule="auto"/>
        <w:ind w:firstLine="540"/>
        <w:jc w:val="both"/>
        <w:rPr>
          <w:rFonts w:ascii="Times New Roman" w:hAnsi="Times New Roman" w:eastAsia="Times New Roman" w:cs="Times New Roman"/>
          <w:sz w:val="28"/>
          <w:szCs w:val="28"/>
        </w:rPr>
      </w:pPr>
    </w:p>
    <w:p w14:paraId="7DE33BFF">
      <w:pPr>
        <w:spacing w:after="0" w:line="240" w:lineRule="auto"/>
        <w:ind w:firstLine="540"/>
        <w:jc w:val="both"/>
        <w:rPr>
          <w:rFonts w:ascii="Times New Roman" w:hAnsi="Times New Roman" w:eastAsia="Times New Roman" w:cs="Times New Roman"/>
          <w:sz w:val="28"/>
          <w:szCs w:val="28"/>
        </w:rPr>
      </w:pPr>
    </w:p>
    <w:p w14:paraId="2E254A8B">
      <w:pPr>
        <w:spacing w:after="0" w:line="240" w:lineRule="auto"/>
        <w:ind w:firstLine="540"/>
        <w:jc w:val="both"/>
        <w:rPr>
          <w:rFonts w:ascii="Times New Roman" w:hAnsi="Times New Roman" w:eastAsia="Times New Roman" w:cs="Times New Roman"/>
          <w:sz w:val="28"/>
          <w:szCs w:val="28"/>
        </w:rPr>
      </w:pPr>
    </w:p>
    <w:p w14:paraId="396D9A02">
      <w:pPr>
        <w:spacing w:after="0" w:line="240" w:lineRule="auto"/>
        <w:ind w:firstLine="540"/>
        <w:jc w:val="both"/>
        <w:rPr>
          <w:rFonts w:ascii="Times New Roman" w:hAnsi="Times New Roman" w:eastAsia="Times New Roman" w:cs="Times New Roman"/>
          <w:sz w:val="28"/>
          <w:szCs w:val="28"/>
        </w:rPr>
      </w:pPr>
    </w:p>
    <w:p w14:paraId="72DA72B5">
      <w:pPr>
        <w:spacing w:after="0" w:line="240" w:lineRule="auto"/>
        <w:ind w:firstLine="540"/>
        <w:jc w:val="both"/>
        <w:rPr>
          <w:rFonts w:ascii="Times New Roman" w:hAnsi="Times New Roman" w:eastAsia="Times New Roman" w:cs="Times New Roman"/>
          <w:sz w:val="28"/>
          <w:szCs w:val="28"/>
        </w:rPr>
      </w:pPr>
    </w:p>
    <w:p w14:paraId="493A2E01">
      <w:pPr>
        <w:spacing w:after="0" w:line="240" w:lineRule="auto"/>
        <w:ind w:firstLine="540"/>
        <w:jc w:val="both"/>
        <w:rPr>
          <w:rFonts w:ascii="Times New Roman" w:hAnsi="Times New Roman" w:eastAsia="Times New Roman" w:cs="Times New Roman"/>
          <w:sz w:val="28"/>
          <w:szCs w:val="28"/>
        </w:rPr>
      </w:pPr>
    </w:p>
    <w:p w14:paraId="3729C32E">
      <w:pPr>
        <w:spacing w:after="0" w:line="240" w:lineRule="auto"/>
        <w:ind w:firstLine="540"/>
        <w:jc w:val="both"/>
        <w:rPr>
          <w:rFonts w:ascii="Times New Roman" w:hAnsi="Times New Roman" w:eastAsia="Times New Roman" w:cs="Times New Roman"/>
          <w:sz w:val="28"/>
          <w:szCs w:val="28"/>
        </w:rPr>
      </w:pPr>
    </w:p>
    <w:p w14:paraId="24C28F72">
      <w:pPr>
        <w:spacing w:after="0" w:line="240" w:lineRule="auto"/>
        <w:ind w:firstLine="540"/>
        <w:jc w:val="both"/>
        <w:rPr>
          <w:rFonts w:ascii="Times New Roman" w:hAnsi="Times New Roman" w:eastAsia="Times New Roman" w:cs="Times New Roman"/>
          <w:sz w:val="28"/>
          <w:szCs w:val="28"/>
        </w:rPr>
      </w:pPr>
    </w:p>
    <w:p w14:paraId="60EA6D1A">
      <w:pPr>
        <w:spacing w:after="0" w:line="240" w:lineRule="auto"/>
        <w:ind w:firstLine="540"/>
        <w:jc w:val="both"/>
        <w:rPr>
          <w:rFonts w:ascii="Times New Roman" w:hAnsi="Times New Roman" w:eastAsia="Times New Roman" w:cs="Times New Roman"/>
          <w:sz w:val="28"/>
          <w:szCs w:val="28"/>
        </w:rPr>
      </w:pPr>
    </w:p>
    <w:p w14:paraId="2228D11A">
      <w:pPr>
        <w:spacing w:after="0" w:line="240" w:lineRule="auto"/>
        <w:ind w:firstLine="540"/>
        <w:jc w:val="both"/>
        <w:rPr>
          <w:rFonts w:ascii="Times New Roman" w:hAnsi="Times New Roman" w:eastAsia="Times New Roman" w:cs="Times New Roman"/>
          <w:sz w:val="28"/>
          <w:szCs w:val="28"/>
        </w:rPr>
      </w:pPr>
    </w:p>
    <w:p w14:paraId="77986139">
      <w:pPr>
        <w:spacing w:after="0" w:line="240" w:lineRule="auto"/>
        <w:ind w:firstLine="540"/>
        <w:jc w:val="both"/>
        <w:rPr>
          <w:rFonts w:ascii="Times New Roman" w:hAnsi="Times New Roman" w:eastAsia="Times New Roman" w:cs="Times New Roman"/>
          <w:sz w:val="28"/>
          <w:szCs w:val="28"/>
        </w:rPr>
      </w:pPr>
    </w:p>
    <w:p w14:paraId="47CF9962">
      <w:pPr>
        <w:spacing w:after="0" w:line="240" w:lineRule="auto"/>
        <w:ind w:firstLine="540"/>
        <w:jc w:val="both"/>
        <w:rPr>
          <w:rFonts w:ascii="Times New Roman" w:hAnsi="Times New Roman" w:eastAsia="Times New Roman" w:cs="Times New Roman"/>
          <w:sz w:val="28"/>
          <w:szCs w:val="28"/>
        </w:rPr>
      </w:pPr>
    </w:p>
    <w:p w14:paraId="30641E2D">
      <w:pPr>
        <w:spacing w:after="0" w:line="240" w:lineRule="auto"/>
        <w:ind w:firstLine="540"/>
        <w:jc w:val="both"/>
        <w:rPr>
          <w:rFonts w:ascii="Times New Roman" w:hAnsi="Times New Roman" w:eastAsia="Times New Roman" w:cs="Times New Roman"/>
          <w:sz w:val="28"/>
          <w:szCs w:val="28"/>
        </w:rPr>
      </w:pPr>
    </w:p>
    <w:p w14:paraId="0B60B011">
      <w:pPr>
        <w:spacing w:after="0" w:line="240" w:lineRule="auto"/>
        <w:ind w:firstLine="540"/>
        <w:jc w:val="both"/>
        <w:rPr>
          <w:rFonts w:ascii="Times New Roman" w:hAnsi="Times New Roman" w:eastAsia="Times New Roman" w:cs="Times New Roman"/>
          <w:sz w:val="28"/>
          <w:szCs w:val="28"/>
        </w:rPr>
      </w:pPr>
    </w:p>
    <w:p w14:paraId="1FEA061B">
      <w:pPr>
        <w:spacing w:after="0" w:line="240" w:lineRule="auto"/>
        <w:ind w:firstLine="540"/>
        <w:jc w:val="both"/>
        <w:rPr>
          <w:rFonts w:ascii="Times New Roman" w:hAnsi="Times New Roman" w:eastAsia="Times New Roman" w:cs="Times New Roman"/>
          <w:sz w:val="28"/>
          <w:szCs w:val="28"/>
        </w:rPr>
      </w:pPr>
    </w:p>
    <w:p w14:paraId="47080272">
      <w:pPr>
        <w:spacing w:after="0" w:line="240" w:lineRule="auto"/>
        <w:ind w:firstLine="540"/>
        <w:jc w:val="both"/>
        <w:rPr>
          <w:rFonts w:ascii="Times New Roman" w:hAnsi="Times New Roman" w:eastAsia="Times New Roman" w:cs="Times New Roman"/>
          <w:sz w:val="28"/>
          <w:szCs w:val="28"/>
        </w:rPr>
      </w:pPr>
    </w:p>
    <w:p w14:paraId="7D229030">
      <w:pPr>
        <w:spacing w:after="0" w:line="240" w:lineRule="auto"/>
        <w:ind w:firstLine="540"/>
        <w:jc w:val="both"/>
        <w:rPr>
          <w:rFonts w:ascii="Times New Roman" w:hAnsi="Times New Roman" w:eastAsia="Times New Roman" w:cs="Times New Roman"/>
          <w:sz w:val="28"/>
          <w:szCs w:val="28"/>
        </w:rPr>
      </w:pPr>
    </w:p>
    <w:p w14:paraId="2331F5BB">
      <w:pPr>
        <w:spacing w:after="0" w:line="240" w:lineRule="auto"/>
        <w:ind w:firstLine="540"/>
        <w:jc w:val="both"/>
        <w:rPr>
          <w:rFonts w:ascii="Times New Roman" w:hAnsi="Times New Roman" w:eastAsia="Times New Roman" w:cs="Times New Roman"/>
          <w:sz w:val="28"/>
          <w:szCs w:val="28"/>
        </w:rPr>
      </w:pPr>
    </w:p>
    <w:p w14:paraId="51426B97">
      <w:pPr>
        <w:spacing w:after="0" w:line="240" w:lineRule="auto"/>
        <w:ind w:firstLine="540"/>
        <w:jc w:val="both"/>
        <w:rPr>
          <w:rFonts w:ascii="Times New Roman" w:hAnsi="Times New Roman" w:eastAsia="Times New Roman" w:cs="Times New Roman"/>
          <w:sz w:val="28"/>
          <w:szCs w:val="28"/>
        </w:rPr>
      </w:pPr>
    </w:p>
    <w:p w14:paraId="5C7E01D3">
      <w:pPr>
        <w:spacing w:after="0" w:line="240" w:lineRule="auto"/>
        <w:ind w:firstLine="540"/>
        <w:jc w:val="both"/>
        <w:rPr>
          <w:rFonts w:ascii="Times New Roman" w:hAnsi="Times New Roman" w:eastAsia="Times New Roman" w:cs="Times New Roman"/>
          <w:sz w:val="28"/>
          <w:szCs w:val="28"/>
        </w:rPr>
      </w:pPr>
    </w:p>
    <w:p w14:paraId="1B3F2AF1">
      <w:pPr>
        <w:spacing w:after="0" w:line="240" w:lineRule="auto"/>
        <w:ind w:firstLine="540"/>
        <w:jc w:val="both"/>
        <w:rPr>
          <w:rFonts w:ascii="Times New Roman" w:hAnsi="Times New Roman" w:eastAsia="Times New Roman" w:cs="Times New Roman"/>
          <w:sz w:val="28"/>
          <w:szCs w:val="28"/>
        </w:rPr>
      </w:pPr>
    </w:p>
    <w:p w14:paraId="2B1F9333">
      <w:pPr>
        <w:spacing w:after="0" w:line="240" w:lineRule="auto"/>
        <w:ind w:firstLine="540"/>
        <w:jc w:val="both"/>
        <w:rPr>
          <w:rFonts w:ascii="Times New Roman" w:hAnsi="Times New Roman" w:eastAsia="Times New Roman" w:cs="Times New Roman"/>
          <w:sz w:val="28"/>
          <w:szCs w:val="28"/>
        </w:rPr>
      </w:pPr>
    </w:p>
    <w:p w14:paraId="3226D4A7">
      <w:pPr>
        <w:rPr>
          <w:rFonts w:ascii="Times New Roman" w:hAnsi="Times New Roman" w:eastAsia="Times New Roman" w:cs="Times New Roman"/>
          <w:sz w:val="28"/>
          <w:szCs w:val="28"/>
        </w:rPr>
      </w:pPr>
      <w:r>
        <w:rPr>
          <w:rFonts w:ascii="Times New Roman" w:hAnsi="Times New Roman" w:eastAsia="Times New Roman" w:cs="Times New Roman"/>
          <w:sz w:val="28"/>
          <w:szCs w:val="28"/>
        </w:rPr>
        <w:br w:type="page"/>
      </w:r>
    </w:p>
    <w:p w14:paraId="7FBCFE21">
      <w:pPr>
        <w:pStyle w:val="40"/>
        <w:numPr>
          <w:ilvl w:val="1"/>
          <w:numId w:val="7"/>
        </w:num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Адреса инновационного библиотечного опыта образовательных организаций Краснодарского края</w:t>
      </w:r>
    </w:p>
    <w:p w14:paraId="476C5C69">
      <w:pPr>
        <w:spacing w:after="0" w:line="240" w:lineRule="auto"/>
        <w:ind w:firstLine="540"/>
        <w:jc w:val="center"/>
        <w:rPr>
          <w:rFonts w:ascii="Times New Roman" w:hAnsi="Times New Roman" w:eastAsia="Times New Roman" w:cs="Times New Roman"/>
          <w:b/>
          <w:sz w:val="28"/>
          <w:szCs w:val="28"/>
        </w:rPr>
      </w:pPr>
    </w:p>
    <w:p w14:paraId="17BB84DA">
      <w:pPr>
        <w:pStyle w:val="40"/>
        <w:numPr>
          <w:ilvl w:val="0"/>
          <w:numId w:val="111"/>
        </w:numPr>
        <w:spacing w:after="0" w:line="240" w:lineRule="auto"/>
        <w:ind w:left="567" w:hanging="567"/>
        <w:jc w:val="both"/>
        <w:rPr>
          <w:rFonts w:ascii="Times New Roman" w:hAnsi="Times New Roman" w:cs="Times New Roman"/>
          <w:sz w:val="28"/>
          <w:szCs w:val="28"/>
        </w:rPr>
      </w:pPr>
      <w:r>
        <w:rPr>
          <w:rFonts w:ascii="Times New Roman" w:hAnsi="Times New Roman" w:cs="Times New Roman"/>
          <w:sz w:val="28"/>
          <w:szCs w:val="28"/>
        </w:rPr>
        <w:t xml:space="preserve">Библиотека бюджетного общеобразовательного учреждения муниципального образования </w:t>
      </w:r>
      <w:r>
        <w:rPr>
          <w:rFonts w:ascii="Times New Roman" w:hAnsi="Times New Roman" w:cs="Times New Roman"/>
          <w:b/>
          <w:sz w:val="28"/>
          <w:szCs w:val="28"/>
        </w:rPr>
        <w:t xml:space="preserve">Динской район «Средняя общеобразовательная школа № 10» </w:t>
      </w:r>
      <w:r>
        <w:rPr>
          <w:rFonts w:ascii="Times New Roman" w:hAnsi="Times New Roman" w:cs="Times New Roman"/>
          <w:sz w:val="28"/>
          <w:szCs w:val="28"/>
        </w:rPr>
        <w:t xml:space="preserve">(353215, Краснодарский край, Динской район, станица Васюринская, улица Луначарского, 94).Сайт ОО – </w:t>
      </w:r>
      <w:r>
        <w:rPr>
          <w:rFonts w:ascii="Times New Roman" w:hAnsi="Times New Roman" w:cs="Times New Roman"/>
          <w:sz w:val="28"/>
          <w:szCs w:val="28"/>
          <w:u w:val="single"/>
          <w:lang w:val="en-US"/>
        </w:rPr>
        <w:t>http</w:t>
      </w:r>
      <w:r>
        <w:rPr>
          <w:rFonts w:ascii="Times New Roman" w:hAnsi="Times New Roman" w:cs="Times New Roman"/>
          <w:sz w:val="28"/>
          <w:szCs w:val="28"/>
          <w:u w:val="single"/>
        </w:rPr>
        <w:t>:</w:t>
      </w:r>
      <w:r>
        <w:rPr>
          <w:rFonts w:ascii="Times New Roman" w:hAnsi="Times New Roman" w:cs="Times New Roman"/>
          <w:sz w:val="28"/>
          <w:szCs w:val="28"/>
          <w:u w:val="single"/>
          <w:lang w:val="en-US"/>
        </w:rPr>
        <w:t>v</w:t>
      </w:r>
      <w:r>
        <w:rPr>
          <w:rFonts w:ascii="Times New Roman" w:hAnsi="Times New Roman" w:cs="Times New Roman"/>
          <w:sz w:val="28"/>
          <w:szCs w:val="28"/>
          <w:u w:val="single"/>
        </w:rPr>
        <w:t>10</w:t>
      </w:r>
      <w:r>
        <w:rPr>
          <w:rFonts w:ascii="Times New Roman" w:hAnsi="Times New Roman" w:cs="Times New Roman"/>
          <w:sz w:val="28"/>
          <w:szCs w:val="28"/>
          <w:u w:val="single"/>
          <w:lang w:val="en-US"/>
        </w:rPr>
        <w:t>shkole</w:t>
      </w:r>
      <w:r>
        <w:rPr>
          <w:rFonts w:ascii="Times New Roman" w:hAnsi="Times New Roman" w:cs="Times New Roman"/>
          <w:sz w:val="28"/>
          <w:szCs w:val="28"/>
          <w:u w:val="single"/>
        </w:rPr>
        <w:t>.</w:t>
      </w:r>
      <w:r>
        <w:rPr>
          <w:rFonts w:ascii="Times New Roman" w:hAnsi="Times New Roman" w:cs="Times New Roman"/>
          <w:sz w:val="28"/>
          <w:szCs w:val="28"/>
          <w:u w:val="single"/>
          <w:lang w:val="en-US"/>
        </w:rPr>
        <w:t>lbihost</w:t>
      </w:r>
      <w:r>
        <w:rPr>
          <w:rFonts w:ascii="Times New Roman" w:hAnsi="Times New Roman" w:cs="Times New Roman"/>
          <w:sz w:val="28"/>
          <w:szCs w:val="28"/>
          <w:u w:val="single"/>
        </w:rPr>
        <w:t>.</w:t>
      </w:r>
      <w:r>
        <w:rPr>
          <w:rFonts w:ascii="Times New Roman" w:hAnsi="Times New Roman" w:cs="Times New Roman"/>
          <w:sz w:val="28"/>
          <w:szCs w:val="28"/>
          <w:u w:val="single"/>
          <w:lang w:val="en-US"/>
        </w:rPr>
        <w:t>ru</w:t>
      </w:r>
      <w:r>
        <w:rPr>
          <w:rFonts w:ascii="Times New Roman" w:hAnsi="Times New Roman" w:cs="Times New Roman"/>
          <w:sz w:val="28"/>
          <w:szCs w:val="28"/>
          <w:u w:val="single"/>
        </w:rPr>
        <w:t xml:space="preserve">. </w:t>
      </w:r>
    </w:p>
    <w:p w14:paraId="16582BCC">
      <w:pPr>
        <w:pStyle w:val="40"/>
        <w:spacing w:after="0" w:line="240" w:lineRule="auto"/>
        <w:ind w:left="567" w:hanging="567"/>
        <w:jc w:val="both"/>
        <w:rPr>
          <w:rFonts w:ascii="Times New Roman" w:hAnsi="Times New Roman" w:cs="Times New Roman"/>
          <w:sz w:val="28"/>
          <w:szCs w:val="28"/>
        </w:rPr>
      </w:pPr>
      <w:r>
        <w:rPr>
          <w:rFonts w:ascii="Times New Roman" w:hAnsi="Times New Roman" w:cs="Times New Roman"/>
          <w:sz w:val="28"/>
          <w:szCs w:val="28"/>
        </w:rPr>
        <w:t>Заведующая библиотекой Склярова Светлана Юрьевна.</w:t>
      </w:r>
    </w:p>
    <w:p w14:paraId="389C1697">
      <w:pPr>
        <w:pStyle w:val="40"/>
        <w:spacing w:after="0" w:line="240" w:lineRule="auto"/>
        <w:ind w:left="567" w:hanging="567"/>
        <w:jc w:val="both"/>
        <w:rPr>
          <w:rFonts w:ascii="Times New Roman" w:hAnsi="Times New Roman" w:cs="Times New Roman"/>
          <w:sz w:val="20"/>
          <w:szCs w:val="28"/>
        </w:rPr>
      </w:pPr>
    </w:p>
    <w:p w14:paraId="692E7327">
      <w:pPr>
        <w:pStyle w:val="40"/>
        <w:numPr>
          <w:ilvl w:val="0"/>
          <w:numId w:val="111"/>
        </w:numPr>
        <w:spacing w:after="0" w:line="240" w:lineRule="auto"/>
        <w:ind w:left="567" w:hanging="567"/>
        <w:jc w:val="both"/>
        <w:rPr>
          <w:rFonts w:ascii="Times New Roman" w:hAnsi="Times New Roman" w:cs="Times New Roman"/>
          <w:sz w:val="28"/>
          <w:szCs w:val="28"/>
        </w:rPr>
      </w:pPr>
      <w:r>
        <w:rPr>
          <w:rFonts w:ascii="Times New Roman" w:hAnsi="Times New Roman" w:cs="Times New Roman"/>
          <w:sz w:val="28"/>
          <w:szCs w:val="28"/>
        </w:rPr>
        <w:t xml:space="preserve">Библиотека бюджетного общеобразовательного учреждения муниципального образования </w:t>
      </w:r>
      <w:r>
        <w:rPr>
          <w:rFonts w:ascii="Times New Roman" w:hAnsi="Times New Roman" w:cs="Times New Roman"/>
          <w:b/>
          <w:sz w:val="28"/>
          <w:szCs w:val="28"/>
        </w:rPr>
        <w:t xml:space="preserve">Динской район «Средняя общеобразовательная школа № 28» </w:t>
      </w:r>
      <w:r>
        <w:rPr>
          <w:rFonts w:ascii="Times New Roman" w:hAnsi="Times New Roman" w:cs="Times New Roman"/>
          <w:sz w:val="28"/>
          <w:szCs w:val="28"/>
        </w:rPr>
        <w:t xml:space="preserve">(353224, Краснодарский край, Динской район, село Первореченское, улица Ленина, д. 311-а). Сайт ОО – </w:t>
      </w:r>
      <w:r>
        <w:rPr>
          <w:rFonts w:ascii="Times New Roman" w:hAnsi="Times New Roman" w:cs="Times New Roman"/>
          <w:sz w:val="28"/>
          <w:szCs w:val="28"/>
          <w:u w:val="single"/>
          <w:lang w:val="en-US"/>
        </w:rPr>
        <w:t>http</w:t>
      </w:r>
      <w:r>
        <w:rPr>
          <w:rFonts w:ascii="Times New Roman" w:hAnsi="Times New Roman" w:cs="Times New Roman"/>
          <w:sz w:val="28"/>
          <w:szCs w:val="28"/>
          <w:u w:val="single"/>
        </w:rPr>
        <w:t>:</w:t>
      </w:r>
      <w:r>
        <w:rPr>
          <w:rFonts w:ascii="Times New Roman" w:hAnsi="Times New Roman" w:cs="Times New Roman"/>
          <w:sz w:val="28"/>
          <w:szCs w:val="28"/>
          <w:u w:val="single"/>
          <w:lang w:val="en-US"/>
        </w:rPr>
        <w:t>dinschkool</w:t>
      </w:r>
      <w:r>
        <w:rPr>
          <w:rFonts w:ascii="Times New Roman" w:hAnsi="Times New Roman" w:cs="Times New Roman"/>
          <w:sz w:val="28"/>
          <w:szCs w:val="28"/>
          <w:u w:val="single"/>
        </w:rPr>
        <w:t>28.</w:t>
      </w:r>
      <w:r>
        <w:rPr>
          <w:rFonts w:ascii="Times New Roman" w:hAnsi="Times New Roman" w:cs="Times New Roman"/>
          <w:sz w:val="28"/>
          <w:szCs w:val="28"/>
          <w:u w:val="single"/>
          <w:lang w:val="en-US"/>
        </w:rPr>
        <w:t>ucoz</w:t>
      </w:r>
      <w:r>
        <w:rPr>
          <w:rFonts w:ascii="Times New Roman" w:hAnsi="Times New Roman" w:cs="Times New Roman"/>
          <w:sz w:val="28"/>
          <w:szCs w:val="28"/>
          <w:u w:val="single"/>
        </w:rPr>
        <w:t>.</w:t>
      </w:r>
      <w:r>
        <w:rPr>
          <w:rFonts w:ascii="Times New Roman" w:hAnsi="Times New Roman" w:cs="Times New Roman"/>
          <w:sz w:val="28"/>
          <w:szCs w:val="28"/>
          <w:u w:val="single"/>
          <w:lang w:val="en-US"/>
        </w:rPr>
        <w:t>ru</w:t>
      </w:r>
      <w:r>
        <w:rPr>
          <w:rFonts w:ascii="Times New Roman" w:hAnsi="Times New Roman" w:cs="Times New Roman"/>
          <w:sz w:val="28"/>
          <w:szCs w:val="28"/>
          <w:u w:val="single"/>
        </w:rPr>
        <w:t>.</w:t>
      </w:r>
    </w:p>
    <w:p w14:paraId="6B07CF90">
      <w:pPr>
        <w:pStyle w:val="40"/>
        <w:spacing w:after="0" w:line="240" w:lineRule="auto"/>
        <w:ind w:left="567" w:hanging="567"/>
        <w:jc w:val="both"/>
        <w:rPr>
          <w:rFonts w:ascii="Times New Roman" w:hAnsi="Times New Roman" w:cs="Times New Roman"/>
          <w:b/>
          <w:sz w:val="28"/>
          <w:szCs w:val="28"/>
        </w:rPr>
      </w:pPr>
      <w:r>
        <w:rPr>
          <w:rFonts w:ascii="Times New Roman" w:hAnsi="Times New Roman" w:cs="Times New Roman"/>
          <w:sz w:val="28"/>
          <w:szCs w:val="28"/>
        </w:rPr>
        <w:t xml:space="preserve">Заведующая библиотекой Стаценко Ирина Викторовна, победитель краевого смотра-конкурса «Библиотекарь года Кубани – 2012», </w:t>
      </w:r>
      <w:r>
        <w:rPr>
          <w:rFonts w:ascii="Times New Roman" w:hAnsi="Times New Roman" w:cs="Times New Roman"/>
          <w:b/>
          <w:sz w:val="28"/>
          <w:szCs w:val="28"/>
        </w:rPr>
        <w:t xml:space="preserve">личный сайт «БИБЛИОтекаПЕРВОречки» </w:t>
      </w:r>
      <w:r>
        <w:rPr>
          <w:rFonts w:ascii="Times New Roman" w:hAnsi="Times New Roman" w:cs="Times New Roman"/>
          <w:b/>
          <w:sz w:val="28"/>
          <w:szCs w:val="28"/>
          <w:u w:val="single"/>
          <w:lang w:val="en-US"/>
        </w:rPr>
        <w:t>http</w:t>
      </w:r>
      <w:r>
        <w:rPr>
          <w:rFonts w:ascii="Times New Roman" w:hAnsi="Times New Roman" w:cs="Times New Roman"/>
          <w:b/>
          <w:sz w:val="28"/>
          <w:szCs w:val="28"/>
          <w:u w:val="single"/>
        </w:rPr>
        <w:t xml:space="preserve"> : 4902667.</w:t>
      </w:r>
      <w:r>
        <w:rPr>
          <w:rFonts w:ascii="Times New Roman" w:hAnsi="Times New Roman" w:cs="Times New Roman"/>
          <w:b/>
          <w:sz w:val="28"/>
          <w:szCs w:val="28"/>
          <w:u w:val="single"/>
          <w:lang w:val="en-US"/>
        </w:rPr>
        <w:t>blogspot</w:t>
      </w:r>
      <w:r>
        <w:rPr>
          <w:rFonts w:ascii="Times New Roman" w:hAnsi="Times New Roman" w:cs="Times New Roman"/>
          <w:b/>
          <w:sz w:val="28"/>
          <w:szCs w:val="28"/>
          <w:u w:val="single"/>
        </w:rPr>
        <w:t>.</w:t>
      </w:r>
      <w:r>
        <w:rPr>
          <w:rFonts w:ascii="Times New Roman" w:hAnsi="Times New Roman" w:cs="Times New Roman"/>
          <w:b/>
          <w:sz w:val="28"/>
          <w:szCs w:val="28"/>
          <w:u w:val="single"/>
          <w:lang w:val="en-US"/>
        </w:rPr>
        <w:t>ru</w:t>
      </w:r>
      <w:r>
        <w:rPr>
          <w:rFonts w:ascii="Times New Roman" w:hAnsi="Times New Roman" w:cs="Times New Roman"/>
          <w:b/>
          <w:sz w:val="28"/>
          <w:szCs w:val="28"/>
          <w:u w:val="single"/>
        </w:rPr>
        <w:t>.</w:t>
      </w:r>
    </w:p>
    <w:p w14:paraId="6A102CE1">
      <w:pPr>
        <w:pStyle w:val="40"/>
        <w:spacing w:after="0" w:line="240" w:lineRule="auto"/>
        <w:ind w:left="567" w:hanging="567"/>
        <w:jc w:val="both"/>
        <w:rPr>
          <w:rFonts w:ascii="Times New Roman" w:hAnsi="Times New Roman" w:cs="Times New Roman"/>
          <w:b/>
          <w:sz w:val="20"/>
          <w:szCs w:val="28"/>
        </w:rPr>
      </w:pPr>
    </w:p>
    <w:p w14:paraId="6DB055B1">
      <w:pPr>
        <w:pStyle w:val="40"/>
        <w:numPr>
          <w:ilvl w:val="0"/>
          <w:numId w:val="111"/>
        </w:numPr>
        <w:spacing w:after="0" w:line="240" w:lineRule="auto"/>
        <w:ind w:left="567" w:hanging="567"/>
        <w:jc w:val="both"/>
        <w:rPr>
          <w:rFonts w:ascii="Times New Roman" w:hAnsi="Times New Roman" w:cs="Times New Roman"/>
          <w:sz w:val="28"/>
          <w:szCs w:val="28"/>
        </w:rPr>
      </w:pPr>
      <w:r>
        <w:rPr>
          <w:rFonts w:ascii="Times New Roman" w:hAnsi="Times New Roman" w:cs="Times New Roman"/>
          <w:sz w:val="28"/>
          <w:szCs w:val="28"/>
        </w:rPr>
        <w:t xml:space="preserve">Библиотека автономного общеобразовательного учреждения </w:t>
      </w:r>
      <w:r>
        <w:rPr>
          <w:rFonts w:ascii="Times New Roman" w:hAnsi="Times New Roman" w:cs="Times New Roman"/>
          <w:b/>
          <w:sz w:val="28"/>
          <w:szCs w:val="28"/>
        </w:rPr>
        <w:t xml:space="preserve">средняя общеобразовательная школа № 12 муниципального образования город-курорт Геленджик </w:t>
      </w:r>
      <w:r>
        <w:rPr>
          <w:rFonts w:ascii="Times New Roman" w:hAnsi="Times New Roman" w:cs="Times New Roman"/>
          <w:sz w:val="28"/>
          <w:szCs w:val="28"/>
        </w:rPr>
        <w:t>(353490, г. Геленджик, с. Дивноморское, ул. Горная, 23, телефоны (86141) 63386, 63383, 64063).Сайт ОО -</w:t>
      </w:r>
      <w:r>
        <w:rPr>
          <w:rFonts w:ascii="Times New Roman" w:hAnsi="Times New Roman" w:cs="Times New Roman"/>
          <w:sz w:val="28"/>
          <w:szCs w:val="28"/>
          <w:u w:val="single"/>
          <w:lang w:val="en-US"/>
        </w:rPr>
        <w:t>http</w:t>
      </w:r>
      <w:r>
        <w:rPr>
          <w:rFonts w:ascii="Times New Roman" w:hAnsi="Times New Roman" w:cs="Times New Roman"/>
          <w:sz w:val="28"/>
          <w:szCs w:val="28"/>
          <w:u w:val="single"/>
        </w:rPr>
        <w:t>:</w:t>
      </w:r>
      <w:r>
        <w:rPr>
          <w:rFonts w:ascii="Times New Roman" w:hAnsi="Times New Roman" w:cs="Times New Roman"/>
          <w:sz w:val="28"/>
          <w:szCs w:val="28"/>
          <w:u w:val="single"/>
          <w:lang w:val="en-US"/>
        </w:rPr>
        <w:t>gel</w:t>
      </w:r>
      <w:r>
        <w:rPr>
          <w:rFonts w:ascii="Times New Roman" w:hAnsi="Times New Roman" w:cs="Times New Roman"/>
          <w:sz w:val="28"/>
          <w:szCs w:val="28"/>
          <w:u w:val="single"/>
        </w:rPr>
        <w:t>-</w:t>
      </w:r>
      <w:r>
        <w:rPr>
          <w:rFonts w:ascii="Times New Roman" w:hAnsi="Times New Roman" w:cs="Times New Roman"/>
          <w:sz w:val="28"/>
          <w:szCs w:val="28"/>
          <w:u w:val="single"/>
          <w:lang w:val="en-US"/>
        </w:rPr>
        <w:t>scool</w:t>
      </w:r>
      <w:r>
        <w:rPr>
          <w:rFonts w:ascii="Times New Roman" w:hAnsi="Times New Roman" w:cs="Times New Roman"/>
          <w:sz w:val="28"/>
          <w:szCs w:val="28"/>
          <w:u w:val="single"/>
        </w:rPr>
        <w:t>-12.</w:t>
      </w:r>
      <w:r>
        <w:rPr>
          <w:rFonts w:ascii="Times New Roman" w:hAnsi="Times New Roman" w:cs="Times New Roman"/>
          <w:sz w:val="28"/>
          <w:szCs w:val="28"/>
          <w:u w:val="single"/>
          <w:lang w:val="en-US"/>
        </w:rPr>
        <w:t>ru</w:t>
      </w:r>
      <w:r>
        <w:rPr>
          <w:rFonts w:ascii="Times New Roman" w:hAnsi="Times New Roman" w:cs="Times New Roman"/>
          <w:sz w:val="28"/>
          <w:szCs w:val="28"/>
          <w:u w:val="single"/>
        </w:rPr>
        <w:t>.</w:t>
      </w:r>
    </w:p>
    <w:p w14:paraId="6D745112">
      <w:pPr>
        <w:pStyle w:val="40"/>
        <w:spacing w:after="0" w:line="240" w:lineRule="auto"/>
        <w:ind w:left="567" w:hanging="567"/>
        <w:jc w:val="both"/>
        <w:rPr>
          <w:rFonts w:ascii="Times New Roman" w:hAnsi="Times New Roman" w:cs="Times New Roman"/>
          <w:sz w:val="28"/>
          <w:szCs w:val="28"/>
        </w:rPr>
      </w:pPr>
      <w:r>
        <w:rPr>
          <w:rFonts w:ascii="Times New Roman" w:hAnsi="Times New Roman" w:cs="Times New Roman"/>
          <w:sz w:val="28"/>
          <w:szCs w:val="28"/>
        </w:rPr>
        <w:t>Заведующая библиотекой Митропова Наталья Петровна, призер краевого конкурса по пропаганде чтения среди образовательных учреждений Краснодарского края 2014 года.</w:t>
      </w:r>
    </w:p>
    <w:p w14:paraId="7C97B2D7">
      <w:pPr>
        <w:pStyle w:val="40"/>
        <w:spacing w:after="0" w:line="240" w:lineRule="auto"/>
        <w:ind w:left="567" w:hanging="567"/>
        <w:jc w:val="both"/>
        <w:rPr>
          <w:rFonts w:ascii="Times New Roman" w:hAnsi="Times New Roman" w:cs="Times New Roman"/>
          <w:sz w:val="20"/>
          <w:szCs w:val="28"/>
        </w:rPr>
      </w:pPr>
    </w:p>
    <w:p w14:paraId="5B0F2821">
      <w:pPr>
        <w:pStyle w:val="40"/>
        <w:numPr>
          <w:ilvl w:val="0"/>
          <w:numId w:val="111"/>
        </w:numPr>
        <w:spacing w:after="0" w:line="240" w:lineRule="auto"/>
        <w:ind w:left="567" w:hanging="567"/>
        <w:jc w:val="both"/>
        <w:rPr>
          <w:rFonts w:ascii="Times New Roman" w:hAnsi="Times New Roman" w:cs="Times New Roman"/>
          <w:sz w:val="28"/>
          <w:szCs w:val="28"/>
        </w:rPr>
      </w:pPr>
      <w:r>
        <w:rPr>
          <w:rFonts w:ascii="Times New Roman" w:hAnsi="Times New Roman" w:cs="Times New Roman"/>
          <w:sz w:val="28"/>
          <w:szCs w:val="28"/>
        </w:rPr>
        <w:t xml:space="preserve">Библиотека автономного образовательного учреждения муниципального образования </w:t>
      </w:r>
      <w:r>
        <w:rPr>
          <w:rFonts w:ascii="Times New Roman" w:hAnsi="Times New Roman" w:cs="Times New Roman"/>
          <w:b/>
          <w:sz w:val="28"/>
          <w:szCs w:val="28"/>
        </w:rPr>
        <w:t xml:space="preserve">город Краснодар средняя общеобразовательная школа № 71 </w:t>
      </w:r>
      <w:r>
        <w:rPr>
          <w:rFonts w:ascii="Times New Roman" w:hAnsi="Times New Roman" w:cs="Times New Roman"/>
          <w:sz w:val="28"/>
          <w:szCs w:val="28"/>
        </w:rPr>
        <w:t>(г. Краснодар, ул. Карякина, 8, телефоны (861) 252- 17-08).Сайт ОО</w:t>
      </w:r>
      <w:r>
        <w:rPr>
          <w:rFonts w:ascii="Times New Roman" w:hAnsi="Times New Roman" w:cs="Times New Roman"/>
          <w:sz w:val="28"/>
          <w:szCs w:val="28"/>
          <w:lang w:val="en-US"/>
        </w:rPr>
        <w:t>scoo</w:t>
      </w:r>
      <w:r>
        <w:rPr>
          <w:rFonts w:ascii="Times New Roman" w:hAnsi="Times New Roman" w:cs="Times New Roman"/>
          <w:sz w:val="28"/>
          <w:szCs w:val="28"/>
          <w:u w:val="single"/>
          <w:lang w:val="en-US"/>
        </w:rPr>
        <w:t>l</w:t>
      </w:r>
      <w:r>
        <w:rPr>
          <w:rFonts w:ascii="Times New Roman" w:hAnsi="Times New Roman" w:cs="Times New Roman"/>
          <w:sz w:val="28"/>
          <w:szCs w:val="28"/>
          <w:u w:val="single"/>
        </w:rPr>
        <w:t>71.</w:t>
      </w:r>
      <w:r>
        <w:rPr>
          <w:rFonts w:ascii="Times New Roman" w:hAnsi="Times New Roman" w:cs="Times New Roman"/>
          <w:sz w:val="28"/>
          <w:szCs w:val="28"/>
          <w:u w:val="single"/>
          <w:lang w:val="en-US"/>
        </w:rPr>
        <w:t>centerstart</w:t>
      </w:r>
      <w:r>
        <w:rPr>
          <w:rFonts w:ascii="Times New Roman" w:hAnsi="Times New Roman" w:cs="Times New Roman"/>
          <w:sz w:val="28"/>
          <w:szCs w:val="28"/>
          <w:u w:val="single"/>
        </w:rPr>
        <w:t>.</w:t>
      </w:r>
      <w:r>
        <w:rPr>
          <w:rFonts w:ascii="Times New Roman" w:hAnsi="Times New Roman" w:cs="Times New Roman"/>
          <w:sz w:val="28"/>
          <w:szCs w:val="28"/>
          <w:u w:val="single"/>
          <w:lang w:val="en-US"/>
        </w:rPr>
        <w:t>ru</w:t>
      </w:r>
      <w:r>
        <w:rPr>
          <w:rFonts w:ascii="Times New Roman" w:hAnsi="Times New Roman" w:cs="Times New Roman"/>
          <w:sz w:val="28"/>
          <w:szCs w:val="28"/>
          <w:u w:val="single"/>
        </w:rPr>
        <w:t>.</w:t>
      </w:r>
    </w:p>
    <w:p w14:paraId="2EC80425">
      <w:pPr>
        <w:pStyle w:val="40"/>
        <w:spacing w:after="0" w:line="240" w:lineRule="auto"/>
        <w:ind w:left="567" w:hanging="567"/>
        <w:jc w:val="both"/>
        <w:rPr>
          <w:rFonts w:ascii="Times New Roman" w:hAnsi="Times New Roman" w:cs="Times New Roman"/>
          <w:sz w:val="28"/>
          <w:szCs w:val="28"/>
        </w:rPr>
      </w:pPr>
      <w:r>
        <w:rPr>
          <w:rFonts w:ascii="Times New Roman" w:hAnsi="Times New Roman" w:cs="Times New Roman"/>
          <w:sz w:val="28"/>
          <w:szCs w:val="28"/>
        </w:rPr>
        <w:t>Заведующая библиотекой Гайфутдинова Светлана Николаевна, победитель краевого смотра-конкурса «Библиотекарь года Кубани - 2008».</w:t>
      </w:r>
    </w:p>
    <w:p w14:paraId="52D61F00">
      <w:pPr>
        <w:pStyle w:val="40"/>
        <w:spacing w:after="0" w:line="240" w:lineRule="auto"/>
        <w:ind w:left="567" w:hanging="567"/>
        <w:jc w:val="both"/>
        <w:rPr>
          <w:rFonts w:ascii="Times New Roman" w:hAnsi="Times New Roman" w:cs="Times New Roman"/>
          <w:sz w:val="28"/>
          <w:szCs w:val="28"/>
        </w:rPr>
      </w:pPr>
      <w:r>
        <w:rPr>
          <w:rFonts w:ascii="Times New Roman" w:hAnsi="Times New Roman" w:cs="Times New Roman"/>
          <w:sz w:val="28"/>
          <w:szCs w:val="28"/>
        </w:rPr>
        <w:t>Библиотекарь Воробьева Ярослава Владимировна, призер краевого смотра-конкурса «Библиотекарь года Кубани - 2012».</w:t>
      </w:r>
    </w:p>
    <w:p w14:paraId="7AD2BF46">
      <w:pPr>
        <w:pStyle w:val="40"/>
        <w:spacing w:after="0" w:line="240" w:lineRule="auto"/>
        <w:ind w:left="567" w:hanging="567"/>
        <w:jc w:val="both"/>
        <w:rPr>
          <w:rFonts w:ascii="Times New Roman" w:hAnsi="Times New Roman" w:cs="Times New Roman"/>
          <w:b/>
          <w:sz w:val="28"/>
          <w:szCs w:val="28"/>
        </w:rPr>
      </w:pPr>
      <w:r>
        <w:rPr>
          <w:rFonts w:ascii="Times New Roman" w:hAnsi="Times New Roman" w:cs="Times New Roman"/>
          <w:b/>
          <w:sz w:val="28"/>
          <w:szCs w:val="28"/>
        </w:rPr>
        <w:t xml:space="preserve">Личный блог Гайфутдиновой С. Н. – «Библиотека без границ» </w:t>
      </w:r>
      <w:r>
        <w:rPr>
          <w:rFonts w:ascii="Times New Roman" w:hAnsi="Times New Roman" w:cs="Times New Roman"/>
          <w:sz w:val="28"/>
          <w:szCs w:val="28"/>
        </w:rPr>
        <w:t>–</w:t>
      </w:r>
      <w:r>
        <w:rPr>
          <w:rFonts w:ascii="Times New Roman" w:hAnsi="Times New Roman" w:cs="Times New Roman"/>
          <w:b/>
          <w:sz w:val="28"/>
          <w:szCs w:val="28"/>
        </w:rPr>
        <w:t xml:space="preserve"> </w:t>
      </w:r>
      <w:r>
        <w:rPr>
          <w:rFonts w:ascii="Times New Roman" w:hAnsi="Times New Roman" w:cs="Times New Roman"/>
          <w:b/>
          <w:sz w:val="28"/>
          <w:szCs w:val="28"/>
          <w:u w:val="single"/>
          <w:lang w:val="en-US"/>
        </w:rPr>
        <w:t>bibliotekabezgranic</w:t>
      </w:r>
      <w:r>
        <w:rPr>
          <w:rFonts w:ascii="Times New Roman" w:hAnsi="Times New Roman" w:cs="Times New Roman"/>
          <w:b/>
          <w:sz w:val="28"/>
          <w:szCs w:val="28"/>
          <w:u w:val="single"/>
        </w:rPr>
        <w:t>.</w:t>
      </w:r>
      <w:r>
        <w:rPr>
          <w:rFonts w:ascii="Times New Roman" w:hAnsi="Times New Roman" w:cs="Times New Roman"/>
          <w:b/>
          <w:sz w:val="28"/>
          <w:szCs w:val="28"/>
          <w:u w:val="single"/>
          <w:lang w:val="en-US"/>
        </w:rPr>
        <w:t>blogspot</w:t>
      </w:r>
      <w:r>
        <w:rPr>
          <w:rFonts w:ascii="Times New Roman" w:hAnsi="Times New Roman" w:cs="Times New Roman"/>
          <w:b/>
          <w:sz w:val="28"/>
          <w:szCs w:val="28"/>
          <w:u w:val="single"/>
        </w:rPr>
        <w:t>.</w:t>
      </w:r>
      <w:r>
        <w:rPr>
          <w:rFonts w:ascii="Times New Roman" w:hAnsi="Times New Roman" w:cs="Times New Roman"/>
          <w:b/>
          <w:sz w:val="28"/>
          <w:szCs w:val="28"/>
          <w:u w:val="single"/>
          <w:lang w:val="en-US"/>
        </w:rPr>
        <w:t>ru</w:t>
      </w:r>
      <w:r>
        <w:rPr>
          <w:rFonts w:ascii="Times New Roman" w:hAnsi="Times New Roman" w:cs="Times New Roman"/>
          <w:b/>
          <w:sz w:val="28"/>
          <w:szCs w:val="28"/>
        </w:rPr>
        <w:t>.</w:t>
      </w:r>
    </w:p>
    <w:p w14:paraId="025A1B33">
      <w:pPr>
        <w:pStyle w:val="40"/>
        <w:spacing w:after="0" w:line="240" w:lineRule="auto"/>
        <w:ind w:left="567" w:hanging="567"/>
        <w:jc w:val="both"/>
        <w:rPr>
          <w:rFonts w:ascii="Times New Roman" w:hAnsi="Times New Roman" w:cs="Times New Roman"/>
          <w:sz w:val="20"/>
          <w:szCs w:val="28"/>
        </w:rPr>
      </w:pPr>
    </w:p>
    <w:p w14:paraId="4719BB19">
      <w:pPr>
        <w:pStyle w:val="40"/>
        <w:numPr>
          <w:ilvl w:val="0"/>
          <w:numId w:val="111"/>
        </w:numPr>
        <w:spacing w:after="0" w:line="240" w:lineRule="auto"/>
        <w:ind w:left="567" w:hanging="567"/>
        <w:jc w:val="both"/>
        <w:rPr>
          <w:rFonts w:ascii="Times New Roman" w:hAnsi="Times New Roman" w:cs="Times New Roman"/>
          <w:sz w:val="28"/>
          <w:szCs w:val="28"/>
        </w:rPr>
      </w:pPr>
      <w:r>
        <w:rPr>
          <w:rFonts w:ascii="Times New Roman" w:hAnsi="Times New Roman" w:cs="Times New Roman"/>
          <w:sz w:val="28"/>
          <w:szCs w:val="28"/>
        </w:rPr>
        <w:t xml:space="preserve">Библиотека муниципального бюджетного общеобразовательного учреждения </w:t>
      </w:r>
      <w:r>
        <w:rPr>
          <w:rFonts w:ascii="Times New Roman" w:hAnsi="Times New Roman" w:cs="Times New Roman"/>
          <w:b/>
          <w:sz w:val="28"/>
          <w:szCs w:val="28"/>
        </w:rPr>
        <w:t>средняя общеобразовательная школа № 12 имени                 Е. Н. Кравцова станицы Ленинградской</w:t>
      </w:r>
      <w:r>
        <w:rPr>
          <w:rFonts w:ascii="Times New Roman" w:hAnsi="Times New Roman" w:cs="Times New Roman"/>
          <w:sz w:val="28"/>
          <w:szCs w:val="28"/>
        </w:rPr>
        <w:t xml:space="preserve"> муниципального образования Ленинградский район (353740, Краснодарский край, Ленинградский район, ст-ца Ленинградская, ул. Кооперации, д. 86, телефон (861) 245-342-95). Сайт ОО -</w:t>
      </w:r>
      <w:r>
        <w:rPr>
          <w:rFonts w:ascii="Times New Roman" w:hAnsi="Times New Roman" w:cs="Times New Roman"/>
          <w:sz w:val="28"/>
          <w:szCs w:val="28"/>
          <w:u w:val="single"/>
          <w:lang w:val="en-US"/>
        </w:rPr>
        <w:t>http</w:t>
      </w:r>
      <w:r>
        <w:rPr>
          <w:rFonts w:ascii="Times New Roman" w:hAnsi="Times New Roman" w:cs="Times New Roman"/>
          <w:sz w:val="28"/>
          <w:szCs w:val="28"/>
          <w:u w:val="single"/>
        </w:rPr>
        <w:t>:</w:t>
      </w:r>
      <w:r>
        <w:rPr>
          <w:rFonts w:ascii="Times New Roman" w:hAnsi="Times New Roman" w:cs="Times New Roman"/>
          <w:sz w:val="28"/>
          <w:szCs w:val="28"/>
          <w:u w:val="single"/>
          <w:lang w:val="en-US"/>
        </w:rPr>
        <w:t>parnisha</w:t>
      </w:r>
      <w:r>
        <w:rPr>
          <w:rFonts w:ascii="Times New Roman" w:hAnsi="Times New Roman" w:cs="Times New Roman"/>
          <w:sz w:val="28"/>
          <w:szCs w:val="28"/>
          <w:u w:val="single"/>
        </w:rPr>
        <w:t>-</w:t>
      </w:r>
      <w:r>
        <w:rPr>
          <w:rFonts w:ascii="Times New Roman" w:hAnsi="Times New Roman" w:cs="Times New Roman"/>
          <w:sz w:val="28"/>
          <w:szCs w:val="28"/>
          <w:u w:val="single"/>
          <w:lang w:val="en-US"/>
        </w:rPr>
        <w:t>com</w:t>
      </w:r>
      <w:r>
        <w:rPr>
          <w:rFonts w:ascii="Times New Roman" w:hAnsi="Times New Roman" w:cs="Times New Roman"/>
          <w:sz w:val="28"/>
          <w:szCs w:val="28"/>
          <w:u w:val="single"/>
        </w:rPr>
        <w:t>.</w:t>
      </w:r>
      <w:r>
        <w:rPr>
          <w:rFonts w:ascii="Times New Roman" w:hAnsi="Times New Roman" w:cs="Times New Roman"/>
          <w:sz w:val="28"/>
          <w:szCs w:val="28"/>
          <w:u w:val="single"/>
          <w:lang w:val="en-US"/>
        </w:rPr>
        <w:t>ucoz</w:t>
      </w:r>
      <w:r>
        <w:rPr>
          <w:rFonts w:ascii="Times New Roman" w:hAnsi="Times New Roman" w:cs="Times New Roman"/>
          <w:sz w:val="28"/>
          <w:szCs w:val="28"/>
          <w:u w:val="single"/>
        </w:rPr>
        <w:t>.</w:t>
      </w:r>
      <w:r>
        <w:rPr>
          <w:rFonts w:ascii="Times New Roman" w:hAnsi="Times New Roman" w:cs="Times New Roman"/>
          <w:sz w:val="28"/>
          <w:szCs w:val="28"/>
          <w:u w:val="single"/>
          <w:lang w:val="en-US"/>
        </w:rPr>
        <w:t>ru</w:t>
      </w:r>
      <w:r>
        <w:rPr>
          <w:rFonts w:ascii="Times New Roman" w:hAnsi="Times New Roman" w:cs="Times New Roman"/>
          <w:sz w:val="28"/>
          <w:szCs w:val="28"/>
          <w:u w:val="single"/>
        </w:rPr>
        <w:t>.</w:t>
      </w:r>
    </w:p>
    <w:p w14:paraId="1BDA3B7D">
      <w:pPr>
        <w:pStyle w:val="40"/>
        <w:spacing w:after="0" w:line="240" w:lineRule="auto"/>
        <w:ind w:left="567" w:hanging="567"/>
        <w:jc w:val="both"/>
        <w:rPr>
          <w:rFonts w:ascii="Times New Roman" w:hAnsi="Times New Roman" w:cs="Times New Roman"/>
          <w:b/>
          <w:sz w:val="28"/>
          <w:szCs w:val="28"/>
          <w:u w:val="single"/>
        </w:rPr>
      </w:pPr>
      <w:r>
        <w:rPr>
          <w:rFonts w:ascii="Times New Roman" w:hAnsi="Times New Roman" w:cs="Times New Roman"/>
          <w:sz w:val="28"/>
          <w:szCs w:val="28"/>
        </w:rPr>
        <w:t xml:space="preserve">Заведующая библиотекой Залата Светлана Анатольевна, призер краевого смотра-конкурса «Библиотекарь года Кубани – 2010», </w:t>
      </w:r>
      <w:r>
        <w:rPr>
          <w:rFonts w:ascii="Times New Roman" w:hAnsi="Times New Roman" w:cs="Times New Roman"/>
          <w:b/>
          <w:sz w:val="28"/>
          <w:szCs w:val="28"/>
        </w:rPr>
        <w:t xml:space="preserve">личный сайт «Методическая копилка школьного библиотекаря» </w:t>
      </w:r>
      <w:r>
        <w:rPr>
          <w:rFonts w:ascii="Times New Roman" w:hAnsi="Times New Roman" w:cs="Times New Roman"/>
          <w:b/>
          <w:sz w:val="28"/>
          <w:szCs w:val="28"/>
          <w:u w:val="single"/>
        </w:rPr>
        <w:t>школбиб.рф.</w:t>
      </w:r>
    </w:p>
    <w:p w14:paraId="12DE4475">
      <w:pPr>
        <w:pStyle w:val="40"/>
        <w:spacing w:after="0" w:line="240" w:lineRule="auto"/>
        <w:ind w:left="567" w:hanging="567"/>
        <w:jc w:val="both"/>
        <w:rPr>
          <w:rFonts w:ascii="Times New Roman" w:hAnsi="Times New Roman" w:cs="Times New Roman"/>
          <w:sz w:val="28"/>
          <w:szCs w:val="28"/>
          <w:u w:val="single"/>
        </w:rPr>
      </w:pPr>
    </w:p>
    <w:p w14:paraId="05991728">
      <w:pPr>
        <w:pStyle w:val="40"/>
        <w:numPr>
          <w:ilvl w:val="0"/>
          <w:numId w:val="111"/>
        </w:numPr>
        <w:spacing w:after="0" w:line="240" w:lineRule="auto"/>
        <w:ind w:left="567" w:hanging="567"/>
        <w:jc w:val="both"/>
        <w:rPr>
          <w:rFonts w:ascii="Times New Roman" w:hAnsi="Times New Roman" w:cs="Times New Roman"/>
          <w:sz w:val="28"/>
          <w:szCs w:val="28"/>
          <w:u w:val="single"/>
        </w:rPr>
      </w:pPr>
      <w:r>
        <w:rPr>
          <w:rFonts w:ascii="Times New Roman" w:hAnsi="Times New Roman" w:cs="Times New Roman"/>
          <w:sz w:val="28"/>
          <w:szCs w:val="28"/>
        </w:rPr>
        <w:t xml:space="preserve">Библиотека муниципального автономного образовательного учреждения </w:t>
      </w:r>
      <w:r>
        <w:rPr>
          <w:rFonts w:ascii="Times New Roman" w:hAnsi="Times New Roman" w:cs="Times New Roman"/>
          <w:b/>
          <w:sz w:val="28"/>
          <w:szCs w:val="28"/>
        </w:rPr>
        <w:t xml:space="preserve">средняя общеобразовательная школа № 40 имени М. К. Видова муниципального образования город-герой Новороссийск </w:t>
      </w:r>
      <w:r>
        <w:rPr>
          <w:rFonts w:ascii="Times New Roman" w:hAnsi="Times New Roman" w:cs="Times New Roman"/>
          <w:sz w:val="28"/>
          <w:szCs w:val="28"/>
        </w:rPr>
        <w:t>(353907, г. Новороссийск, ул. Видова, д. 109, телефон 21-17-06). Сайт ОО - </w:t>
      </w:r>
      <w:r>
        <w:rPr>
          <w:rFonts w:ascii="Times New Roman" w:hAnsi="Times New Roman" w:cs="Times New Roman"/>
          <w:sz w:val="28"/>
          <w:szCs w:val="28"/>
          <w:u w:val="single"/>
        </w:rPr>
        <w:t>40</w:t>
      </w:r>
      <w:r>
        <w:rPr>
          <w:rFonts w:ascii="Times New Roman" w:hAnsi="Times New Roman" w:cs="Times New Roman"/>
          <w:sz w:val="28"/>
          <w:szCs w:val="28"/>
          <w:u w:val="single"/>
          <w:lang w:val="en-US"/>
        </w:rPr>
        <w:t>forever</w:t>
      </w:r>
      <w:r>
        <w:rPr>
          <w:rFonts w:ascii="Times New Roman" w:hAnsi="Times New Roman" w:cs="Times New Roman"/>
          <w:sz w:val="28"/>
          <w:szCs w:val="28"/>
          <w:u w:val="single"/>
        </w:rPr>
        <w:t>.</w:t>
      </w:r>
      <w:r>
        <w:rPr>
          <w:rFonts w:ascii="Times New Roman" w:hAnsi="Times New Roman" w:cs="Times New Roman"/>
          <w:sz w:val="28"/>
          <w:szCs w:val="28"/>
          <w:u w:val="single"/>
          <w:lang w:val="en-US"/>
        </w:rPr>
        <w:t>ru</w:t>
      </w:r>
      <w:r>
        <w:rPr>
          <w:rFonts w:ascii="Times New Roman" w:hAnsi="Times New Roman" w:cs="Times New Roman"/>
          <w:sz w:val="28"/>
          <w:szCs w:val="28"/>
          <w:u w:val="single"/>
        </w:rPr>
        <w:t>.</w:t>
      </w:r>
    </w:p>
    <w:p w14:paraId="13CAAB1D">
      <w:pPr>
        <w:pStyle w:val="40"/>
        <w:spacing w:after="0" w:line="240" w:lineRule="auto"/>
        <w:ind w:left="567" w:hanging="567"/>
        <w:jc w:val="both"/>
        <w:rPr>
          <w:rFonts w:ascii="Times New Roman" w:hAnsi="Times New Roman" w:cs="Times New Roman"/>
          <w:sz w:val="28"/>
          <w:szCs w:val="28"/>
        </w:rPr>
      </w:pPr>
      <w:r>
        <w:rPr>
          <w:rFonts w:ascii="Times New Roman" w:hAnsi="Times New Roman" w:cs="Times New Roman"/>
          <w:sz w:val="28"/>
          <w:szCs w:val="28"/>
        </w:rPr>
        <w:t>Заведующая библиотекой Святовец Раиса Григорьевна, библиотекарь Левшина Марина Алексеевна.</w:t>
      </w:r>
    </w:p>
    <w:p w14:paraId="0AA87DD0">
      <w:pPr>
        <w:pStyle w:val="40"/>
        <w:spacing w:after="0" w:line="240" w:lineRule="auto"/>
        <w:ind w:left="567" w:hanging="567"/>
        <w:jc w:val="both"/>
        <w:rPr>
          <w:rFonts w:ascii="Times New Roman" w:hAnsi="Times New Roman" w:cs="Times New Roman"/>
          <w:sz w:val="28"/>
          <w:szCs w:val="28"/>
        </w:rPr>
      </w:pPr>
    </w:p>
    <w:p w14:paraId="5662C302">
      <w:pPr>
        <w:pStyle w:val="40"/>
        <w:numPr>
          <w:ilvl w:val="0"/>
          <w:numId w:val="111"/>
        </w:numPr>
        <w:spacing w:after="0" w:line="240" w:lineRule="auto"/>
        <w:ind w:left="567" w:hanging="567"/>
        <w:jc w:val="both"/>
        <w:rPr>
          <w:rFonts w:ascii="Times New Roman" w:hAnsi="Times New Roman" w:cs="Times New Roman"/>
          <w:sz w:val="28"/>
          <w:szCs w:val="28"/>
        </w:rPr>
      </w:pPr>
      <w:r>
        <w:rPr>
          <w:rFonts w:ascii="Times New Roman" w:hAnsi="Times New Roman" w:cs="Times New Roman"/>
          <w:sz w:val="28"/>
          <w:szCs w:val="28"/>
        </w:rPr>
        <w:t xml:space="preserve">Библиотека муниципального бюджетного общеобразовательного учреждения </w:t>
      </w:r>
      <w:r>
        <w:rPr>
          <w:rFonts w:ascii="Times New Roman" w:hAnsi="Times New Roman" w:cs="Times New Roman"/>
          <w:b/>
          <w:sz w:val="28"/>
          <w:szCs w:val="28"/>
        </w:rPr>
        <w:t>средняя общеобразовательная школа № 3 имени полководца А. В. Суворова муниципального образования Славянский район</w:t>
      </w:r>
      <w:r>
        <w:rPr>
          <w:rFonts w:ascii="Times New Roman" w:hAnsi="Times New Roman" w:cs="Times New Roman"/>
          <w:sz w:val="28"/>
          <w:szCs w:val="28"/>
        </w:rPr>
        <w:t xml:space="preserve"> (г. Славянск-на-Кубани, улица Спортивная, 6,телефон (881) 46-3-15-76).Сайт ОО - </w:t>
      </w:r>
      <w:r>
        <w:rPr>
          <w:rFonts w:ascii="Times New Roman" w:hAnsi="Times New Roman" w:cs="Times New Roman"/>
          <w:sz w:val="28"/>
          <w:szCs w:val="28"/>
          <w:u w:val="single"/>
          <w:lang w:val="en-US"/>
        </w:rPr>
        <w:t>http</w:t>
      </w:r>
      <w:r>
        <w:rPr>
          <w:rFonts w:ascii="Times New Roman" w:hAnsi="Times New Roman" w:cs="Times New Roman"/>
          <w:sz w:val="28"/>
          <w:szCs w:val="28"/>
          <w:u w:val="single"/>
        </w:rPr>
        <w:t xml:space="preserve">: // </w:t>
      </w:r>
      <w:r>
        <w:rPr>
          <w:rFonts w:ascii="Times New Roman" w:hAnsi="Times New Roman" w:cs="Times New Roman"/>
          <w:sz w:val="28"/>
          <w:szCs w:val="28"/>
          <w:u w:val="single"/>
          <w:lang w:val="en-US"/>
        </w:rPr>
        <w:t>scool</w:t>
      </w:r>
      <w:r>
        <w:rPr>
          <w:rFonts w:ascii="Times New Roman" w:hAnsi="Times New Roman" w:cs="Times New Roman"/>
          <w:sz w:val="28"/>
          <w:szCs w:val="28"/>
          <w:u w:val="single"/>
        </w:rPr>
        <w:t>3</w:t>
      </w:r>
      <w:r>
        <w:rPr>
          <w:rFonts w:ascii="Times New Roman" w:hAnsi="Times New Roman" w:cs="Times New Roman"/>
          <w:sz w:val="28"/>
          <w:szCs w:val="28"/>
          <w:u w:val="single"/>
          <w:lang w:val="en-US"/>
        </w:rPr>
        <w:t>sk</w:t>
      </w:r>
      <w:r>
        <w:rPr>
          <w:rFonts w:ascii="Times New Roman" w:hAnsi="Times New Roman" w:cs="Times New Roman"/>
          <w:sz w:val="28"/>
          <w:szCs w:val="28"/>
          <w:u w:val="single"/>
        </w:rPr>
        <w:t>.</w:t>
      </w:r>
      <w:r>
        <w:rPr>
          <w:rFonts w:ascii="Times New Roman" w:hAnsi="Times New Roman" w:cs="Times New Roman"/>
          <w:sz w:val="28"/>
          <w:szCs w:val="28"/>
          <w:u w:val="single"/>
          <w:lang w:val="en-US"/>
        </w:rPr>
        <w:t>ucoz</w:t>
      </w:r>
      <w:r>
        <w:rPr>
          <w:rFonts w:ascii="Times New Roman" w:hAnsi="Times New Roman" w:cs="Times New Roman"/>
          <w:sz w:val="28"/>
          <w:szCs w:val="28"/>
          <w:u w:val="single"/>
        </w:rPr>
        <w:t>.</w:t>
      </w:r>
      <w:r>
        <w:rPr>
          <w:rFonts w:ascii="Times New Roman" w:hAnsi="Times New Roman" w:cs="Times New Roman"/>
          <w:sz w:val="28"/>
          <w:szCs w:val="28"/>
          <w:u w:val="single"/>
          <w:lang w:val="en-US"/>
        </w:rPr>
        <w:t>ru</w:t>
      </w:r>
      <w:r>
        <w:rPr>
          <w:rFonts w:ascii="Times New Roman" w:hAnsi="Times New Roman" w:cs="Times New Roman"/>
          <w:sz w:val="28"/>
          <w:szCs w:val="28"/>
          <w:u w:val="single"/>
        </w:rPr>
        <w:t>.</w:t>
      </w:r>
    </w:p>
    <w:p w14:paraId="5402251B">
      <w:pPr>
        <w:pStyle w:val="40"/>
        <w:spacing w:after="0" w:line="240" w:lineRule="auto"/>
        <w:ind w:left="567" w:hanging="567"/>
        <w:jc w:val="both"/>
        <w:rPr>
          <w:rFonts w:ascii="Times New Roman" w:hAnsi="Times New Roman" w:cs="Times New Roman"/>
          <w:sz w:val="28"/>
          <w:szCs w:val="28"/>
        </w:rPr>
      </w:pPr>
      <w:r>
        <w:rPr>
          <w:rFonts w:ascii="Times New Roman" w:hAnsi="Times New Roman" w:cs="Times New Roman"/>
          <w:sz w:val="28"/>
          <w:szCs w:val="28"/>
        </w:rPr>
        <w:t>Заведующая библиотекой Кожева Маргарита Владимировна, почетный работник общего образования РФ.</w:t>
      </w:r>
    </w:p>
    <w:p w14:paraId="308D0C08">
      <w:pPr>
        <w:pStyle w:val="40"/>
        <w:spacing w:after="0" w:line="240" w:lineRule="auto"/>
        <w:ind w:left="567" w:hanging="567"/>
        <w:jc w:val="both"/>
        <w:rPr>
          <w:rFonts w:ascii="Times New Roman" w:hAnsi="Times New Roman" w:cs="Times New Roman"/>
          <w:sz w:val="28"/>
          <w:szCs w:val="28"/>
        </w:rPr>
      </w:pPr>
    </w:p>
    <w:p w14:paraId="5FD6F74E">
      <w:pPr>
        <w:pStyle w:val="40"/>
        <w:numPr>
          <w:ilvl w:val="0"/>
          <w:numId w:val="111"/>
        </w:numPr>
        <w:spacing w:after="0" w:line="240" w:lineRule="auto"/>
        <w:ind w:left="567" w:hanging="567"/>
        <w:jc w:val="both"/>
        <w:rPr>
          <w:rFonts w:ascii="Times New Roman" w:hAnsi="Times New Roman" w:cs="Times New Roman"/>
          <w:sz w:val="28"/>
          <w:szCs w:val="28"/>
        </w:rPr>
      </w:pPr>
      <w:r>
        <w:rPr>
          <w:rFonts w:ascii="Times New Roman" w:hAnsi="Times New Roman" w:cs="Times New Roman"/>
          <w:sz w:val="28"/>
          <w:szCs w:val="28"/>
        </w:rPr>
        <w:t xml:space="preserve">Библиотека муниципального общеобразовательного бюджетного учреждения </w:t>
      </w:r>
      <w:r>
        <w:rPr>
          <w:rFonts w:ascii="Times New Roman" w:hAnsi="Times New Roman" w:cs="Times New Roman"/>
          <w:b/>
          <w:sz w:val="28"/>
          <w:szCs w:val="28"/>
        </w:rPr>
        <w:t>Гимназия № 9 имени Н. Островского города Сочи</w:t>
      </w:r>
      <w:r>
        <w:rPr>
          <w:rFonts w:ascii="Times New Roman" w:hAnsi="Times New Roman" w:cs="Times New Roman"/>
          <w:sz w:val="28"/>
          <w:szCs w:val="28"/>
        </w:rPr>
        <w:t xml:space="preserve">. (354002, г. Сочи, Хостинский район, ул. Бытха, 1, телефон (862) 24-121-26).Сайт ОО - сайт </w:t>
      </w:r>
      <w:r>
        <w:rPr>
          <w:rFonts w:ascii="Times New Roman" w:hAnsi="Times New Roman" w:cs="Times New Roman"/>
          <w:sz w:val="28"/>
          <w:szCs w:val="28"/>
          <w:u w:val="single"/>
          <w:lang w:val="en-US"/>
        </w:rPr>
        <w:t>http</w:t>
      </w:r>
      <w:r>
        <w:rPr>
          <w:rFonts w:ascii="Times New Roman" w:hAnsi="Times New Roman" w:cs="Times New Roman"/>
          <w:sz w:val="28"/>
          <w:szCs w:val="28"/>
          <w:u w:val="single"/>
        </w:rPr>
        <w:t xml:space="preserve">: // </w:t>
      </w:r>
      <w:r>
        <w:rPr>
          <w:rFonts w:ascii="Times New Roman" w:hAnsi="Times New Roman" w:cs="Times New Roman"/>
          <w:sz w:val="28"/>
          <w:szCs w:val="28"/>
          <w:u w:val="single"/>
          <w:lang w:val="en-US"/>
        </w:rPr>
        <w:t>scool</w:t>
      </w:r>
      <w:r>
        <w:rPr>
          <w:rFonts w:ascii="Times New Roman" w:hAnsi="Times New Roman" w:cs="Times New Roman"/>
          <w:sz w:val="28"/>
          <w:szCs w:val="28"/>
          <w:u w:val="single"/>
        </w:rPr>
        <w:t>9-</w:t>
      </w:r>
      <w:r>
        <w:rPr>
          <w:rFonts w:ascii="Times New Roman" w:hAnsi="Times New Roman" w:cs="Times New Roman"/>
          <w:sz w:val="28"/>
          <w:szCs w:val="28"/>
          <w:u w:val="single"/>
          <w:lang w:val="en-US"/>
        </w:rPr>
        <w:t>sochi</w:t>
      </w:r>
      <w:r>
        <w:rPr>
          <w:rFonts w:ascii="Times New Roman" w:hAnsi="Times New Roman" w:cs="Times New Roman"/>
          <w:sz w:val="28"/>
          <w:szCs w:val="28"/>
          <w:u w:val="single"/>
        </w:rPr>
        <w:t>.</w:t>
      </w:r>
      <w:r>
        <w:rPr>
          <w:rFonts w:ascii="Times New Roman" w:hAnsi="Times New Roman" w:cs="Times New Roman"/>
          <w:sz w:val="28"/>
          <w:szCs w:val="28"/>
          <w:u w:val="single"/>
          <w:lang w:val="en-US"/>
        </w:rPr>
        <w:t>ru</w:t>
      </w:r>
      <w:r>
        <w:rPr>
          <w:rFonts w:ascii="Times New Roman" w:hAnsi="Times New Roman" w:cs="Times New Roman"/>
          <w:sz w:val="28"/>
          <w:szCs w:val="28"/>
          <w:u w:val="single"/>
        </w:rPr>
        <w:t>.</w:t>
      </w:r>
    </w:p>
    <w:p w14:paraId="4EA42DA5">
      <w:pPr>
        <w:pStyle w:val="40"/>
        <w:spacing w:after="0" w:line="240" w:lineRule="auto"/>
        <w:ind w:left="567" w:hanging="567"/>
        <w:jc w:val="both"/>
        <w:rPr>
          <w:rFonts w:ascii="Times New Roman" w:hAnsi="Times New Roman" w:cs="Times New Roman"/>
          <w:sz w:val="28"/>
          <w:szCs w:val="28"/>
        </w:rPr>
      </w:pPr>
      <w:r>
        <w:rPr>
          <w:rFonts w:ascii="Times New Roman" w:hAnsi="Times New Roman" w:cs="Times New Roman"/>
          <w:sz w:val="28"/>
          <w:szCs w:val="28"/>
        </w:rPr>
        <w:t>Заведующая библиотекой Мануйлова Елена Юрьевна.</w:t>
      </w:r>
    </w:p>
    <w:p w14:paraId="709CCF3C">
      <w:pPr>
        <w:pStyle w:val="40"/>
        <w:spacing w:after="0" w:line="240" w:lineRule="auto"/>
        <w:ind w:left="567" w:hanging="567"/>
        <w:jc w:val="both"/>
        <w:rPr>
          <w:rFonts w:ascii="Times New Roman" w:hAnsi="Times New Roman" w:cs="Times New Roman"/>
          <w:sz w:val="28"/>
          <w:szCs w:val="28"/>
        </w:rPr>
      </w:pPr>
    </w:p>
    <w:p w14:paraId="6B492322">
      <w:pPr>
        <w:pStyle w:val="40"/>
        <w:numPr>
          <w:ilvl w:val="0"/>
          <w:numId w:val="111"/>
        </w:numPr>
        <w:spacing w:after="0" w:line="240" w:lineRule="auto"/>
        <w:ind w:left="567" w:hanging="567"/>
        <w:jc w:val="both"/>
        <w:rPr>
          <w:rFonts w:ascii="Times New Roman" w:hAnsi="Times New Roman" w:cs="Times New Roman"/>
          <w:sz w:val="28"/>
          <w:szCs w:val="28"/>
        </w:rPr>
      </w:pPr>
      <w:r>
        <w:rPr>
          <w:rFonts w:ascii="Times New Roman" w:hAnsi="Times New Roman" w:cs="Times New Roman"/>
          <w:sz w:val="28"/>
          <w:szCs w:val="28"/>
        </w:rPr>
        <w:t xml:space="preserve">Библиотека муниципального общеобразовательного бюджетного учреждения </w:t>
      </w:r>
      <w:r>
        <w:rPr>
          <w:rFonts w:ascii="Times New Roman" w:hAnsi="Times New Roman" w:cs="Times New Roman"/>
          <w:b/>
          <w:sz w:val="28"/>
          <w:szCs w:val="28"/>
        </w:rPr>
        <w:t xml:space="preserve">средняя общеобразовательная школа № 38 города Сочи </w:t>
      </w:r>
      <w:r>
        <w:rPr>
          <w:rFonts w:ascii="Times New Roman" w:hAnsi="Times New Roman" w:cs="Times New Roman"/>
          <w:sz w:val="28"/>
          <w:szCs w:val="28"/>
        </w:rPr>
        <w:t xml:space="preserve">(3540349, г. Сочи, село Веселое, ул. Полевая, 12, телефон (862) 243-27-55). Сайт ОО - </w:t>
      </w:r>
      <w:r>
        <w:rPr>
          <w:rFonts w:ascii="Times New Roman" w:hAnsi="Times New Roman" w:cs="Times New Roman"/>
          <w:sz w:val="28"/>
          <w:szCs w:val="28"/>
          <w:u w:val="single"/>
          <w:lang w:val="en-US"/>
        </w:rPr>
        <w:t>http</w:t>
      </w:r>
      <w:r>
        <w:rPr>
          <w:rFonts w:ascii="Times New Roman" w:hAnsi="Times New Roman" w:cs="Times New Roman"/>
          <w:sz w:val="28"/>
          <w:szCs w:val="28"/>
          <w:u w:val="single"/>
        </w:rPr>
        <w:t xml:space="preserve">: // </w:t>
      </w:r>
      <w:r>
        <w:rPr>
          <w:rFonts w:ascii="Times New Roman" w:hAnsi="Times New Roman" w:cs="Times New Roman"/>
          <w:sz w:val="28"/>
          <w:szCs w:val="28"/>
          <w:u w:val="single"/>
          <w:lang w:val="en-US"/>
        </w:rPr>
        <w:t>sochi</w:t>
      </w:r>
      <w:r>
        <w:rPr>
          <w:rFonts w:ascii="Times New Roman" w:hAnsi="Times New Roman" w:cs="Times New Roman"/>
          <w:sz w:val="28"/>
          <w:szCs w:val="28"/>
          <w:u w:val="single"/>
        </w:rPr>
        <w:t>-</w:t>
      </w:r>
      <w:r>
        <w:rPr>
          <w:rFonts w:ascii="Times New Roman" w:hAnsi="Times New Roman" w:cs="Times New Roman"/>
          <w:sz w:val="28"/>
          <w:szCs w:val="28"/>
          <w:u w:val="single"/>
          <w:lang w:val="en-US"/>
        </w:rPr>
        <w:t>schools</w:t>
      </w:r>
      <w:r>
        <w:rPr>
          <w:rFonts w:ascii="Times New Roman" w:hAnsi="Times New Roman" w:cs="Times New Roman"/>
          <w:sz w:val="28"/>
          <w:szCs w:val="28"/>
          <w:u w:val="single"/>
        </w:rPr>
        <w:t>.</w:t>
      </w:r>
      <w:r>
        <w:rPr>
          <w:rFonts w:ascii="Times New Roman" w:hAnsi="Times New Roman" w:cs="Times New Roman"/>
          <w:sz w:val="28"/>
          <w:szCs w:val="28"/>
          <w:u w:val="single"/>
          <w:lang w:val="en-US"/>
        </w:rPr>
        <w:t>ru</w:t>
      </w:r>
      <w:r>
        <w:rPr>
          <w:rFonts w:ascii="Times New Roman" w:hAnsi="Times New Roman" w:cs="Times New Roman"/>
          <w:sz w:val="28"/>
          <w:szCs w:val="28"/>
          <w:u w:val="single"/>
        </w:rPr>
        <w:t>/38.</w:t>
      </w:r>
    </w:p>
    <w:p w14:paraId="078E0E07">
      <w:pPr>
        <w:pStyle w:val="40"/>
        <w:spacing w:after="0" w:line="240" w:lineRule="auto"/>
        <w:ind w:left="567" w:hanging="567"/>
        <w:jc w:val="both"/>
        <w:rPr>
          <w:rFonts w:ascii="Times New Roman" w:hAnsi="Times New Roman" w:cs="Times New Roman"/>
          <w:sz w:val="28"/>
          <w:szCs w:val="28"/>
        </w:rPr>
      </w:pPr>
      <w:r>
        <w:rPr>
          <w:rFonts w:ascii="Times New Roman" w:hAnsi="Times New Roman" w:cs="Times New Roman"/>
          <w:sz w:val="28"/>
          <w:szCs w:val="28"/>
        </w:rPr>
        <w:t>Заведующая библиотекой Мелконян Рузанна Сергеевна.</w:t>
      </w:r>
    </w:p>
    <w:p w14:paraId="48697D3C">
      <w:pPr>
        <w:pStyle w:val="40"/>
        <w:spacing w:after="0" w:line="240" w:lineRule="auto"/>
        <w:ind w:left="567" w:hanging="567"/>
        <w:jc w:val="both"/>
        <w:rPr>
          <w:rFonts w:ascii="Times New Roman" w:hAnsi="Times New Roman" w:cs="Times New Roman"/>
          <w:sz w:val="28"/>
          <w:szCs w:val="28"/>
        </w:rPr>
      </w:pPr>
    </w:p>
    <w:p w14:paraId="0B12D9E5">
      <w:pPr>
        <w:pStyle w:val="40"/>
        <w:numPr>
          <w:ilvl w:val="0"/>
          <w:numId w:val="111"/>
        </w:numPr>
        <w:spacing w:after="0" w:line="240" w:lineRule="auto"/>
        <w:ind w:left="567" w:hanging="567"/>
        <w:jc w:val="both"/>
        <w:rPr>
          <w:rFonts w:ascii="Times New Roman" w:hAnsi="Times New Roman" w:cs="Times New Roman"/>
          <w:sz w:val="28"/>
          <w:szCs w:val="28"/>
        </w:rPr>
      </w:pPr>
      <w:r>
        <w:rPr>
          <w:rFonts w:ascii="Times New Roman" w:hAnsi="Times New Roman" w:cs="Times New Roman"/>
          <w:sz w:val="28"/>
          <w:szCs w:val="28"/>
        </w:rPr>
        <w:t xml:space="preserve">Библиотека муниципального бюджетного общеобразовательного учреждения </w:t>
      </w:r>
      <w:r>
        <w:rPr>
          <w:rFonts w:ascii="Times New Roman" w:hAnsi="Times New Roman" w:cs="Times New Roman"/>
          <w:b/>
          <w:sz w:val="28"/>
          <w:szCs w:val="28"/>
        </w:rPr>
        <w:t>средняя общеобразовательная школа № 1 имени                 А. И. Герцена г. Тимашевска</w:t>
      </w:r>
      <w:r>
        <w:rPr>
          <w:rFonts w:ascii="Times New Roman" w:hAnsi="Times New Roman" w:cs="Times New Roman"/>
          <w:sz w:val="28"/>
          <w:szCs w:val="28"/>
        </w:rPr>
        <w:t xml:space="preserve"> муниципального образования Тимашевский район (352700, Краснодарский край, г. Тимашевск,           ул. Ленина, 152, телефон (861) 3041451).Сайт ОО – </w:t>
      </w:r>
      <w:r>
        <w:rPr>
          <w:rFonts w:ascii="Times New Roman" w:hAnsi="Times New Roman" w:cs="Times New Roman"/>
          <w:sz w:val="28"/>
          <w:szCs w:val="28"/>
          <w:u w:val="single"/>
          <w:lang w:val="en-US"/>
        </w:rPr>
        <w:t>http</w:t>
      </w:r>
      <w:r>
        <w:rPr>
          <w:rFonts w:ascii="Times New Roman" w:hAnsi="Times New Roman" w:cs="Times New Roman"/>
          <w:sz w:val="28"/>
          <w:szCs w:val="28"/>
          <w:u w:val="single"/>
        </w:rPr>
        <w:t xml:space="preserve"> : // </w:t>
      </w:r>
      <w:r>
        <w:rPr>
          <w:rFonts w:ascii="Times New Roman" w:hAnsi="Times New Roman" w:cs="Times New Roman"/>
          <w:sz w:val="28"/>
          <w:szCs w:val="28"/>
          <w:u w:val="single"/>
          <w:lang w:val="en-US"/>
        </w:rPr>
        <w:t>scool</w:t>
      </w:r>
      <w:r>
        <w:rPr>
          <w:rFonts w:ascii="Times New Roman" w:hAnsi="Times New Roman" w:cs="Times New Roman"/>
          <w:sz w:val="28"/>
          <w:szCs w:val="28"/>
          <w:u w:val="single"/>
        </w:rPr>
        <w:t>1.</w:t>
      </w:r>
      <w:r>
        <w:rPr>
          <w:rFonts w:ascii="Times New Roman" w:hAnsi="Times New Roman" w:cs="Times New Roman"/>
          <w:sz w:val="28"/>
          <w:szCs w:val="28"/>
          <w:u w:val="single"/>
          <w:lang w:val="en-US"/>
        </w:rPr>
        <w:t>tim</w:t>
      </w:r>
      <w:r>
        <w:rPr>
          <w:rFonts w:ascii="Times New Roman" w:hAnsi="Times New Roman" w:cs="Times New Roman"/>
          <w:sz w:val="28"/>
          <w:szCs w:val="28"/>
          <w:u w:val="single"/>
        </w:rPr>
        <w:t>.</w:t>
      </w:r>
      <w:r>
        <w:rPr>
          <w:rFonts w:ascii="Times New Roman" w:hAnsi="Times New Roman" w:cs="Times New Roman"/>
          <w:sz w:val="28"/>
          <w:szCs w:val="28"/>
          <w:u w:val="single"/>
          <w:lang w:val="en-US"/>
        </w:rPr>
        <w:t>kubannet</w:t>
      </w:r>
      <w:r>
        <w:rPr>
          <w:rFonts w:ascii="Times New Roman" w:hAnsi="Times New Roman" w:cs="Times New Roman"/>
          <w:sz w:val="28"/>
          <w:szCs w:val="28"/>
          <w:u w:val="single"/>
        </w:rPr>
        <w:t>.</w:t>
      </w:r>
      <w:r>
        <w:rPr>
          <w:rFonts w:ascii="Times New Roman" w:hAnsi="Times New Roman" w:cs="Times New Roman"/>
          <w:sz w:val="28"/>
          <w:szCs w:val="28"/>
          <w:u w:val="single"/>
          <w:lang w:val="en-US"/>
        </w:rPr>
        <w:t>ru</w:t>
      </w:r>
      <w:r>
        <w:rPr>
          <w:rFonts w:ascii="Times New Roman" w:hAnsi="Times New Roman" w:cs="Times New Roman"/>
          <w:sz w:val="28"/>
          <w:szCs w:val="28"/>
          <w:u w:val="single"/>
        </w:rPr>
        <w:t>.</w:t>
      </w:r>
    </w:p>
    <w:p w14:paraId="4A2E6C32">
      <w:pPr>
        <w:pStyle w:val="40"/>
        <w:spacing w:after="0" w:line="240" w:lineRule="auto"/>
        <w:ind w:left="567" w:hanging="567"/>
        <w:jc w:val="both"/>
        <w:rPr>
          <w:rFonts w:ascii="Times New Roman" w:hAnsi="Times New Roman" w:cs="Times New Roman"/>
          <w:sz w:val="28"/>
          <w:szCs w:val="28"/>
        </w:rPr>
      </w:pPr>
      <w:r>
        <w:rPr>
          <w:rFonts w:ascii="Times New Roman" w:hAnsi="Times New Roman" w:cs="Times New Roman"/>
          <w:sz w:val="28"/>
          <w:szCs w:val="28"/>
        </w:rPr>
        <w:t xml:space="preserve">Заведующая библиотекой Кондрашова Наталия Анатольевна, победитель </w:t>
      </w:r>
      <w:r>
        <w:rPr>
          <w:rFonts w:ascii="Times New Roman" w:hAnsi="Times New Roman" w:cs="Times New Roman"/>
          <w:sz w:val="28"/>
          <w:szCs w:val="28"/>
          <w:lang w:val="en-US"/>
        </w:rPr>
        <w:t>III</w:t>
      </w:r>
      <w:r>
        <w:rPr>
          <w:rFonts w:ascii="Times New Roman" w:hAnsi="Times New Roman" w:cs="Times New Roman"/>
          <w:sz w:val="28"/>
          <w:szCs w:val="28"/>
        </w:rPr>
        <w:t xml:space="preserve"> краевого смотра-конкурса «Библиотекарь года Кубани».</w:t>
      </w:r>
    </w:p>
    <w:p w14:paraId="28A0DEAD">
      <w:pPr>
        <w:spacing w:after="0" w:line="240" w:lineRule="auto"/>
        <w:ind w:left="567" w:hanging="567"/>
        <w:rPr>
          <w:rFonts w:ascii="Times New Roman" w:hAnsi="Times New Roman" w:cs="Times New Roman"/>
          <w:bCs/>
          <w:sz w:val="28"/>
          <w:szCs w:val="28"/>
        </w:rPr>
      </w:pPr>
    </w:p>
    <w:p w14:paraId="78C64BF4">
      <w:pPr>
        <w:rPr>
          <w:rFonts w:ascii="Times New Roman" w:hAnsi="Times New Roman" w:cs="Times New Roman"/>
          <w:bCs/>
          <w:sz w:val="28"/>
          <w:szCs w:val="28"/>
        </w:rPr>
      </w:pPr>
      <w:r>
        <w:rPr>
          <w:rFonts w:ascii="Times New Roman" w:hAnsi="Times New Roman" w:cs="Times New Roman"/>
          <w:bCs/>
          <w:sz w:val="28"/>
          <w:szCs w:val="28"/>
        </w:rPr>
        <w:br w:type="page"/>
      </w:r>
    </w:p>
    <w:p w14:paraId="370622D9">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ПРИЛОЖЕНИЯ</w:t>
      </w:r>
    </w:p>
    <w:p w14:paraId="27FCF3ED">
      <w:pPr>
        <w:spacing w:after="0" w:line="240" w:lineRule="auto"/>
        <w:jc w:val="center"/>
        <w:rPr>
          <w:rFonts w:ascii="Times New Roman" w:hAnsi="Times New Roman" w:cs="Times New Roman"/>
          <w:bCs/>
          <w:sz w:val="28"/>
          <w:szCs w:val="28"/>
        </w:rPr>
      </w:pPr>
    </w:p>
    <w:p w14:paraId="287D287E">
      <w:pPr>
        <w:spacing w:after="0" w:line="240" w:lineRule="auto"/>
        <w:jc w:val="right"/>
        <w:rPr>
          <w:rFonts w:ascii="Times New Roman" w:hAnsi="Times New Roman" w:cs="Times New Roman"/>
          <w:bCs/>
          <w:sz w:val="28"/>
          <w:szCs w:val="28"/>
        </w:rPr>
      </w:pPr>
      <w:r>
        <w:rPr>
          <w:rFonts w:ascii="Times New Roman" w:hAnsi="Times New Roman" w:cs="Times New Roman"/>
          <w:bCs/>
          <w:sz w:val="28"/>
          <w:szCs w:val="28"/>
        </w:rPr>
        <w:t>Приложение 1</w:t>
      </w:r>
    </w:p>
    <w:p w14:paraId="34349F4D">
      <w:pPr>
        <w:spacing w:after="0" w:line="240" w:lineRule="auto"/>
        <w:jc w:val="right"/>
        <w:rPr>
          <w:rFonts w:ascii="Times New Roman" w:hAnsi="Times New Roman" w:cs="Times New Roman"/>
          <w:bCs/>
          <w:sz w:val="28"/>
          <w:szCs w:val="28"/>
        </w:rPr>
      </w:pPr>
    </w:p>
    <w:p w14:paraId="5973DB24">
      <w:pPr>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u w:val="single"/>
        </w:rPr>
        <w:t>Примерный</w:t>
      </w:r>
      <w:r>
        <w:rPr>
          <w:rFonts w:ascii="Times New Roman" w:hAnsi="Times New Roman" w:eastAsia="Times New Roman" w:cs="Times New Roman"/>
          <w:b/>
          <w:bCs/>
          <w:sz w:val="28"/>
          <w:szCs w:val="28"/>
        </w:rPr>
        <w:t xml:space="preserve"> тематический план проведения библиотечных уроков</w:t>
      </w:r>
    </w:p>
    <w:p w14:paraId="224D434D">
      <w:pPr>
        <w:spacing w:after="0" w:line="240" w:lineRule="auto"/>
        <w:jc w:val="center"/>
        <w:rPr>
          <w:rFonts w:ascii="Times New Roman" w:hAnsi="Times New Roman" w:eastAsia="Times New Roman" w:cs="Times New Roman"/>
          <w:b/>
          <w:bCs/>
          <w:sz w:val="28"/>
          <w:szCs w:val="28"/>
        </w:rPr>
      </w:pPr>
    </w:p>
    <w:tbl>
      <w:tblPr>
        <w:tblStyle w:val="7"/>
        <w:tblW w:w="0" w:type="auto"/>
        <w:tblInd w:w="-176" w:type="dxa"/>
        <w:tblLayout w:type="autofit"/>
        <w:tblCellMar>
          <w:top w:w="0" w:type="dxa"/>
          <w:left w:w="108" w:type="dxa"/>
          <w:bottom w:w="0" w:type="dxa"/>
          <w:right w:w="108" w:type="dxa"/>
        </w:tblCellMar>
      </w:tblPr>
      <w:tblGrid>
        <w:gridCol w:w="1560"/>
        <w:gridCol w:w="7762"/>
      </w:tblGrid>
      <w:tr w14:paraId="5C887D5F">
        <w:tblPrEx>
          <w:tblCellMar>
            <w:top w:w="0" w:type="dxa"/>
            <w:left w:w="108" w:type="dxa"/>
            <w:bottom w:w="0" w:type="dxa"/>
            <w:right w:w="108" w:type="dxa"/>
          </w:tblCellMar>
        </w:tblPrEx>
        <w:tc>
          <w:tcPr>
            <w:tcW w:w="1560" w:type="dxa"/>
          </w:tcPr>
          <w:p w14:paraId="3FCAB195">
            <w:pPr>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Класс</w:t>
            </w:r>
          </w:p>
        </w:tc>
        <w:tc>
          <w:tcPr>
            <w:tcW w:w="7762" w:type="dxa"/>
          </w:tcPr>
          <w:p w14:paraId="1310D464">
            <w:pPr>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Тема занятия</w:t>
            </w:r>
          </w:p>
        </w:tc>
      </w:tr>
      <w:tr w14:paraId="63301149">
        <w:tblPrEx>
          <w:tblCellMar>
            <w:top w:w="0" w:type="dxa"/>
            <w:left w:w="108" w:type="dxa"/>
            <w:bottom w:w="0" w:type="dxa"/>
            <w:right w:w="108" w:type="dxa"/>
          </w:tblCellMar>
        </w:tblPrEx>
        <w:tc>
          <w:tcPr>
            <w:tcW w:w="1560" w:type="dxa"/>
          </w:tcPr>
          <w:p w14:paraId="00C6E590">
            <w:pPr>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1</w:t>
            </w:r>
          </w:p>
        </w:tc>
        <w:tc>
          <w:tcPr>
            <w:tcW w:w="7762" w:type="dxa"/>
          </w:tcPr>
          <w:p w14:paraId="67BFAFE0">
            <w:pPr>
              <w:tabs>
                <w:tab w:val="left" w:pos="247"/>
              </w:tabs>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Первое посещение библиотеки. Правила и умение обращаться с книгой</w:t>
            </w:r>
          </w:p>
          <w:p w14:paraId="36983C5E">
            <w:pPr>
              <w:spacing w:after="0" w:line="240" w:lineRule="auto"/>
              <w:rPr>
                <w:rFonts w:ascii="Times New Roman" w:hAnsi="Times New Roman" w:eastAsia="Times New Roman" w:cs="Times New Roman"/>
                <w:b/>
                <w:bCs/>
                <w:sz w:val="28"/>
                <w:szCs w:val="28"/>
              </w:rPr>
            </w:pPr>
            <w:r>
              <w:rPr>
                <w:rFonts w:ascii="Times New Roman" w:hAnsi="Times New Roman" w:eastAsia="Times New Roman" w:cs="Times New Roman"/>
                <w:sz w:val="28"/>
                <w:szCs w:val="28"/>
              </w:rPr>
              <w:t>Посвящение в читатели. Знакомство с библиотекой (экскурсия).</w:t>
            </w:r>
          </w:p>
        </w:tc>
      </w:tr>
      <w:tr w14:paraId="616A5943">
        <w:tblPrEx>
          <w:tblCellMar>
            <w:top w:w="0" w:type="dxa"/>
            <w:left w:w="108" w:type="dxa"/>
            <w:bottom w:w="0" w:type="dxa"/>
            <w:right w:w="108" w:type="dxa"/>
          </w:tblCellMar>
        </w:tblPrEx>
        <w:tc>
          <w:tcPr>
            <w:tcW w:w="1560" w:type="dxa"/>
          </w:tcPr>
          <w:p w14:paraId="34B2B7A7">
            <w:pPr>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2</w:t>
            </w:r>
          </w:p>
        </w:tc>
        <w:tc>
          <w:tcPr>
            <w:tcW w:w="7762" w:type="dxa"/>
          </w:tcPr>
          <w:p w14:paraId="240F1E65">
            <w:pPr>
              <w:tabs>
                <w:tab w:val="left" w:pos="286"/>
              </w:tabs>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Структура книги. Элементы книги. Газеты и журналы для детей.</w:t>
            </w:r>
          </w:p>
        </w:tc>
      </w:tr>
      <w:tr w14:paraId="4B3D17BC">
        <w:tblPrEx>
          <w:tblCellMar>
            <w:top w:w="0" w:type="dxa"/>
            <w:left w:w="108" w:type="dxa"/>
            <w:bottom w:w="0" w:type="dxa"/>
            <w:right w:w="108" w:type="dxa"/>
          </w:tblCellMar>
        </w:tblPrEx>
        <w:tc>
          <w:tcPr>
            <w:tcW w:w="1560" w:type="dxa"/>
          </w:tcPr>
          <w:p w14:paraId="29F83228">
            <w:pPr>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3</w:t>
            </w:r>
          </w:p>
        </w:tc>
        <w:tc>
          <w:tcPr>
            <w:tcW w:w="7762" w:type="dxa"/>
          </w:tcPr>
          <w:p w14:paraId="3225EEF4">
            <w:pPr>
              <w:tabs>
                <w:tab w:val="left" w:pos="279"/>
              </w:tabs>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Структура книги. Выбор книги в библиотеке. Как читать книги</w:t>
            </w:r>
          </w:p>
        </w:tc>
      </w:tr>
      <w:tr w14:paraId="7412AD8A">
        <w:tblPrEx>
          <w:tblCellMar>
            <w:top w:w="0" w:type="dxa"/>
            <w:left w:w="108" w:type="dxa"/>
            <w:bottom w:w="0" w:type="dxa"/>
            <w:right w:w="108" w:type="dxa"/>
          </w:tblCellMar>
        </w:tblPrEx>
        <w:tc>
          <w:tcPr>
            <w:tcW w:w="1560" w:type="dxa"/>
          </w:tcPr>
          <w:p w14:paraId="2811C5C1">
            <w:pPr>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4</w:t>
            </w:r>
          </w:p>
        </w:tc>
        <w:tc>
          <w:tcPr>
            <w:tcW w:w="7762" w:type="dxa"/>
          </w:tcPr>
          <w:p w14:paraId="70E8CCD4">
            <w:pPr>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sz w:val="28"/>
                <w:szCs w:val="28"/>
              </w:rPr>
              <w:t>Книга и ее создатели. Справочная литература. Каталог - компас в книжном море.</w:t>
            </w:r>
          </w:p>
        </w:tc>
      </w:tr>
      <w:tr w14:paraId="2446DD36">
        <w:tblPrEx>
          <w:tblCellMar>
            <w:top w:w="0" w:type="dxa"/>
            <w:left w:w="108" w:type="dxa"/>
            <w:bottom w:w="0" w:type="dxa"/>
            <w:right w:w="108" w:type="dxa"/>
          </w:tblCellMar>
        </w:tblPrEx>
        <w:tc>
          <w:tcPr>
            <w:tcW w:w="1560" w:type="dxa"/>
          </w:tcPr>
          <w:p w14:paraId="0F096C6B">
            <w:pPr>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5</w:t>
            </w:r>
          </w:p>
        </w:tc>
        <w:tc>
          <w:tcPr>
            <w:tcW w:w="7762" w:type="dxa"/>
          </w:tcPr>
          <w:p w14:paraId="6562ADB6">
            <w:pPr>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sz w:val="28"/>
                <w:szCs w:val="28"/>
              </w:rPr>
              <w:t>Как построена книга. Выбор книг в библиотеке. Систематический каталог. Записи о прочитанном. Дневник чтения, отзыв.</w:t>
            </w:r>
          </w:p>
        </w:tc>
      </w:tr>
      <w:tr w14:paraId="2E49BC2C">
        <w:tblPrEx>
          <w:tblCellMar>
            <w:top w:w="0" w:type="dxa"/>
            <w:left w:w="108" w:type="dxa"/>
            <w:bottom w:w="0" w:type="dxa"/>
            <w:right w:w="108" w:type="dxa"/>
          </w:tblCellMar>
        </w:tblPrEx>
        <w:tc>
          <w:tcPr>
            <w:tcW w:w="1560" w:type="dxa"/>
          </w:tcPr>
          <w:p w14:paraId="21876048">
            <w:pPr>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6</w:t>
            </w:r>
          </w:p>
        </w:tc>
        <w:tc>
          <w:tcPr>
            <w:tcW w:w="7762" w:type="dxa"/>
          </w:tcPr>
          <w:p w14:paraId="1F6C9F94">
            <w:pPr>
              <w:tabs>
                <w:tab w:val="left" w:pos="283"/>
              </w:tabs>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sz w:val="28"/>
                <w:szCs w:val="28"/>
              </w:rPr>
              <w:t>Выбор книг. Библиографические указатели. Справочная литература. Энциклопедии. Справочники. Словари. Периодические издания для младших подростков.</w:t>
            </w:r>
          </w:p>
        </w:tc>
      </w:tr>
      <w:tr w14:paraId="32303763">
        <w:tblPrEx>
          <w:tblCellMar>
            <w:top w:w="0" w:type="dxa"/>
            <w:left w:w="108" w:type="dxa"/>
            <w:bottom w:w="0" w:type="dxa"/>
            <w:right w:w="108" w:type="dxa"/>
          </w:tblCellMar>
        </w:tblPrEx>
        <w:tc>
          <w:tcPr>
            <w:tcW w:w="1560" w:type="dxa"/>
          </w:tcPr>
          <w:p w14:paraId="2BA5EAE7">
            <w:pPr>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7</w:t>
            </w:r>
          </w:p>
        </w:tc>
        <w:tc>
          <w:tcPr>
            <w:tcW w:w="7762" w:type="dxa"/>
          </w:tcPr>
          <w:p w14:paraId="1AA4C6EB">
            <w:pPr>
              <w:tabs>
                <w:tab w:val="left" w:pos="283"/>
              </w:tabs>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sz w:val="28"/>
                <w:szCs w:val="28"/>
              </w:rPr>
              <w:t>Справочно-библиографический аппарат библиотеки. Книги и ее создатели. Структура книги, использование ее аппарата при чтении.</w:t>
            </w:r>
          </w:p>
        </w:tc>
      </w:tr>
      <w:tr w14:paraId="47E8D969">
        <w:tblPrEx>
          <w:tblCellMar>
            <w:top w:w="0" w:type="dxa"/>
            <w:left w:w="108" w:type="dxa"/>
            <w:bottom w:w="0" w:type="dxa"/>
            <w:right w:w="108" w:type="dxa"/>
          </w:tblCellMar>
        </w:tblPrEx>
        <w:tc>
          <w:tcPr>
            <w:tcW w:w="1560" w:type="dxa"/>
          </w:tcPr>
          <w:p w14:paraId="01EAD3BA">
            <w:pPr>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8</w:t>
            </w:r>
          </w:p>
        </w:tc>
        <w:tc>
          <w:tcPr>
            <w:tcW w:w="7762" w:type="dxa"/>
          </w:tcPr>
          <w:p w14:paraId="499CDC51">
            <w:pPr>
              <w:tabs>
                <w:tab w:val="left" w:pos="283"/>
              </w:tabs>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sz w:val="28"/>
                <w:szCs w:val="28"/>
              </w:rPr>
              <w:t>Книги по естественным наукам и технике для старших подростков. Методы самостоятельной работы с литературой. Периодические издания для старших подростков.</w:t>
            </w:r>
          </w:p>
        </w:tc>
      </w:tr>
      <w:tr w14:paraId="0C5AD394">
        <w:tblPrEx>
          <w:tblCellMar>
            <w:top w:w="0" w:type="dxa"/>
            <w:left w:w="108" w:type="dxa"/>
            <w:bottom w:w="0" w:type="dxa"/>
            <w:right w:w="108" w:type="dxa"/>
          </w:tblCellMar>
        </w:tblPrEx>
        <w:trPr>
          <w:trHeight w:val="1074" w:hRule="atLeast"/>
        </w:trPr>
        <w:tc>
          <w:tcPr>
            <w:tcW w:w="1560" w:type="dxa"/>
          </w:tcPr>
          <w:p w14:paraId="6E153914">
            <w:pPr>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9</w:t>
            </w:r>
          </w:p>
        </w:tc>
        <w:tc>
          <w:tcPr>
            <w:tcW w:w="7762" w:type="dxa"/>
          </w:tcPr>
          <w:p w14:paraId="6EBC98B7">
            <w:pPr>
              <w:tabs>
                <w:tab w:val="left" w:pos="283"/>
              </w:tabs>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sz w:val="28"/>
                <w:szCs w:val="28"/>
              </w:rPr>
              <w:t>Критическая литература. Творческий труд читателя - реферат, доклад, конспект. Каталоги (традиционные и электронные). Каталожная карточка. Элементы библиографического описания.</w:t>
            </w:r>
          </w:p>
        </w:tc>
      </w:tr>
      <w:tr w14:paraId="49124EC8">
        <w:tblPrEx>
          <w:tblCellMar>
            <w:top w:w="0" w:type="dxa"/>
            <w:left w:w="108" w:type="dxa"/>
            <w:bottom w:w="0" w:type="dxa"/>
            <w:right w:w="108" w:type="dxa"/>
          </w:tblCellMar>
        </w:tblPrEx>
        <w:tc>
          <w:tcPr>
            <w:tcW w:w="1560" w:type="dxa"/>
          </w:tcPr>
          <w:p w14:paraId="49D2082A">
            <w:pPr>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10</w:t>
            </w:r>
          </w:p>
        </w:tc>
        <w:tc>
          <w:tcPr>
            <w:tcW w:w="7762" w:type="dxa"/>
          </w:tcPr>
          <w:p w14:paraId="7BB5D83E">
            <w:pPr>
              <w:tabs>
                <w:tab w:val="left" w:pos="366"/>
              </w:tabs>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sz w:val="28"/>
                <w:szCs w:val="28"/>
              </w:rPr>
              <w:t>Библиография и ее значение в жизни общества.</w:t>
            </w:r>
            <w:r>
              <w:rPr>
                <w:rFonts w:ascii="Times New Roman" w:hAnsi="Times New Roman" w:cs="Times New Roman"/>
                <w:sz w:val="28"/>
                <w:szCs w:val="28"/>
              </w:rPr>
              <w:t xml:space="preserve"> Библиотека как информационно-поисковая система. Каталоги и картотеки библиотек.</w:t>
            </w:r>
          </w:p>
        </w:tc>
      </w:tr>
      <w:tr w14:paraId="4310D837">
        <w:tblPrEx>
          <w:tblCellMar>
            <w:top w:w="0" w:type="dxa"/>
            <w:left w:w="108" w:type="dxa"/>
            <w:bottom w:w="0" w:type="dxa"/>
            <w:right w:w="108" w:type="dxa"/>
          </w:tblCellMar>
        </w:tblPrEx>
        <w:trPr>
          <w:trHeight w:val="1184" w:hRule="atLeast"/>
        </w:trPr>
        <w:tc>
          <w:tcPr>
            <w:tcW w:w="1560" w:type="dxa"/>
          </w:tcPr>
          <w:p w14:paraId="4DCE50D2">
            <w:pPr>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11</w:t>
            </w:r>
          </w:p>
        </w:tc>
        <w:tc>
          <w:tcPr>
            <w:tcW w:w="7762" w:type="dxa"/>
          </w:tcPr>
          <w:p w14:paraId="1CBC9553">
            <w:pPr>
              <w:tabs>
                <w:tab w:val="left" w:pos="270"/>
              </w:tabs>
              <w:spacing w:after="0" w:line="240" w:lineRule="auto"/>
              <w:ind w:right="-1"/>
              <w:jc w:val="both"/>
              <w:rPr>
                <w:rFonts w:ascii="Times New Roman" w:hAnsi="Times New Roman" w:eastAsia="Times New Roman" w:cs="Times New Roman"/>
                <w:b/>
                <w:bCs/>
                <w:sz w:val="28"/>
                <w:szCs w:val="28"/>
              </w:rPr>
            </w:pPr>
            <w:r>
              <w:rPr>
                <w:rFonts w:ascii="Times New Roman" w:hAnsi="Times New Roman" w:eastAsia="Times New Roman" w:cs="Times New Roman"/>
                <w:sz w:val="28"/>
                <w:szCs w:val="28"/>
              </w:rPr>
              <w:t>Создание вторичных документов. Основные приемы свертывания информации. Подготовка аннотаций, рецензий, отзывов на книгу. Интернет как источник информации. Технология подготовки доклада, реферата</w:t>
            </w:r>
          </w:p>
        </w:tc>
      </w:tr>
    </w:tbl>
    <w:p w14:paraId="25DD25E5">
      <w:pPr>
        <w:spacing w:after="0" w:line="240" w:lineRule="auto"/>
        <w:rPr>
          <w:rFonts w:ascii="Times New Roman" w:hAnsi="Times New Roman" w:cs="Times New Roman"/>
          <w:bCs/>
          <w:sz w:val="28"/>
          <w:szCs w:val="28"/>
        </w:rPr>
      </w:pPr>
    </w:p>
    <w:p w14:paraId="69ABC9F5">
      <w:pPr>
        <w:spacing w:after="0" w:line="240" w:lineRule="auto"/>
        <w:jc w:val="right"/>
        <w:rPr>
          <w:rFonts w:ascii="Times New Roman" w:hAnsi="Times New Roman" w:cs="Times New Roman"/>
          <w:bCs/>
          <w:sz w:val="28"/>
          <w:szCs w:val="28"/>
        </w:rPr>
      </w:pPr>
    </w:p>
    <w:p w14:paraId="31F77128">
      <w:pPr>
        <w:spacing w:after="0" w:line="240" w:lineRule="auto"/>
        <w:jc w:val="right"/>
        <w:rPr>
          <w:rFonts w:ascii="Times New Roman" w:hAnsi="Times New Roman" w:cs="Times New Roman"/>
          <w:bCs/>
          <w:sz w:val="28"/>
          <w:szCs w:val="28"/>
        </w:rPr>
      </w:pPr>
    </w:p>
    <w:p w14:paraId="10B50079">
      <w:pPr>
        <w:rPr>
          <w:rFonts w:ascii="Times New Roman" w:hAnsi="Times New Roman" w:cs="Times New Roman"/>
          <w:bCs/>
          <w:sz w:val="28"/>
          <w:szCs w:val="28"/>
        </w:rPr>
      </w:pPr>
      <w:r>
        <w:rPr>
          <w:rFonts w:ascii="Times New Roman" w:hAnsi="Times New Roman" w:cs="Times New Roman"/>
          <w:bCs/>
          <w:sz w:val="28"/>
          <w:szCs w:val="28"/>
        </w:rPr>
        <w:br w:type="page"/>
      </w:r>
    </w:p>
    <w:p w14:paraId="79E6E36B">
      <w:pPr>
        <w:spacing w:after="0" w:line="240" w:lineRule="auto"/>
        <w:jc w:val="right"/>
        <w:rPr>
          <w:rFonts w:ascii="Times New Roman" w:hAnsi="Times New Roman" w:cs="Times New Roman"/>
          <w:bCs/>
          <w:sz w:val="28"/>
          <w:szCs w:val="28"/>
        </w:rPr>
      </w:pPr>
      <w:r>
        <w:rPr>
          <w:rFonts w:ascii="Times New Roman" w:hAnsi="Times New Roman" w:cs="Times New Roman"/>
          <w:bCs/>
          <w:sz w:val="28"/>
          <w:szCs w:val="28"/>
        </w:rPr>
        <w:t>Приложение 2</w:t>
      </w:r>
    </w:p>
    <w:p w14:paraId="21AD82B6">
      <w:pPr>
        <w:spacing w:after="0" w:line="240" w:lineRule="auto"/>
        <w:jc w:val="right"/>
        <w:rPr>
          <w:rFonts w:ascii="Times New Roman" w:hAnsi="Times New Roman" w:cs="Times New Roman"/>
          <w:bCs/>
          <w:sz w:val="28"/>
          <w:szCs w:val="28"/>
        </w:rPr>
      </w:pPr>
    </w:p>
    <w:p w14:paraId="68D9BD51">
      <w:pPr>
        <w:pStyle w:val="26"/>
        <w:spacing w:before="0" w:beforeAutospacing="0" w:after="0" w:afterAutospacing="0"/>
        <w:jc w:val="center"/>
        <w:rPr>
          <w:rStyle w:val="10"/>
          <w:rFonts w:eastAsiaTheme="minorHAnsi"/>
          <w:sz w:val="28"/>
          <w:szCs w:val="28"/>
        </w:rPr>
      </w:pPr>
      <w:r>
        <w:rPr>
          <w:rStyle w:val="10"/>
          <w:rFonts w:eastAsiaTheme="minorHAnsi"/>
          <w:sz w:val="28"/>
          <w:szCs w:val="28"/>
        </w:rPr>
        <w:t xml:space="preserve">Документы и литература, рекомендуемые </w:t>
      </w:r>
    </w:p>
    <w:p w14:paraId="3DC0156F">
      <w:pPr>
        <w:pStyle w:val="26"/>
        <w:spacing w:before="0" w:beforeAutospacing="0" w:after="0" w:afterAutospacing="0"/>
        <w:jc w:val="center"/>
        <w:rPr>
          <w:rStyle w:val="10"/>
          <w:rFonts w:eastAsiaTheme="minorHAnsi"/>
          <w:sz w:val="28"/>
          <w:szCs w:val="28"/>
        </w:rPr>
      </w:pPr>
      <w:r>
        <w:rPr>
          <w:rStyle w:val="10"/>
          <w:rFonts w:eastAsiaTheme="minorHAnsi"/>
          <w:sz w:val="28"/>
          <w:szCs w:val="28"/>
        </w:rPr>
        <w:t>школьному библиотекарю</w:t>
      </w:r>
    </w:p>
    <w:p w14:paraId="3DB17BBA">
      <w:pPr>
        <w:pStyle w:val="26"/>
        <w:spacing w:before="0" w:beforeAutospacing="0" w:after="0" w:afterAutospacing="0"/>
        <w:jc w:val="center"/>
        <w:rPr>
          <w:rStyle w:val="10"/>
          <w:rFonts w:eastAsiaTheme="minorHAnsi"/>
          <w:sz w:val="28"/>
          <w:szCs w:val="28"/>
        </w:rPr>
      </w:pPr>
    </w:p>
    <w:p w14:paraId="44F8B043">
      <w:pPr>
        <w:numPr>
          <w:ilvl w:val="0"/>
          <w:numId w:val="112"/>
        </w:numPr>
        <w:tabs>
          <w:tab w:val="left" w:pos="1134"/>
        </w:tabs>
        <w:spacing w:after="0" w:line="240" w:lineRule="auto"/>
        <w:ind w:left="0" w:firstLine="567"/>
        <w:jc w:val="both"/>
        <w:rPr>
          <w:rFonts w:ascii="Times New Roman" w:hAnsi="Times New Roman" w:cs="Times New Roman"/>
          <w:spacing w:val="-2"/>
          <w:sz w:val="28"/>
          <w:szCs w:val="28"/>
        </w:rPr>
      </w:pPr>
      <w:r>
        <w:rPr>
          <w:rFonts w:ascii="Times New Roman" w:hAnsi="Times New Roman" w:cs="Times New Roman"/>
          <w:bCs/>
          <w:spacing w:val="-2"/>
          <w:sz w:val="28"/>
          <w:szCs w:val="28"/>
        </w:rPr>
        <w:t>Алиева, О. П.</w:t>
      </w:r>
      <w:r>
        <w:rPr>
          <w:rFonts w:ascii="Times New Roman" w:hAnsi="Times New Roman" w:cs="Times New Roman"/>
          <w:spacing w:val="-2"/>
          <w:sz w:val="28"/>
          <w:szCs w:val="28"/>
        </w:rPr>
        <w:t xml:space="preserve"> Профессиональные конкурсы / О. П. Алиева // Школьная б-ка. - 2010. - № 6-7. - С. 71-72.</w:t>
      </w:r>
    </w:p>
    <w:p w14:paraId="1B583790">
      <w:pPr>
        <w:numPr>
          <w:ilvl w:val="0"/>
          <w:numId w:val="112"/>
        </w:numPr>
        <w:tabs>
          <w:tab w:val="left" w:pos="1134"/>
        </w:tabs>
        <w:spacing w:after="0" w:line="240" w:lineRule="auto"/>
        <w:ind w:left="0" w:firstLine="567"/>
        <w:jc w:val="both"/>
        <w:rPr>
          <w:rFonts w:ascii="Times New Roman" w:hAnsi="Times New Roman" w:cs="Times New Roman"/>
          <w:spacing w:val="-2"/>
          <w:sz w:val="28"/>
          <w:szCs w:val="28"/>
        </w:rPr>
      </w:pPr>
      <w:r>
        <w:rPr>
          <w:rFonts w:ascii="Times New Roman" w:hAnsi="Times New Roman" w:cs="Times New Roman"/>
          <w:bCs/>
          <w:spacing w:val="-2"/>
          <w:sz w:val="28"/>
          <w:szCs w:val="28"/>
        </w:rPr>
        <w:t xml:space="preserve">Аницына, Т. М. </w:t>
      </w:r>
      <w:r>
        <w:rPr>
          <w:rFonts w:ascii="Times New Roman" w:hAnsi="Times New Roman" w:cs="Times New Roman"/>
          <w:spacing w:val="-2"/>
          <w:sz w:val="28"/>
          <w:szCs w:val="28"/>
        </w:rPr>
        <w:t>Веб-сайт – ресурс эффективного информацион-ного библиотечно-библиографического сопровождения педагогов и учащихся / Т. М. Аницына // Методист. - 2009. - № 3. - С. 26-27.</w:t>
      </w:r>
    </w:p>
    <w:p w14:paraId="6D13074C">
      <w:pPr>
        <w:numPr>
          <w:ilvl w:val="0"/>
          <w:numId w:val="112"/>
        </w:numPr>
        <w:tabs>
          <w:tab w:val="left" w:pos="1134"/>
        </w:tabs>
        <w:spacing w:after="0" w:line="240" w:lineRule="auto"/>
        <w:ind w:left="0" w:firstLine="567"/>
        <w:jc w:val="both"/>
        <w:rPr>
          <w:rFonts w:ascii="Times New Roman" w:hAnsi="Times New Roman" w:cs="Times New Roman"/>
          <w:spacing w:val="-2"/>
          <w:sz w:val="28"/>
          <w:szCs w:val="28"/>
        </w:rPr>
      </w:pPr>
      <w:r>
        <w:rPr>
          <w:rFonts w:ascii="Times New Roman" w:hAnsi="Times New Roman" w:cs="Times New Roman"/>
          <w:bCs/>
          <w:spacing w:val="-2"/>
          <w:sz w:val="28"/>
          <w:szCs w:val="28"/>
        </w:rPr>
        <w:t>Анурьев, С.</w:t>
      </w:r>
      <w:r>
        <w:rPr>
          <w:rFonts w:ascii="Times New Roman" w:hAnsi="Times New Roman" w:cs="Times New Roman"/>
          <w:spacing w:val="-2"/>
          <w:sz w:val="28"/>
          <w:szCs w:val="28"/>
        </w:rPr>
        <w:t xml:space="preserve"> Электронная книга: новые возможности для библиотек / С. Анурьев // Соврем. б-ка. - 2010. - № 6. - С. 8-14.</w:t>
      </w:r>
    </w:p>
    <w:p w14:paraId="70BB2154">
      <w:pPr>
        <w:numPr>
          <w:ilvl w:val="0"/>
          <w:numId w:val="112"/>
        </w:numPr>
        <w:tabs>
          <w:tab w:val="left" w:pos="560"/>
          <w:tab w:val="left" w:pos="1134"/>
        </w:tabs>
        <w:autoSpaceDE w:val="0"/>
        <w:autoSpaceDN w:val="0"/>
        <w:adjustRightInd w:val="0"/>
        <w:spacing w:after="0" w:line="240" w:lineRule="auto"/>
        <w:ind w:left="0" w:firstLine="567"/>
        <w:jc w:val="both"/>
        <w:rPr>
          <w:rFonts w:ascii="Times New Roman" w:hAnsi="Times New Roman" w:cs="Times New Roman"/>
          <w:spacing w:val="-2"/>
          <w:sz w:val="28"/>
          <w:szCs w:val="28"/>
        </w:rPr>
      </w:pPr>
      <w:r>
        <w:rPr>
          <w:rFonts w:ascii="Times New Roman" w:hAnsi="Times New Roman" w:cs="Times New Roman"/>
          <w:spacing w:val="-2"/>
          <w:sz w:val="28"/>
          <w:szCs w:val="28"/>
        </w:rPr>
        <w:t>Борисова, Н. В. В защиту права детей на библиотечное обслуживание: о взаимодействии детских и школьных библиотек/                  Н. В. Борисова // Школьная библиотека. – 2006. – № 1. – С. 55-58.</w:t>
      </w:r>
    </w:p>
    <w:p w14:paraId="03623D37">
      <w:pPr>
        <w:numPr>
          <w:ilvl w:val="0"/>
          <w:numId w:val="112"/>
        </w:numPr>
        <w:tabs>
          <w:tab w:val="left" w:pos="1134"/>
        </w:tabs>
        <w:spacing w:after="0" w:line="240" w:lineRule="auto"/>
        <w:ind w:left="0" w:firstLine="567"/>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Борисова, Н. В. Духовно-нравственное воспитание как приоритетное направление деятельности школьной библиотеки/ </w:t>
      </w:r>
      <w:r>
        <w:rPr>
          <w:rFonts w:ascii="Times New Roman" w:hAnsi="Times New Roman" w:cs="Times New Roman"/>
          <w:spacing w:val="-2"/>
          <w:sz w:val="28"/>
          <w:szCs w:val="28"/>
        </w:rPr>
        <w:br w:type="textWrapping"/>
      </w:r>
      <w:r>
        <w:rPr>
          <w:rFonts w:ascii="Times New Roman" w:hAnsi="Times New Roman" w:cs="Times New Roman"/>
          <w:spacing w:val="-2"/>
          <w:sz w:val="28"/>
          <w:szCs w:val="28"/>
        </w:rPr>
        <w:t>Н. В. Борисова // Духовно-нравственное воспитание учащихся в условиях библиотек общеобразовательного учреждения: науч.-метод. пособие – Краснодар : ККИДППО, 2010. – Вып.1.– С.5-10.</w:t>
      </w:r>
    </w:p>
    <w:p w14:paraId="0D4263F0">
      <w:pPr>
        <w:numPr>
          <w:ilvl w:val="0"/>
          <w:numId w:val="112"/>
        </w:numPr>
        <w:tabs>
          <w:tab w:val="left" w:pos="1134"/>
        </w:tabs>
        <w:spacing w:after="0" w:line="240" w:lineRule="auto"/>
        <w:ind w:left="0" w:firstLine="567"/>
        <w:jc w:val="both"/>
        <w:rPr>
          <w:rFonts w:ascii="Times New Roman" w:hAnsi="Times New Roman" w:cs="Times New Roman"/>
          <w:spacing w:val="-2"/>
          <w:sz w:val="28"/>
          <w:szCs w:val="28"/>
        </w:rPr>
      </w:pPr>
      <w:r>
        <w:rPr>
          <w:rFonts w:ascii="Times New Roman" w:hAnsi="Times New Roman" w:cs="Times New Roman"/>
          <w:spacing w:val="-2"/>
          <w:sz w:val="28"/>
          <w:szCs w:val="28"/>
        </w:rPr>
        <w:t>Борисова, Н. В. Методика организации справочно-библиографического аппарата библиотеки общеобразовательного учреждения : учеб.- метод. пособие / Н. В. Борисова – Краснодар : Мир Кубани. – 2004. – 152 с.</w:t>
      </w:r>
    </w:p>
    <w:p w14:paraId="177F7B62">
      <w:pPr>
        <w:numPr>
          <w:ilvl w:val="0"/>
          <w:numId w:val="112"/>
        </w:numPr>
        <w:tabs>
          <w:tab w:val="left" w:pos="560"/>
          <w:tab w:val="left" w:pos="1134"/>
        </w:tabs>
        <w:autoSpaceDE w:val="0"/>
        <w:autoSpaceDN w:val="0"/>
        <w:adjustRightInd w:val="0"/>
        <w:spacing w:after="0" w:line="240" w:lineRule="auto"/>
        <w:ind w:left="0" w:firstLine="567"/>
        <w:jc w:val="both"/>
        <w:rPr>
          <w:rFonts w:ascii="Times New Roman" w:hAnsi="Times New Roman" w:cs="Times New Roman"/>
          <w:spacing w:val="-2"/>
          <w:sz w:val="28"/>
          <w:szCs w:val="28"/>
        </w:rPr>
      </w:pPr>
      <w:r>
        <w:rPr>
          <w:rFonts w:ascii="Times New Roman" w:hAnsi="Times New Roman" w:cs="Times New Roman"/>
          <w:spacing w:val="-2"/>
          <w:sz w:val="28"/>
          <w:szCs w:val="28"/>
        </w:rPr>
        <w:t>Борисова, Н. В. Профессиональные конкурсы как метод выявления лидеров организации детского чтения, лучших библиотечных идей, их обобщение и распространение / Н. В. Борисова // Школьная библиотека. – 2006. – № 7. – С.43-46.</w:t>
      </w:r>
    </w:p>
    <w:p w14:paraId="7F15D3B4">
      <w:pPr>
        <w:numPr>
          <w:ilvl w:val="0"/>
          <w:numId w:val="112"/>
        </w:numPr>
        <w:tabs>
          <w:tab w:val="left" w:pos="1134"/>
        </w:tabs>
        <w:spacing w:after="0" w:line="240" w:lineRule="auto"/>
        <w:ind w:left="0" w:firstLine="567"/>
        <w:jc w:val="both"/>
        <w:rPr>
          <w:rFonts w:ascii="Times New Roman" w:hAnsi="Times New Roman" w:cs="Times New Roman"/>
          <w:spacing w:val="-2"/>
          <w:sz w:val="28"/>
          <w:szCs w:val="28"/>
        </w:rPr>
      </w:pPr>
      <w:r>
        <w:rPr>
          <w:rFonts w:ascii="Times New Roman" w:hAnsi="Times New Roman" w:cs="Times New Roman"/>
          <w:spacing w:val="-2"/>
          <w:sz w:val="28"/>
          <w:szCs w:val="28"/>
        </w:rPr>
        <w:t>Борисова, Н. В. Формирование системы научно-методического обеспечения деятельности библиотек образовательных учреждений / Н. В. Борисова // Известия Южного федерального университета. Педагогические науки.- 2011. - №7. - С. 31-36.</w:t>
      </w:r>
    </w:p>
    <w:p w14:paraId="25D104AF">
      <w:pPr>
        <w:pStyle w:val="26"/>
        <w:numPr>
          <w:ilvl w:val="0"/>
          <w:numId w:val="112"/>
        </w:numPr>
        <w:tabs>
          <w:tab w:val="left" w:pos="1134"/>
        </w:tabs>
        <w:spacing w:before="0" w:beforeAutospacing="0" w:after="0" w:afterAutospacing="0"/>
        <w:ind w:left="0" w:firstLine="567"/>
        <w:jc w:val="both"/>
        <w:rPr>
          <w:spacing w:val="-2"/>
          <w:sz w:val="28"/>
          <w:szCs w:val="28"/>
        </w:rPr>
      </w:pPr>
      <w:r>
        <w:fldChar w:fldCharType="begin"/>
      </w:r>
      <w:r>
        <w:instrText xml:space="preserve"> HYPERLINK "http://lib.1september.ru/article.php?ID=200800420" </w:instrText>
      </w:r>
      <w:r>
        <w:fldChar w:fldCharType="separate"/>
      </w:r>
      <w:r>
        <w:rPr>
          <w:bCs/>
          <w:spacing w:val="-2"/>
          <w:sz w:val="28"/>
          <w:szCs w:val="28"/>
        </w:rPr>
        <w:t>Бубчикова, Н.</w:t>
      </w:r>
      <w:r>
        <w:rPr>
          <w:bCs/>
          <w:spacing w:val="-2"/>
          <w:sz w:val="28"/>
          <w:szCs w:val="28"/>
        </w:rPr>
        <w:fldChar w:fldCharType="end"/>
      </w:r>
      <w:r>
        <w:rPr>
          <w:spacing w:val="-2"/>
          <w:sz w:val="28"/>
          <w:szCs w:val="28"/>
        </w:rPr>
        <w:t xml:space="preserve"> К встрече готов!: требования, предъявляемые к школьной библиотеке при лицензировании и аттестации общеобразовательного учреждения / Н. Бубчикова, О. Козлова // Б-ка в шк.: прил. к газ. "Первое сент.". - 2008. - 16-29 февр. (№ 4). - С. 21-23.</w:t>
      </w:r>
    </w:p>
    <w:p w14:paraId="0074BCBF">
      <w:pPr>
        <w:numPr>
          <w:ilvl w:val="0"/>
          <w:numId w:val="112"/>
        </w:numPr>
        <w:tabs>
          <w:tab w:val="left" w:pos="1134"/>
        </w:tabs>
        <w:spacing w:after="0" w:line="240" w:lineRule="auto"/>
        <w:ind w:left="0" w:firstLine="567"/>
        <w:jc w:val="both"/>
        <w:rPr>
          <w:rFonts w:ascii="Times New Roman" w:hAnsi="Times New Roman" w:cs="Times New Roman"/>
          <w:spacing w:val="-2"/>
          <w:sz w:val="28"/>
          <w:szCs w:val="28"/>
        </w:rPr>
      </w:pPr>
      <w:r>
        <w:rPr>
          <w:rFonts w:ascii="Times New Roman" w:hAnsi="Times New Roman" w:cs="Times New Roman"/>
          <w:bCs/>
          <w:spacing w:val="-2"/>
          <w:sz w:val="28"/>
          <w:szCs w:val="28"/>
        </w:rPr>
        <w:t>Булычева, О. С.</w:t>
      </w:r>
      <w:r>
        <w:rPr>
          <w:rFonts w:ascii="Times New Roman" w:hAnsi="Times New Roman" w:cs="Times New Roman"/>
          <w:spacing w:val="-2"/>
          <w:sz w:val="28"/>
          <w:szCs w:val="28"/>
        </w:rPr>
        <w:t xml:space="preserve"> Интеграция школьной библиотеки в корпоративную информационную инфраструктуру школы / О. С. Булычева // Школьная б-ка. - 2010. - № 3-4. - С. 68-69.</w:t>
      </w:r>
    </w:p>
    <w:p w14:paraId="3B0930CE">
      <w:pPr>
        <w:pStyle w:val="26"/>
        <w:numPr>
          <w:ilvl w:val="0"/>
          <w:numId w:val="112"/>
        </w:numPr>
        <w:tabs>
          <w:tab w:val="left" w:pos="1134"/>
        </w:tabs>
        <w:spacing w:before="0" w:beforeAutospacing="0" w:after="0" w:afterAutospacing="0"/>
        <w:ind w:left="0" w:firstLine="567"/>
        <w:jc w:val="both"/>
        <w:rPr>
          <w:spacing w:val="-2"/>
          <w:sz w:val="28"/>
          <w:szCs w:val="28"/>
        </w:rPr>
      </w:pPr>
      <w:r>
        <w:rPr>
          <w:bCs/>
          <w:spacing w:val="-2"/>
          <w:sz w:val="28"/>
          <w:szCs w:val="28"/>
        </w:rPr>
        <w:t>Воробьёва, Я. В.</w:t>
      </w:r>
      <w:r>
        <w:rPr>
          <w:spacing w:val="-2"/>
          <w:sz w:val="28"/>
          <w:szCs w:val="28"/>
        </w:rPr>
        <w:t xml:space="preserve"> Читаем вместе: клубы семейного и детского чтения / Я. В. Воробьёва // Школьная б-ка. - 2010. - № 6-7. - С. 93-96.</w:t>
      </w:r>
    </w:p>
    <w:p w14:paraId="342CFC68">
      <w:pPr>
        <w:pStyle w:val="26"/>
        <w:numPr>
          <w:ilvl w:val="0"/>
          <w:numId w:val="112"/>
        </w:numPr>
        <w:tabs>
          <w:tab w:val="left" w:pos="1134"/>
        </w:tabs>
        <w:spacing w:before="0" w:beforeAutospacing="0" w:after="0" w:afterAutospacing="0"/>
        <w:ind w:left="0" w:firstLine="567"/>
        <w:jc w:val="both"/>
        <w:rPr>
          <w:spacing w:val="-2"/>
          <w:sz w:val="28"/>
          <w:szCs w:val="28"/>
        </w:rPr>
      </w:pPr>
      <w:r>
        <w:rPr>
          <w:bCs/>
          <w:spacing w:val="-2"/>
          <w:sz w:val="28"/>
          <w:szCs w:val="28"/>
        </w:rPr>
        <w:t xml:space="preserve">Воробьёва, Е. С. </w:t>
      </w:r>
      <w:r>
        <w:fldChar w:fldCharType="begin"/>
      </w:r>
      <w:r>
        <w:instrText xml:space="preserve"> HYPERLINK "http://www.rusla.ru/rsba/association/izdanija/journali/files_SB/sc1-2009.pdf" </w:instrText>
      </w:r>
      <w:r>
        <w:fldChar w:fldCharType="separate"/>
      </w:r>
      <w:r>
        <w:rPr>
          <w:spacing w:val="-2"/>
          <w:sz w:val="28"/>
          <w:szCs w:val="28"/>
        </w:rPr>
        <w:t>Аттестация как условие развития профессиональных компетенций</w:t>
      </w:r>
      <w:r>
        <w:rPr>
          <w:spacing w:val="-2"/>
          <w:sz w:val="28"/>
          <w:szCs w:val="28"/>
        </w:rPr>
        <w:fldChar w:fldCharType="end"/>
      </w:r>
      <w:r>
        <w:rPr>
          <w:spacing w:val="-2"/>
          <w:sz w:val="28"/>
          <w:szCs w:val="28"/>
        </w:rPr>
        <w:t xml:space="preserve"> библиотекарей образовательных учреждений / Е. С. Воробьёва // Школьная б-ка. - 2009. - № 1. - С. 25-29.</w:t>
      </w:r>
    </w:p>
    <w:p w14:paraId="242A2583">
      <w:pPr>
        <w:numPr>
          <w:ilvl w:val="0"/>
          <w:numId w:val="112"/>
        </w:numPr>
        <w:tabs>
          <w:tab w:val="left" w:pos="1134"/>
        </w:tabs>
        <w:spacing w:after="0" w:line="240" w:lineRule="auto"/>
        <w:ind w:left="0" w:firstLine="567"/>
        <w:jc w:val="both"/>
        <w:rPr>
          <w:rFonts w:ascii="Times New Roman" w:hAnsi="Times New Roman" w:cs="Times New Roman"/>
          <w:spacing w:val="-2"/>
          <w:sz w:val="28"/>
          <w:szCs w:val="28"/>
        </w:rPr>
      </w:pPr>
      <w:r>
        <w:rPr>
          <w:rFonts w:ascii="Times New Roman" w:hAnsi="Times New Roman" w:cs="Times New Roman"/>
          <w:bCs/>
          <w:spacing w:val="-2"/>
          <w:sz w:val="28"/>
          <w:szCs w:val="28"/>
        </w:rPr>
        <w:t xml:space="preserve">Гендина, Н. И. </w:t>
      </w:r>
      <w:r>
        <w:fldChar w:fldCharType="begin"/>
      </w:r>
      <w:r>
        <w:instrText xml:space="preserve"> HYPERLINK "http://www.rusla.ru/rsba/association/izdanija/journali/files_SB/sc4---2008.pdf" </w:instrText>
      </w:r>
      <w:r>
        <w:fldChar w:fldCharType="separate"/>
      </w:r>
      <w:r>
        <w:rPr>
          <w:rFonts w:ascii="Times New Roman" w:hAnsi="Times New Roman" w:cs="Times New Roman"/>
          <w:spacing w:val="-2"/>
          <w:sz w:val="28"/>
          <w:szCs w:val="28"/>
        </w:rPr>
        <w:t>Проблемы создания сайтов школы и школьной библиотеки: вопросы, ответы и комментарии</w:t>
      </w:r>
      <w:r>
        <w:rPr>
          <w:rFonts w:ascii="Times New Roman" w:hAnsi="Times New Roman" w:cs="Times New Roman"/>
          <w:spacing w:val="-2"/>
          <w:sz w:val="28"/>
          <w:szCs w:val="28"/>
        </w:rPr>
        <w:fldChar w:fldCharType="end"/>
      </w:r>
      <w:r>
        <w:rPr>
          <w:rFonts w:ascii="Times New Roman" w:hAnsi="Times New Roman" w:cs="Times New Roman"/>
          <w:spacing w:val="-2"/>
          <w:sz w:val="28"/>
          <w:szCs w:val="28"/>
        </w:rPr>
        <w:t xml:space="preserve"> : по материалам доклада на Четвертой международной науч.-практич. конференции "Библиотеки и образование" / Н. И. Гендина // Школьная б-ка. - 2008. - № 4. - С. 15-20.</w:t>
      </w:r>
    </w:p>
    <w:p w14:paraId="6FF4C531">
      <w:pPr>
        <w:numPr>
          <w:ilvl w:val="0"/>
          <w:numId w:val="112"/>
        </w:numPr>
        <w:tabs>
          <w:tab w:val="left" w:pos="1134"/>
        </w:tabs>
        <w:spacing w:after="0" w:line="240" w:lineRule="auto"/>
        <w:ind w:left="0" w:firstLine="567"/>
        <w:jc w:val="both"/>
        <w:rPr>
          <w:rFonts w:ascii="Times New Roman" w:hAnsi="Times New Roman" w:cs="Times New Roman"/>
          <w:spacing w:val="-2"/>
          <w:sz w:val="28"/>
          <w:szCs w:val="28"/>
        </w:rPr>
      </w:pPr>
      <w:r>
        <w:rPr>
          <w:rFonts w:ascii="Times New Roman" w:hAnsi="Times New Roman" w:cs="Times New Roman"/>
          <w:bCs/>
          <w:spacing w:val="-2"/>
          <w:sz w:val="28"/>
          <w:szCs w:val="28"/>
        </w:rPr>
        <w:t>Головань, Е.В.</w:t>
      </w:r>
      <w:r>
        <w:rPr>
          <w:rFonts w:ascii="Times New Roman" w:hAnsi="Times New Roman" w:cs="Times New Roman"/>
          <w:spacing w:val="-2"/>
          <w:sz w:val="28"/>
          <w:szCs w:val="28"/>
        </w:rPr>
        <w:t xml:space="preserve"> Модельная школьная библиотека Костромской области. Особенности реализации проекта / Е. В. Головань// Школьная б-ка. - 2010. - № 6-7. - С. 73-77. </w:t>
      </w:r>
    </w:p>
    <w:p w14:paraId="3A3BCF9E">
      <w:pPr>
        <w:pStyle w:val="26"/>
        <w:numPr>
          <w:ilvl w:val="0"/>
          <w:numId w:val="112"/>
        </w:numPr>
        <w:tabs>
          <w:tab w:val="left" w:pos="1134"/>
        </w:tabs>
        <w:spacing w:before="0" w:beforeAutospacing="0" w:after="0" w:afterAutospacing="0"/>
        <w:ind w:left="0" w:firstLine="567"/>
        <w:jc w:val="both"/>
        <w:rPr>
          <w:spacing w:val="-2"/>
          <w:sz w:val="28"/>
          <w:szCs w:val="28"/>
        </w:rPr>
      </w:pPr>
      <w:r>
        <w:rPr>
          <w:spacing w:val="-2"/>
          <w:sz w:val="28"/>
          <w:szCs w:val="28"/>
        </w:rPr>
        <w:t>ГОСТ 7.20-2000. Библиотечная статистика // Библиотека и закон : вып.12. - М., 2002. - С.302.</w:t>
      </w:r>
    </w:p>
    <w:p w14:paraId="385ABCFE">
      <w:pPr>
        <w:numPr>
          <w:ilvl w:val="0"/>
          <w:numId w:val="112"/>
        </w:numPr>
        <w:tabs>
          <w:tab w:val="left" w:pos="1134"/>
        </w:tabs>
        <w:spacing w:after="0" w:line="240" w:lineRule="auto"/>
        <w:ind w:left="0" w:firstLine="567"/>
        <w:jc w:val="both"/>
        <w:rPr>
          <w:rFonts w:ascii="Times New Roman" w:hAnsi="Times New Roman" w:cs="Times New Roman"/>
          <w:spacing w:val="-2"/>
          <w:sz w:val="28"/>
          <w:szCs w:val="28"/>
        </w:rPr>
      </w:pPr>
      <w:r>
        <w:rPr>
          <w:rFonts w:ascii="Times New Roman" w:hAnsi="Times New Roman" w:cs="Times New Roman"/>
          <w:spacing w:val="-2"/>
          <w:sz w:val="28"/>
          <w:szCs w:val="28"/>
        </w:rPr>
        <w:t>ГОСТ 7.80-2000. Библиографическая запись. Общие требования и правила составления : межгос. стандарт. - Введ. 01.07.2001. // Библиотека и закон : справ. : вып. 11. - М. : Либерея, 2001. - С. 370 - 379.</w:t>
      </w:r>
    </w:p>
    <w:p w14:paraId="296AF9FE">
      <w:pPr>
        <w:pStyle w:val="40"/>
        <w:numPr>
          <w:ilvl w:val="0"/>
          <w:numId w:val="112"/>
        </w:numPr>
        <w:tabs>
          <w:tab w:val="left" w:pos="1134"/>
        </w:tabs>
        <w:spacing w:after="0" w:line="240" w:lineRule="auto"/>
        <w:ind w:left="0" w:firstLine="567"/>
        <w:jc w:val="both"/>
        <w:rPr>
          <w:rFonts w:ascii="Times New Roman" w:hAnsi="Times New Roman" w:eastAsia="Times New Roman" w:cs="Times New Roman"/>
          <w:spacing w:val="-2"/>
          <w:sz w:val="28"/>
          <w:szCs w:val="28"/>
          <w:lang w:eastAsia="ru-RU"/>
        </w:rPr>
      </w:pPr>
      <w:r>
        <w:rPr>
          <w:rFonts w:ascii="Times New Roman" w:hAnsi="Times New Roman" w:eastAsia="Times New Roman" w:cs="Times New Roman"/>
          <w:spacing w:val="-2"/>
          <w:sz w:val="28"/>
          <w:szCs w:val="28"/>
          <w:lang w:eastAsia="ru-RU"/>
        </w:rPr>
        <w:t xml:space="preserve">ГОСТ 7.1–2003. Библиографическая запись. Библиографическое описание. Общие требования и правила.  – М. : Изд-во стандартов, 2004. – 66 с. – (Система стандартов по информации, библиотечному и издательскому делу). </w:t>
      </w:r>
    </w:p>
    <w:p w14:paraId="35291C25">
      <w:pPr>
        <w:numPr>
          <w:ilvl w:val="0"/>
          <w:numId w:val="112"/>
        </w:numPr>
        <w:tabs>
          <w:tab w:val="left" w:pos="1134"/>
        </w:tabs>
        <w:spacing w:after="0" w:line="240" w:lineRule="auto"/>
        <w:ind w:left="0" w:firstLine="567"/>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 ГОСТ 7.12-93. Библиографическая запись. Сокращения слов на русском языке. Общие требования и правила : межгос. стандарт. - Введ. 01.07.1995 // Библиотека и закон : справ. : вып. 7. - М., 1999. - С. 360 - 368.</w:t>
      </w:r>
    </w:p>
    <w:p w14:paraId="132F405A">
      <w:pPr>
        <w:numPr>
          <w:ilvl w:val="0"/>
          <w:numId w:val="112"/>
        </w:numPr>
        <w:tabs>
          <w:tab w:val="left" w:pos="1134"/>
        </w:tabs>
        <w:spacing w:after="0" w:line="240" w:lineRule="auto"/>
        <w:ind w:left="0" w:firstLine="567"/>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 ГОСТ 7.23-96. Система стандартов по информации, библиотечному и издательскому делу. Издания информационные. Структура и оформление. - Введ. 01.01.98. – Минск : Изд-во стандартов, 1997. – 10 с.</w:t>
      </w:r>
    </w:p>
    <w:p w14:paraId="1CD9ED77">
      <w:pPr>
        <w:numPr>
          <w:ilvl w:val="0"/>
          <w:numId w:val="112"/>
        </w:numPr>
        <w:tabs>
          <w:tab w:val="left" w:pos="1134"/>
        </w:tabs>
        <w:spacing w:after="0" w:line="240" w:lineRule="auto"/>
        <w:ind w:left="0" w:firstLine="567"/>
        <w:jc w:val="both"/>
        <w:rPr>
          <w:rFonts w:ascii="Times New Roman" w:hAnsi="Times New Roman" w:cs="Times New Roman"/>
          <w:spacing w:val="-2"/>
          <w:sz w:val="28"/>
          <w:szCs w:val="28"/>
        </w:rPr>
      </w:pPr>
      <w:r>
        <w:rPr>
          <w:rFonts w:ascii="Times New Roman" w:hAnsi="Times New Roman" w:cs="Times New Roman"/>
          <w:spacing w:val="-2"/>
          <w:sz w:val="28"/>
          <w:szCs w:val="28"/>
        </w:rPr>
        <w:t>ГОСТ 7.51-98. Карточки для каталогов и картотек. Каталогизация в издании. Состав, структура данных и издательское оформление : межгос. стандарт. - Введ.01.07.1998 // Библиотека и закон : справ. : вып. 7. - М., 1999. - С. 369 - 379.</w:t>
      </w:r>
    </w:p>
    <w:p w14:paraId="314C9F31">
      <w:pPr>
        <w:numPr>
          <w:ilvl w:val="0"/>
          <w:numId w:val="112"/>
        </w:numPr>
        <w:tabs>
          <w:tab w:val="left" w:pos="360"/>
          <w:tab w:val="left" w:pos="1134"/>
        </w:tabs>
        <w:spacing w:after="0" w:line="240" w:lineRule="auto"/>
        <w:ind w:left="0" w:firstLine="567"/>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Зупарова, Л. Б. Аналитико-синтетическая переработка информации </w:t>
      </w:r>
      <w:r>
        <w:rPr>
          <w:rStyle w:val="122"/>
          <w:spacing w:val="-2"/>
          <w:sz w:val="28"/>
          <w:szCs w:val="28"/>
        </w:rPr>
        <w:t>[Текст]</w:t>
      </w:r>
      <w:r>
        <w:rPr>
          <w:rFonts w:ascii="Times New Roman" w:hAnsi="Times New Roman" w:cs="Times New Roman"/>
          <w:spacing w:val="-2"/>
          <w:sz w:val="28"/>
          <w:szCs w:val="28"/>
        </w:rPr>
        <w:t xml:space="preserve">: учебник / Л. Б. Зупарова, Т. А. Зайцева. – М. : ФАИР, 2007. – 400 с. – (Специализированный издательский проект для библиотек). </w:t>
      </w:r>
    </w:p>
    <w:p w14:paraId="7FCFDA37">
      <w:pPr>
        <w:numPr>
          <w:ilvl w:val="0"/>
          <w:numId w:val="112"/>
        </w:numPr>
        <w:tabs>
          <w:tab w:val="left" w:pos="360"/>
          <w:tab w:val="left" w:pos="1134"/>
        </w:tabs>
        <w:spacing w:after="0" w:line="240" w:lineRule="auto"/>
        <w:ind w:left="0" w:firstLine="567"/>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Савина, И. А. Библиографическое описание документа </w:t>
      </w:r>
      <w:r>
        <w:rPr>
          <w:rStyle w:val="122"/>
          <w:spacing w:val="-2"/>
          <w:sz w:val="28"/>
          <w:szCs w:val="28"/>
        </w:rPr>
        <w:t>[Текст]</w:t>
      </w:r>
      <w:r>
        <w:rPr>
          <w:rFonts w:ascii="Times New Roman" w:hAnsi="Times New Roman" w:cs="Times New Roman"/>
          <w:spacing w:val="-2"/>
          <w:sz w:val="28"/>
          <w:szCs w:val="28"/>
        </w:rPr>
        <w:t xml:space="preserve"> : учеб.-метод. рекомендации / И. А. Савина. – СПб. : Профессия, 2007. – 270 с. – (Библиотека).</w:t>
      </w:r>
    </w:p>
    <w:p w14:paraId="3D20EFA7">
      <w:pPr>
        <w:pStyle w:val="26"/>
        <w:numPr>
          <w:ilvl w:val="0"/>
          <w:numId w:val="112"/>
        </w:numPr>
        <w:tabs>
          <w:tab w:val="left" w:pos="1134"/>
        </w:tabs>
        <w:spacing w:before="0" w:beforeAutospacing="0" w:after="0" w:afterAutospacing="0"/>
        <w:ind w:left="0" w:firstLine="567"/>
        <w:jc w:val="both"/>
        <w:rPr>
          <w:spacing w:val="-2"/>
          <w:sz w:val="28"/>
          <w:szCs w:val="28"/>
        </w:rPr>
      </w:pPr>
      <w:r>
        <w:rPr>
          <w:bCs/>
          <w:spacing w:val="-2"/>
          <w:sz w:val="28"/>
          <w:szCs w:val="28"/>
        </w:rPr>
        <w:t xml:space="preserve">ГОСТ </w:t>
      </w:r>
      <w:r>
        <w:rPr>
          <w:spacing w:val="-2"/>
          <w:sz w:val="28"/>
          <w:szCs w:val="28"/>
        </w:rPr>
        <w:t>7.0-99. Информационно-библиотечная деятельность, библиография. Термины и определения [Электронный ресурс]. – Режим доступа: http://www.gsntinorms.</w:t>
      </w:r>
      <w:r>
        <w:rPr>
          <w:spacing w:val="-2"/>
          <w:sz w:val="28"/>
          <w:szCs w:val="28"/>
          <w:lang w:val="en-US"/>
        </w:rPr>
        <w:t>ru</w:t>
      </w:r>
      <w:r>
        <w:rPr>
          <w:spacing w:val="-2"/>
          <w:sz w:val="28"/>
          <w:szCs w:val="28"/>
        </w:rPr>
        <w:t>/</w:t>
      </w:r>
      <w:r>
        <w:rPr>
          <w:spacing w:val="-2"/>
          <w:sz w:val="28"/>
          <w:szCs w:val="28"/>
          <w:lang w:val="en-US"/>
        </w:rPr>
        <w:t>norms</w:t>
      </w:r>
      <w:r>
        <w:rPr>
          <w:spacing w:val="-2"/>
          <w:sz w:val="28"/>
          <w:szCs w:val="28"/>
        </w:rPr>
        <w:t>/</w:t>
      </w:r>
      <w:r>
        <w:rPr>
          <w:spacing w:val="-2"/>
          <w:sz w:val="28"/>
          <w:szCs w:val="28"/>
          <w:lang w:val="en-US"/>
        </w:rPr>
        <w:t>common</w:t>
      </w:r>
      <w:r>
        <w:rPr>
          <w:spacing w:val="-2"/>
          <w:sz w:val="28"/>
          <w:szCs w:val="28"/>
        </w:rPr>
        <w:t>/</w:t>
      </w:r>
      <w:r>
        <w:rPr>
          <w:spacing w:val="-2"/>
          <w:sz w:val="28"/>
          <w:szCs w:val="28"/>
          <w:lang w:val="en-US"/>
        </w:rPr>
        <w:t>doc</w:t>
      </w:r>
      <w:r>
        <w:rPr>
          <w:spacing w:val="-2"/>
          <w:sz w:val="28"/>
          <w:szCs w:val="28"/>
        </w:rPr>
        <w:t>.</w:t>
      </w:r>
      <w:r>
        <w:rPr>
          <w:spacing w:val="-2"/>
          <w:sz w:val="28"/>
          <w:szCs w:val="28"/>
          <w:lang w:val="en-US"/>
        </w:rPr>
        <w:t>asp</w:t>
      </w:r>
      <w:r>
        <w:rPr>
          <w:spacing w:val="-2"/>
          <w:sz w:val="28"/>
          <w:szCs w:val="28"/>
        </w:rPr>
        <w:t>?2&amp;/</w:t>
      </w:r>
      <w:r>
        <w:rPr>
          <w:spacing w:val="-2"/>
          <w:sz w:val="28"/>
          <w:szCs w:val="28"/>
          <w:lang w:val="en-US"/>
        </w:rPr>
        <w:t>norms</w:t>
      </w:r>
      <w:r>
        <w:rPr>
          <w:spacing w:val="-2"/>
          <w:sz w:val="28"/>
          <w:szCs w:val="28"/>
        </w:rPr>
        <w:t>/</w:t>
      </w:r>
      <w:r>
        <w:rPr>
          <w:spacing w:val="-2"/>
          <w:sz w:val="28"/>
          <w:szCs w:val="28"/>
          <w:lang w:val="en-US"/>
        </w:rPr>
        <w:t>stands</w:t>
      </w:r>
      <w:r>
        <w:rPr>
          <w:spacing w:val="-2"/>
          <w:sz w:val="28"/>
          <w:szCs w:val="28"/>
        </w:rPr>
        <w:t>/7_0.</w:t>
      </w:r>
      <w:r>
        <w:rPr>
          <w:spacing w:val="-2"/>
          <w:sz w:val="28"/>
          <w:szCs w:val="28"/>
          <w:lang w:val="en-US"/>
        </w:rPr>
        <w:t>htm</w:t>
      </w:r>
      <w:r>
        <w:rPr>
          <w:spacing w:val="-2"/>
          <w:sz w:val="28"/>
          <w:szCs w:val="28"/>
        </w:rPr>
        <w:t>. – Загл.с экрана</w:t>
      </w:r>
      <w:r>
        <w:rPr>
          <w:i/>
          <w:iCs/>
          <w:spacing w:val="-2"/>
          <w:sz w:val="28"/>
          <w:szCs w:val="28"/>
        </w:rPr>
        <w:t>.</w:t>
      </w:r>
    </w:p>
    <w:p w14:paraId="291FD648">
      <w:pPr>
        <w:pStyle w:val="26"/>
        <w:numPr>
          <w:ilvl w:val="0"/>
          <w:numId w:val="112"/>
        </w:numPr>
        <w:tabs>
          <w:tab w:val="left" w:pos="1134"/>
        </w:tabs>
        <w:spacing w:before="0" w:beforeAutospacing="0" w:after="0" w:afterAutospacing="0"/>
        <w:ind w:left="0" w:firstLine="567"/>
        <w:jc w:val="both"/>
        <w:rPr>
          <w:spacing w:val="-2"/>
          <w:sz w:val="28"/>
          <w:szCs w:val="28"/>
        </w:rPr>
      </w:pPr>
      <w:r>
        <w:rPr>
          <w:bCs/>
          <w:spacing w:val="-2"/>
          <w:sz w:val="28"/>
          <w:szCs w:val="28"/>
        </w:rPr>
        <w:t>Давиденко, Н. В.</w:t>
      </w:r>
      <w:r>
        <w:rPr>
          <w:spacing w:val="-2"/>
          <w:sz w:val="28"/>
          <w:szCs w:val="28"/>
        </w:rPr>
        <w:t xml:space="preserve"> Виртуальное методическое объединение школьных библиотекарей - модель сетевого взаимодействия / Н. В. Давиденко, Л. А. Комарова // Образование в соврем. шк. - 2009. - № 5. - С. 39-43.</w:t>
      </w:r>
    </w:p>
    <w:p w14:paraId="49EBB806">
      <w:pPr>
        <w:pStyle w:val="40"/>
        <w:numPr>
          <w:ilvl w:val="0"/>
          <w:numId w:val="112"/>
        </w:numPr>
        <w:tabs>
          <w:tab w:val="left" w:pos="1134"/>
        </w:tabs>
        <w:spacing w:after="0" w:line="240" w:lineRule="auto"/>
        <w:ind w:left="0" w:firstLine="567"/>
        <w:jc w:val="both"/>
        <w:rPr>
          <w:rFonts w:ascii="Times New Roman" w:hAnsi="Times New Roman" w:cs="Times New Roman"/>
          <w:spacing w:val="-2"/>
          <w:sz w:val="28"/>
          <w:szCs w:val="28"/>
        </w:rPr>
      </w:pPr>
      <w:r>
        <w:rPr>
          <w:rFonts w:ascii="Times New Roman" w:hAnsi="Times New Roman" w:cs="Times New Roman"/>
          <w:spacing w:val="-2"/>
          <w:sz w:val="28"/>
          <w:szCs w:val="28"/>
        </w:rPr>
        <w:t>Дворкина, М. Я. Современная библиотека: инновационное развитие [Текст] / М. Я. Дворкина // Библиотековедение. – 2006. - №5. – С. 30 -33.</w:t>
      </w:r>
    </w:p>
    <w:p w14:paraId="7E406A8D">
      <w:pPr>
        <w:pStyle w:val="26"/>
        <w:numPr>
          <w:ilvl w:val="0"/>
          <w:numId w:val="112"/>
        </w:numPr>
        <w:tabs>
          <w:tab w:val="left" w:pos="1134"/>
        </w:tabs>
        <w:spacing w:before="0" w:beforeAutospacing="0" w:after="0" w:afterAutospacing="0"/>
        <w:ind w:left="0" w:firstLine="567"/>
        <w:jc w:val="both"/>
        <w:rPr>
          <w:spacing w:val="-2"/>
          <w:sz w:val="28"/>
          <w:szCs w:val="28"/>
        </w:rPr>
      </w:pPr>
      <w:r>
        <w:rPr>
          <w:bCs/>
          <w:spacing w:val="-2"/>
          <w:sz w:val="28"/>
          <w:szCs w:val="28"/>
        </w:rPr>
        <w:t>Долгощелова, Т. Н.</w:t>
      </w:r>
      <w:r>
        <w:rPr>
          <w:spacing w:val="-2"/>
          <w:sz w:val="28"/>
          <w:szCs w:val="28"/>
        </w:rPr>
        <w:t xml:space="preserve"> Информационное сопровождение профессио-нально-личностного роста педагогов / Т. Н. Долгощелова // Школьная б-ка. - 2010. - № 3-4. - С. 96-99.</w:t>
      </w:r>
    </w:p>
    <w:p w14:paraId="0FD24CC7">
      <w:pPr>
        <w:pStyle w:val="26"/>
        <w:numPr>
          <w:ilvl w:val="0"/>
          <w:numId w:val="112"/>
        </w:numPr>
        <w:tabs>
          <w:tab w:val="left" w:pos="1134"/>
        </w:tabs>
        <w:spacing w:before="0" w:beforeAutospacing="0" w:after="0" w:afterAutospacing="0"/>
        <w:ind w:left="0" w:firstLine="567"/>
        <w:jc w:val="both"/>
        <w:rPr>
          <w:spacing w:val="-2"/>
          <w:sz w:val="28"/>
          <w:szCs w:val="28"/>
        </w:rPr>
      </w:pPr>
      <w:r>
        <w:rPr>
          <w:rFonts w:eastAsia="Calibri"/>
          <w:spacing w:val="-2"/>
          <w:sz w:val="28"/>
          <w:szCs w:val="28"/>
        </w:rPr>
        <w:t>Елтышева, В. В. Современные формы работы школьной библиотеки как способ формирования универсальных учебных действий учащихся [Текст]  /  В. В. Елтышева  //  Школьная библиотека. – 2012. - № 9 – 10. – С. 62 – 65.</w:t>
      </w:r>
    </w:p>
    <w:p w14:paraId="4A5EAF71">
      <w:pPr>
        <w:pStyle w:val="26"/>
        <w:numPr>
          <w:ilvl w:val="0"/>
          <w:numId w:val="112"/>
        </w:numPr>
        <w:tabs>
          <w:tab w:val="left" w:pos="1134"/>
        </w:tabs>
        <w:spacing w:before="0" w:beforeAutospacing="0" w:after="0" w:afterAutospacing="0"/>
        <w:ind w:left="0" w:firstLine="567"/>
        <w:jc w:val="both"/>
        <w:rPr>
          <w:spacing w:val="-2"/>
          <w:sz w:val="28"/>
          <w:szCs w:val="28"/>
        </w:rPr>
      </w:pPr>
      <w:r>
        <w:rPr>
          <w:bCs/>
          <w:spacing w:val="-2"/>
          <w:sz w:val="28"/>
          <w:szCs w:val="28"/>
        </w:rPr>
        <w:t xml:space="preserve">Жукова, Т. Д. </w:t>
      </w:r>
      <w:r>
        <w:fldChar w:fldCharType="begin"/>
      </w:r>
      <w:r>
        <w:instrText xml:space="preserve"> HYPERLINK "http://www.rusla.ru/rsba/association/izdanija/journali/files_SB/sc4-2009-blok%20pravka.pdf" </w:instrText>
      </w:r>
      <w:r>
        <w:fldChar w:fldCharType="separate"/>
      </w:r>
      <w:r>
        <w:rPr>
          <w:spacing w:val="-2"/>
          <w:sz w:val="28"/>
          <w:szCs w:val="28"/>
        </w:rPr>
        <w:t>Общественно-государственный проект "Концепция развития библиотек</w:t>
      </w:r>
      <w:r>
        <w:rPr>
          <w:spacing w:val="-2"/>
          <w:sz w:val="28"/>
          <w:szCs w:val="28"/>
        </w:rPr>
        <w:fldChar w:fldCharType="end"/>
      </w:r>
      <w:r>
        <w:rPr>
          <w:spacing w:val="-2"/>
          <w:sz w:val="28"/>
          <w:szCs w:val="28"/>
        </w:rPr>
        <w:t xml:space="preserve"> общеобразовательных учреждений Российской Федерации до 2015 года" / Т. Д. Жукова // Школьная б-ка. - 2009. - № 4-5. - С. 17-20 ; № 6-7. - С. 25-30. </w:t>
      </w:r>
    </w:p>
    <w:p w14:paraId="0C528A3E">
      <w:pPr>
        <w:pStyle w:val="26"/>
        <w:numPr>
          <w:ilvl w:val="0"/>
          <w:numId w:val="112"/>
        </w:numPr>
        <w:tabs>
          <w:tab w:val="left" w:pos="1134"/>
        </w:tabs>
        <w:spacing w:before="0" w:beforeAutospacing="0" w:after="0" w:afterAutospacing="0"/>
        <w:ind w:left="0" w:firstLine="567"/>
        <w:jc w:val="both"/>
        <w:rPr>
          <w:spacing w:val="-2"/>
          <w:sz w:val="28"/>
          <w:szCs w:val="28"/>
        </w:rPr>
      </w:pPr>
      <w:r>
        <w:rPr>
          <w:bCs/>
          <w:spacing w:val="-2"/>
          <w:sz w:val="28"/>
          <w:szCs w:val="28"/>
        </w:rPr>
        <w:t xml:space="preserve">Иванова, Е. В. </w:t>
      </w:r>
      <w:r>
        <w:fldChar w:fldCharType="begin"/>
      </w:r>
      <w:r>
        <w:instrText xml:space="preserve"> HYPERLINK "http://lib.1september.ru/view_article.php?id=200901302" </w:instrText>
      </w:r>
      <w:r>
        <w:fldChar w:fldCharType="separate"/>
      </w:r>
      <w:r>
        <w:rPr>
          <w:spacing w:val="-2"/>
          <w:sz w:val="28"/>
          <w:szCs w:val="28"/>
        </w:rPr>
        <w:t>Информатизация библиотеки в школе: зачем она нужна детям и взрослым</w:t>
      </w:r>
      <w:r>
        <w:rPr>
          <w:spacing w:val="-2"/>
          <w:sz w:val="28"/>
          <w:szCs w:val="28"/>
        </w:rPr>
        <w:fldChar w:fldCharType="end"/>
      </w:r>
      <w:r>
        <w:rPr>
          <w:spacing w:val="-2"/>
          <w:sz w:val="28"/>
          <w:szCs w:val="28"/>
        </w:rPr>
        <w:t>? / Е.В. Иванова // Б-ка в шк.: прил. к газ. "Первое сент.". - 2009. - 1-15 июля (№ 13). - С. 2-4.</w:t>
      </w:r>
    </w:p>
    <w:p w14:paraId="4DC3B157">
      <w:pPr>
        <w:pStyle w:val="26"/>
        <w:numPr>
          <w:ilvl w:val="0"/>
          <w:numId w:val="112"/>
        </w:numPr>
        <w:tabs>
          <w:tab w:val="left" w:pos="1134"/>
        </w:tabs>
        <w:spacing w:before="0" w:beforeAutospacing="0" w:after="0" w:afterAutospacing="0"/>
        <w:ind w:left="0" w:firstLine="567"/>
        <w:jc w:val="both"/>
        <w:rPr>
          <w:spacing w:val="-2"/>
          <w:sz w:val="28"/>
          <w:szCs w:val="28"/>
        </w:rPr>
      </w:pPr>
      <w:r>
        <w:rPr>
          <w:bCs/>
          <w:spacing w:val="-2"/>
          <w:sz w:val="28"/>
          <w:szCs w:val="28"/>
        </w:rPr>
        <w:t xml:space="preserve">Иванова, Е. В. </w:t>
      </w:r>
      <w:r>
        <w:rPr>
          <w:spacing w:val="-2"/>
          <w:sz w:val="28"/>
          <w:szCs w:val="28"/>
        </w:rPr>
        <w:t>Школьные библиотеки в информационно-образовательной среде : практ. пособие / Е. В. Иванова. – СПб. : Профессия, 2009. – 240 с.</w:t>
      </w:r>
    </w:p>
    <w:p w14:paraId="35ABACD1">
      <w:pPr>
        <w:pStyle w:val="26"/>
        <w:numPr>
          <w:ilvl w:val="0"/>
          <w:numId w:val="112"/>
        </w:numPr>
        <w:tabs>
          <w:tab w:val="left" w:pos="1134"/>
        </w:tabs>
        <w:spacing w:before="0" w:beforeAutospacing="0" w:after="0" w:afterAutospacing="0"/>
        <w:ind w:left="0" w:firstLine="567"/>
        <w:jc w:val="both"/>
        <w:rPr>
          <w:spacing w:val="-2"/>
          <w:sz w:val="28"/>
          <w:szCs w:val="28"/>
        </w:rPr>
      </w:pPr>
      <w:r>
        <w:rPr>
          <w:bCs/>
          <w:spacing w:val="-2"/>
          <w:sz w:val="28"/>
          <w:szCs w:val="28"/>
        </w:rPr>
        <w:t>Информационно-</w:t>
      </w:r>
      <w:r>
        <w:rPr>
          <w:spacing w:val="-2"/>
          <w:sz w:val="28"/>
          <w:szCs w:val="28"/>
        </w:rPr>
        <w:t>библиотечное обслуживание детей в библиотеках России. – Режим доступа: </w:t>
      </w:r>
      <w:r>
        <w:fldChar w:fldCharType="begin"/>
      </w:r>
      <w:r>
        <w:instrText xml:space="preserve"> HYPERLINK "http://metodisty.rgdb.ru/methodists/%20show_searched_news?id=805" </w:instrText>
      </w:r>
      <w:r>
        <w:fldChar w:fldCharType="separate"/>
      </w:r>
      <w:r>
        <w:rPr>
          <w:rStyle w:val="9"/>
          <w:color w:val="auto"/>
          <w:spacing w:val="-2"/>
          <w:sz w:val="28"/>
          <w:szCs w:val="28"/>
          <w:u w:val="none"/>
        </w:rPr>
        <w:t>http://metodisty.rgdb.</w:t>
      </w:r>
      <w:r>
        <w:rPr>
          <w:rStyle w:val="9"/>
          <w:color w:val="auto"/>
          <w:spacing w:val="-2"/>
          <w:sz w:val="28"/>
          <w:szCs w:val="28"/>
          <w:u w:val="none"/>
          <w:lang w:val="en-US"/>
        </w:rPr>
        <w:t>ru</w:t>
      </w:r>
      <w:r>
        <w:rPr>
          <w:rStyle w:val="9"/>
          <w:color w:val="auto"/>
          <w:spacing w:val="-2"/>
          <w:sz w:val="28"/>
          <w:szCs w:val="28"/>
          <w:u w:val="none"/>
        </w:rPr>
        <w:t>/</w:t>
      </w:r>
      <w:r>
        <w:rPr>
          <w:rStyle w:val="9"/>
          <w:color w:val="auto"/>
          <w:spacing w:val="-2"/>
          <w:sz w:val="28"/>
          <w:szCs w:val="28"/>
          <w:u w:val="none"/>
          <w:lang w:val="en-US"/>
        </w:rPr>
        <w:t>methodists</w:t>
      </w:r>
      <w:r>
        <w:rPr>
          <w:rStyle w:val="9"/>
          <w:color w:val="auto"/>
          <w:spacing w:val="-2"/>
          <w:sz w:val="28"/>
          <w:szCs w:val="28"/>
          <w:u w:val="none"/>
        </w:rPr>
        <w:t xml:space="preserve">/ </w:t>
      </w:r>
      <w:r>
        <w:rPr>
          <w:rStyle w:val="9"/>
          <w:color w:val="auto"/>
          <w:spacing w:val="-2"/>
          <w:sz w:val="28"/>
          <w:szCs w:val="28"/>
          <w:u w:val="none"/>
          <w:lang w:val="en-US"/>
        </w:rPr>
        <w:t>show</w:t>
      </w:r>
      <w:r>
        <w:rPr>
          <w:rStyle w:val="9"/>
          <w:color w:val="auto"/>
          <w:spacing w:val="-2"/>
          <w:sz w:val="28"/>
          <w:szCs w:val="28"/>
          <w:u w:val="none"/>
        </w:rPr>
        <w:t>_</w:t>
      </w:r>
      <w:r>
        <w:rPr>
          <w:rStyle w:val="9"/>
          <w:color w:val="auto"/>
          <w:spacing w:val="-2"/>
          <w:sz w:val="28"/>
          <w:szCs w:val="28"/>
          <w:u w:val="none"/>
          <w:lang w:val="en-US"/>
        </w:rPr>
        <w:t>searched</w:t>
      </w:r>
      <w:r>
        <w:rPr>
          <w:rStyle w:val="9"/>
          <w:color w:val="auto"/>
          <w:spacing w:val="-2"/>
          <w:sz w:val="28"/>
          <w:szCs w:val="28"/>
          <w:u w:val="none"/>
        </w:rPr>
        <w:t>_</w:t>
      </w:r>
      <w:r>
        <w:rPr>
          <w:rStyle w:val="9"/>
          <w:color w:val="auto"/>
          <w:spacing w:val="-2"/>
          <w:sz w:val="28"/>
          <w:szCs w:val="28"/>
          <w:u w:val="none"/>
          <w:lang w:val="en-US"/>
        </w:rPr>
        <w:t>news</w:t>
      </w:r>
      <w:r>
        <w:rPr>
          <w:rStyle w:val="9"/>
          <w:color w:val="auto"/>
          <w:spacing w:val="-2"/>
          <w:sz w:val="28"/>
          <w:szCs w:val="28"/>
          <w:u w:val="none"/>
        </w:rPr>
        <w:t>?</w:t>
      </w:r>
      <w:r>
        <w:rPr>
          <w:rStyle w:val="9"/>
          <w:color w:val="auto"/>
          <w:spacing w:val="-2"/>
          <w:sz w:val="28"/>
          <w:szCs w:val="28"/>
          <w:u w:val="none"/>
          <w:lang w:val="en-US"/>
        </w:rPr>
        <w:t>id</w:t>
      </w:r>
      <w:r>
        <w:rPr>
          <w:rStyle w:val="9"/>
          <w:color w:val="auto"/>
          <w:spacing w:val="-2"/>
          <w:sz w:val="28"/>
          <w:szCs w:val="28"/>
          <w:u w:val="none"/>
        </w:rPr>
        <w:t>=805</w:t>
      </w:r>
      <w:r>
        <w:rPr>
          <w:rStyle w:val="9"/>
          <w:color w:val="auto"/>
          <w:spacing w:val="-2"/>
          <w:sz w:val="28"/>
          <w:szCs w:val="28"/>
          <w:u w:val="none"/>
        </w:rPr>
        <w:fldChar w:fldCharType="end"/>
      </w:r>
      <w:r>
        <w:rPr>
          <w:rStyle w:val="9"/>
          <w:color w:val="auto"/>
          <w:spacing w:val="-2"/>
          <w:sz w:val="28"/>
          <w:szCs w:val="28"/>
          <w:u w:val="none"/>
        </w:rPr>
        <w:t>.</w:t>
      </w:r>
    </w:p>
    <w:p w14:paraId="32D0862E">
      <w:pPr>
        <w:pStyle w:val="26"/>
        <w:numPr>
          <w:ilvl w:val="0"/>
          <w:numId w:val="112"/>
        </w:numPr>
        <w:tabs>
          <w:tab w:val="left" w:pos="1134"/>
        </w:tabs>
        <w:spacing w:before="0" w:beforeAutospacing="0" w:after="0" w:afterAutospacing="0"/>
        <w:ind w:left="0" w:firstLine="567"/>
        <w:jc w:val="both"/>
        <w:rPr>
          <w:spacing w:val="-2"/>
          <w:sz w:val="28"/>
          <w:szCs w:val="28"/>
        </w:rPr>
      </w:pPr>
      <w:r>
        <w:rPr>
          <w:bCs/>
          <w:spacing w:val="-2"/>
          <w:sz w:val="28"/>
          <w:szCs w:val="28"/>
        </w:rPr>
        <w:t xml:space="preserve"> Казанский, А. А.</w:t>
      </w:r>
      <w:r>
        <w:rPr>
          <w:spacing w:val="-2"/>
          <w:sz w:val="28"/>
          <w:szCs w:val="28"/>
        </w:rPr>
        <w:t xml:space="preserve"> Электронный читальный зал / А. А. Казанский // Соврем.б-ка. - 2009. - № 3. - С. 124-125.</w:t>
      </w:r>
    </w:p>
    <w:p w14:paraId="5FC8DAA7">
      <w:pPr>
        <w:pStyle w:val="26"/>
        <w:numPr>
          <w:ilvl w:val="0"/>
          <w:numId w:val="112"/>
        </w:numPr>
        <w:tabs>
          <w:tab w:val="left" w:pos="1134"/>
        </w:tabs>
        <w:spacing w:before="0" w:beforeAutospacing="0" w:after="0" w:afterAutospacing="0"/>
        <w:ind w:left="0" w:firstLine="567"/>
        <w:jc w:val="both"/>
        <w:rPr>
          <w:spacing w:val="-2"/>
          <w:sz w:val="28"/>
          <w:szCs w:val="28"/>
        </w:rPr>
      </w:pPr>
      <w:r>
        <w:rPr>
          <w:spacing w:val="-2"/>
          <w:sz w:val="28"/>
          <w:szCs w:val="28"/>
        </w:rPr>
        <w:t>Качанова, Е. Ю. Инновации в библиотеках [Текст] : моногр./ Е. Ю. Качанова, В. А. Минкина. – СПб. : Профессия, 2003. – 318 с.</w:t>
      </w:r>
    </w:p>
    <w:p w14:paraId="2F9675CD">
      <w:pPr>
        <w:pStyle w:val="26"/>
        <w:numPr>
          <w:ilvl w:val="0"/>
          <w:numId w:val="112"/>
        </w:numPr>
        <w:tabs>
          <w:tab w:val="left" w:pos="1134"/>
        </w:tabs>
        <w:spacing w:before="0" w:beforeAutospacing="0" w:after="0" w:afterAutospacing="0"/>
        <w:ind w:left="0" w:firstLine="567"/>
        <w:jc w:val="both"/>
        <w:rPr>
          <w:spacing w:val="-2"/>
          <w:sz w:val="28"/>
          <w:szCs w:val="28"/>
        </w:rPr>
      </w:pPr>
      <w:r>
        <w:rPr>
          <w:spacing w:val="-2"/>
          <w:sz w:val="28"/>
          <w:szCs w:val="28"/>
        </w:rPr>
        <w:t>Кашурникова, Т. М. Основы информационно-библиографической грамотности для учащихся : методические рекомендации для библиотекарей / Т. М. Кашурникова. - М. : Русская библиотечная ассоциация, 2007. - 128 с. - (Профессиональная библиотека школьного библиотекаря сер. 1. ; вып. 11).</w:t>
      </w:r>
    </w:p>
    <w:p w14:paraId="1C3492EC">
      <w:pPr>
        <w:pStyle w:val="26"/>
        <w:numPr>
          <w:ilvl w:val="0"/>
          <w:numId w:val="112"/>
        </w:numPr>
        <w:tabs>
          <w:tab w:val="left" w:pos="1134"/>
        </w:tabs>
        <w:spacing w:before="0" w:beforeAutospacing="0" w:after="0" w:afterAutospacing="0"/>
        <w:ind w:left="0" w:firstLine="567"/>
        <w:jc w:val="both"/>
        <w:rPr>
          <w:spacing w:val="-2"/>
          <w:sz w:val="28"/>
          <w:szCs w:val="28"/>
        </w:rPr>
      </w:pPr>
      <w:r>
        <w:rPr>
          <w:bCs/>
          <w:spacing w:val="-2"/>
          <w:sz w:val="28"/>
          <w:szCs w:val="28"/>
        </w:rPr>
        <w:t>Кобзаренко, А. С.</w:t>
      </w:r>
      <w:r>
        <w:rPr>
          <w:spacing w:val="-2"/>
          <w:sz w:val="28"/>
          <w:szCs w:val="28"/>
        </w:rPr>
        <w:t xml:space="preserve"> Электронный каталог как основа информационной системы библиотеки / А. С. Кобзаренко // Б-ка в шк. : прил. к газ. "Первое сент.". - 2010. - 16-31 янв. (№ 2). - С. 26-28. </w:t>
      </w:r>
    </w:p>
    <w:p w14:paraId="19873141">
      <w:pPr>
        <w:pStyle w:val="26"/>
        <w:numPr>
          <w:ilvl w:val="0"/>
          <w:numId w:val="112"/>
        </w:numPr>
        <w:tabs>
          <w:tab w:val="left" w:pos="1134"/>
        </w:tabs>
        <w:spacing w:before="0" w:beforeAutospacing="0" w:after="0" w:afterAutospacing="0"/>
        <w:ind w:left="0" w:firstLine="567"/>
        <w:jc w:val="both"/>
        <w:rPr>
          <w:spacing w:val="-2"/>
          <w:sz w:val="28"/>
          <w:szCs w:val="28"/>
        </w:rPr>
      </w:pPr>
      <w:r>
        <w:rPr>
          <w:bCs/>
          <w:spacing w:val="-2"/>
          <w:sz w:val="28"/>
          <w:szCs w:val="28"/>
        </w:rPr>
        <w:t xml:space="preserve">Козлова, О. В. </w:t>
      </w:r>
      <w:r>
        <w:rPr>
          <w:spacing w:val="-2"/>
          <w:sz w:val="28"/>
          <w:szCs w:val="28"/>
        </w:rPr>
        <w:t>Льстит ли мне это зеркало? : Что умеют и какими навыками владеют школьные библиотекари Москвы [Текст] /</w:t>
      </w:r>
      <w:r>
        <w:rPr>
          <w:bCs/>
          <w:spacing w:val="-2"/>
          <w:sz w:val="28"/>
          <w:szCs w:val="28"/>
        </w:rPr>
        <w:t xml:space="preserve">О. ВКозлова </w:t>
      </w:r>
      <w:r>
        <w:rPr>
          <w:spacing w:val="-2"/>
          <w:sz w:val="28"/>
          <w:szCs w:val="28"/>
        </w:rPr>
        <w:t>// Библиотека в школе. – 2011. – № 2.</w:t>
      </w:r>
    </w:p>
    <w:p w14:paraId="05952EF7">
      <w:pPr>
        <w:pStyle w:val="26"/>
        <w:numPr>
          <w:ilvl w:val="0"/>
          <w:numId w:val="112"/>
        </w:numPr>
        <w:tabs>
          <w:tab w:val="left" w:pos="1134"/>
        </w:tabs>
        <w:spacing w:before="0" w:beforeAutospacing="0" w:after="0" w:afterAutospacing="0"/>
        <w:ind w:left="0" w:firstLine="567"/>
        <w:jc w:val="both"/>
        <w:rPr>
          <w:spacing w:val="-2"/>
          <w:sz w:val="28"/>
          <w:szCs w:val="28"/>
        </w:rPr>
      </w:pPr>
      <w:r>
        <w:rPr>
          <w:spacing w:val="-2"/>
          <w:sz w:val="28"/>
          <w:szCs w:val="28"/>
        </w:rPr>
        <w:t xml:space="preserve">Крук, Н. В. Библиотека образовательного учреждения в информационном пространстве [Текст] / Н. В. Крук // Библиотека. – 2008. – № 1. – С. 43-46. </w:t>
      </w:r>
    </w:p>
    <w:p w14:paraId="3FD45BE1">
      <w:pPr>
        <w:pStyle w:val="26"/>
        <w:numPr>
          <w:ilvl w:val="0"/>
          <w:numId w:val="112"/>
        </w:numPr>
        <w:tabs>
          <w:tab w:val="left" w:pos="1134"/>
        </w:tabs>
        <w:spacing w:before="0" w:beforeAutospacing="0" w:after="0" w:afterAutospacing="0"/>
        <w:ind w:left="0" w:firstLine="567"/>
        <w:jc w:val="both"/>
        <w:rPr>
          <w:spacing w:val="-2"/>
          <w:sz w:val="28"/>
          <w:szCs w:val="28"/>
        </w:rPr>
      </w:pPr>
      <w:r>
        <w:rPr>
          <w:spacing w:val="-2"/>
          <w:sz w:val="28"/>
          <w:szCs w:val="28"/>
        </w:rPr>
        <w:t>«Кубановедение» в работе школьной библиотеки : методическое пособие для библиотечных работников / Департамент образования и науки ; сост. С. Г. Канищева, Е. Г. Ершова. – Краснодар. – 2009. – 203 с.</w:t>
      </w:r>
    </w:p>
    <w:p w14:paraId="160CF6CA">
      <w:pPr>
        <w:pStyle w:val="26"/>
        <w:numPr>
          <w:ilvl w:val="0"/>
          <w:numId w:val="112"/>
        </w:numPr>
        <w:tabs>
          <w:tab w:val="left" w:pos="1134"/>
        </w:tabs>
        <w:spacing w:before="0" w:beforeAutospacing="0" w:after="0" w:afterAutospacing="0"/>
        <w:ind w:left="0" w:firstLine="567"/>
        <w:jc w:val="both"/>
        <w:rPr>
          <w:spacing w:val="-2"/>
          <w:sz w:val="28"/>
          <w:szCs w:val="28"/>
        </w:rPr>
      </w:pPr>
      <w:r>
        <w:rPr>
          <w:spacing w:val="-2"/>
          <w:sz w:val="28"/>
          <w:szCs w:val="28"/>
        </w:rPr>
        <w:t xml:space="preserve">Лавреневич, Т. В. «Клуб любознательных юных читателей»- традиции и инновации в продвижении детского чтения [Текст ] / Т. В. Лавриневич // Школьная библиотека. -2013 - № 6-7. -С.65. </w:t>
      </w:r>
    </w:p>
    <w:p w14:paraId="0D7D24B8">
      <w:pPr>
        <w:pStyle w:val="26"/>
        <w:numPr>
          <w:ilvl w:val="0"/>
          <w:numId w:val="112"/>
        </w:numPr>
        <w:tabs>
          <w:tab w:val="left" w:pos="1134"/>
        </w:tabs>
        <w:spacing w:before="0" w:beforeAutospacing="0" w:after="0" w:afterAutospacing="0"/>
        <w:ind w:left="0" w:firstLine="567"/>
        <w:jc w:val="both"/>
        <w:rPr>
          <w:spacing w:val="-2"/>
          <w:sz w:val="28"/>
          <w:szCs w:val="28"/>
        </w:rPr>
      </w:pPr>
      <w:r>
        <w:rPr>
          <w:spacing w:val="-2"/>
          <w:sz w:val="28"/>
          <w:szCs w:val="28"/>
        </w:rPr>
        <w:t xml:space="preserve">Михальченко, Е. П. Школьная библиотека как компонент педагогической системы [Текст] / Е. П. Михальченко // Школьная библиотека. – 2002. – № 8. – С. 10-12. </w:t>
      </w:r>
    </w:p>
    <w:p w14:paraId="18CEA9AF">
      <w:pPr>
        <w:pStyle w:val="26"/>
        <w:numPr>
          <w:ilvl w:val="0"/>
          <w:numId w:val="112"/>
        </w:numPr>
        <w:tabs>
          <w:tab w:val="left" w:pos="1134"/>
        </w:tabs>
        <w:spacing w:before="0" w:beforeAutospacing="0" w:after="0" w:afterAutospacing="0"/>
        <w:ind w:left="0" w:firstLine="567"/>
        <w:jc w:val="both"/>
        <w:rPr>
          <w:spacing w:val="-2"/>
          <w:sz w:val="28"/>
          <w:szCs w:val="28"/>
        </w:rPr>
      </w:pPr>
      <w:r>
        <w:rPr>
          <w:spacing w:val="-2"/>
          <w:sz w:val="28"/>
          <w:szCs w:val="28"/>
        </w:rPr>
        <w:t>Межотраслевые нормы времени на работы, выполняемые в библиотеках : постановление Мин-ва труда и социального развития РФ от 3 февраля 1997 г. №6 // Библиотека и закон. - М., 1997.- С.336.</w:t>
      </w:r>
    </w:p>
    <w:p w14:paraId="6E6BC9CF">
      <w:pPr>
        <w:pStyle w:val="26"/>
        <w:numPr>
          <w:ilvl w:val="0"/>
          <w:numId w:val="112"/>
        </w:numPr>
        <w:tabs>
          <w:tab w:val="left" w:pos="1134"/>
        </w:tabs>
        <w:spacing w:before="0" w:beforeAutospacing="0" w:after="0" w:afterAutospacing="0"/>
        <w:ind w:left="0" w:firstLine="567"/>
        <w:jc w:val="both"/>
        <w:rPr>
          <w:spacing w:val="-2"/>
          <w:sz w:val="28"/>
          <w:szCs w:val="28"/>
        </w:rPr>
      </w:pPr>
      <w:r>
        <w:rPr>
          <w:spacing w:val="-2"/>
          <w:sz w:val="28"/>
          <w:szCs w:val="28"/>
        </w:rPr>
        <w:t>Примерное положение о библиотеке общеобразовательного учреждения // Официальные документы в образовании. 2004. - № 14. - С.53-64.</w:t>
      </w:r>
    </w:p>
    <w:p w14:paraId="678BB7D9">
      <w:pPr>
        <w:pStyle w:val="26"/>
        <w:numPr>
          <w:ilvl w:val="0"/>
          <w:numId w:val="112"/>
        </w:numPr>
        <w:tabs>
          <w:tab w:val="left" w:pos="1134"/>
        </w:tabs>
        <w:spacing w:before="0" w:beforeAutospacing="0" w:after="0" w:afterAutospacing="0"/>
        <w:ind w:left="0" w:firstLine="567"/>
        <w:jc w:val="both"/>
        <w:rPr>
          <w:spacing w:val="-2"/>
          <w:sz w:val="28"/>
          <w:szCs w:val="28"/>
        </w:rPr>
      </w:pPr>
      <w:r>
        <w:rPr>
          <w:bCs/>
          <w:spacing w:val="-2"/>
          <w:sz w:val="28"/>
          <w:szCs w:val="28"/>
        </w:rPr>
        <w:t xml:space="preserve">Руководство </w:t>
      </w:r>
      <w:r>
        <w:rPr>
          <w:spacing w:val="-2"/>
          <w:sz w:val="28"/>
          <w:szCs w:val="28"/>
        </w:rPr>
        <w:t xml:space="preserve">ИФЛА/ЮНЕСКО для школьных библиотек [Текст] // Библиотека в школе. – 2003. – №17(101). – Режим доступа: </w:t>
      </w:r>
      <w:r>
        <w:fldChar w:fldCharType="begin"/>
      </w:r>
      <w:r>
        <w:instrText xml:space="preserve"> HYPERLINK "http://lib.1septem-ber.ru/2003/17/7.htm" </w:instrText>
      </w:r>
      <w:r>
        <w:fldChar w:fldCharType="separate"/>
      </w:r>
      <w:r>
        <w:rPr>
          <w:rStyle w:val="9"/>
          <w:color w:val="auto"/>
          <w:spacing w:val="-2"/>
          <w:sz w:val="28"/>
          <w:szCs w:val="28"/>
          <w:u w:val="none"/>
        </w:rPr>
        <w:t>http://lib.1septem-ber.ru/2003/17/7.htm</w:t>
      </w:r>
      <w:r>
        <w:rPr>
          <w:rStyle w:val="9"/>
          <w:color w:val="auto"/>
          <w:spacing w:val="-2"/>
          <w:sz w:val="28"/>
          <w:szCs w:val="28"/>
          <w:u w:val="none"/>
        </w:rPr>
        <w:fldChar w:fldCharType="end"/>
      </w:r>
      <w:r>
        <w:rPr>
          <w:rStyle w:val="9"/>
          <w:color w:val="auto"/>
          <w:spacing w:val="-2"/>
          <w:sz w:val="28"/>
          <w:szCs w:val="28"/>
          <w:u w:val="none"/>
        </w:rPr>
        <w:t>.</w:t>
      </w:r>
    </w:p>
    <w:p w14:paraId="5A641950">
      <w:pPr>
        <w:pStyle w:val="26"/>
        <w:numPr>
          <w:ilvl w:val="0"/>
          <w:numId w:val="112"/>
        </w:numPr>
        <w:tabs>
          <w:tab w:val="left" w:pos="1134"/>
        </w:tabs>
        <w:spacing w:before="0" w:beforeAutospacing="0" w:after="0" w:afterAutospacing="0"/>
        <w:ind w:left="0" w:firstLine="567"/>
        <w:jc w:val="both"/>
        <w:rPr>
          <w:spacing w:val="-2"/>
          <w:sz w:val="28"/>
          <w:szCs w:val="28"/>
        </w:rPr>
      </w:pPr>
      <w:r>
        <w:rPr>
          <w:bCs/>
          <w:spacing w:val="-2"/>
          <w:sz w:val="28"/>
          <w:szCs w:val="28"/>
        </w:rPr>
        <w:t>Рыжкова, Л. В.</w:t>
      </w:r>
      <w:r>
        <w:rPr>
          <w:spacing w:val="-2"/>
          <w:sz w:val="28"/>
          <w:szCs w:val="28"/>
        </w:rPr>
        <w:t xml:space="preserve"> Положение об информационном центре кадетской школы-интерната / Л. В. Рыжкова // Практика адм. работы в шк. - 2009. - № 7. - С. 34-36.</w:t>
      </w:r>
    </w:p>
    <w:p w14:paraId="00C88EED">
      <w:pPr>
        <w:pStyle w:val="26"/>
        <w:numPr>
          <w:ilvl w:val="0"/>
          <w:numId w:val="112"/>
        </w:numPr>
        <w:tabs>
          <w:tab w:val="left" w:pos="1134"/>
        </w:tabs>
        <w:spacing w:before="0" w:beforeAutospacing="0" w:after="0" w:afterAutospacing="0"/>
        <w:ind w:left="0" w:firstLine="567"/>
        <w:jc w:val="both"/>
        <w:rPr>
          <w:spacing w:val="-2"/>
          <w:sz w:val="28"/>
          <w:szCs w:val="28"/>
        </w:rPr>
      </w:pPr>
      <w:r>
        <w:rPr>
          <w:bCs/>
          <w:spacing w:val="-2"/>
          <w:sz w:val="28"/>
          <w:szCs w:val="28"/>
        </w:rPr>
        <w:t xml:space="preserve">Справочник </w:t>
      </w:r>
      <w:r>
        <w:rPr>
          <w:spacing w:val="-2"/>
          <w:sz w:val="28"/>
          <w:szCs w:val="28"/>
        </w:rPr>
        <w:t>библиотекаря [Текст] / науч. ред. А. Н. Ванеев, В. А. Минкина. – СПб. : Профессия, 2001. – 448 с.</w:t>
      </w:r>
    </w:p>
    <w:p w14:paraId="12C5817F">
      <w:pPr>
        <w:pStyle w:val="26"/>
        <w:numPr>
          <w:ilvl w:val="0"/>
          <w:numId w:val="112"/>
        </w:numPr>
        <w:tabs>
          <w:tab w:val="left" w:pos="1134"/>
        </w:tabs>
        <w:spacing w:before="0" w:beforeAutospacing="0" w:after="0" w:afterAutospacing="0"/>
        <w:ind w:left="0" w:firstLine="567"/>
        <w:jc w:val="both"/>
        <w:rPr>
          <w:spacing w:val="-2"/>
          <w:sz w:val="28"/>
          <w:szCs w:val="28"/>
        </w:rPr>
      </w:pPr>
      <w:r>
        <w:rPr>
          <w:spacing w:val="-2"/>
          <w:sz w:val="28"/>
          <w:szCs w:val="28"/>
        </w:rPr>
        <w:t>Стриплинг, Б. Библиотекарям важно осваивать когнитивные технологии [Текст] / Б. Стриплинг // Школьная библиотека. -2013.-.№ 8.-С. 5.</w:t>
      </w:r>
    </w:p>
    <w:p w14:paraId="7B26C680">
      <w:pPr>
        <w:pStyle w:val="26"/>
        <w:numPr>
          <w:ilvl w:val="0"/>
          <w:numId w:val="112"/>
        </w:numPr>
        <w:tabs>
          <w:tab w:val="left" w:pos="1134"/>
        </w:tabs>
        <w:spacing w:before="0" w:beforeAutospacing="0" w:after="0" w:afterAutospacing="0"/>
        <w:ind w:left="0" w:firstLine="567"/>
        <w:jc w:val="both"/>
        <w:rPr>
          <w:spacing w:val="-2"/>
          <w:sz w:val="28"/>
          <w:szCs w:val="28"/>
        </w:rPr>
      </w:pPr>
      <w:r>
        <w:rPr>
          <w:bCs/>
          <w:spacing w:val="-2"/>
          <w:sz w:val="28"/>
          <w:szCs w:val="28"/>
        </w:rPr>
        <w:t>Топоева, Г. В.</w:t>
      </w:r>
      <w:r>
        <w:rPr>
          <w:spacing w:val="-2"/>
          <w:sz w:val="28"/>
          <w:szCs w:val="28"/>
        </w:rPr>
        <w:t xml:space="preserve"> Сводный электронный - теперь и школьные!/ </w:t>
      </w:r>
      <w:r>
        <w:rPr>
          <w:spacing w:val="-2"/>
          <w:sz w:val="28"/>
          <w:szCs w:val="28"/>
        </w:rPr>
        <w:br w:type="textWrapping"/>
      </w:r>
      <w:r>
        <w:rPr>
          <w:spacing w:val="-2"/>
          <w:sz w:val="28"/>
          <w:szCs w:val="28"/>
        </w:rPr>
        <w:t xml:space="preserve">Г. В. Топоева // Б-ка в шк.: прил. к газ. "Первое сент.". - 2010. - 16-30 июня </w:t>
      </w:r>
      <w:r>
        <w:rPr>
          <w:spacing w:val="-2"/>
          <w:sz w:val="28"/>
          <w:szCs w:val="28"/>
        </w:rPr>
        <w:br w:type="textWrapping"/>
      </w:r>
      <w:r>
        <w:rPr>
          <w:spacing w:val="-2"/>
          <w:sz w:val="28"/>
          <w:szCs w:val="28"/>
        </w:rPr>
        <w:t xml:space="preserve">(№ 12). - С. 21-28. </w:t>
      </w:r>
    </w:p>
    <w:p w14:paraId="6B7AE4A4">
      <w:pPr>
        <w:pStyle w:val="26"/>
        <w:numPr>
          <w:ilvl w:val="0"/>
          <w:numId w:val="112"/>
        </w:numPr>
        <w:tabs>
          <w:tab w:val="left" w:pos="1134"/>
        </w:tabs>
        <w:spacing w:before="0" w:beforeAutospacing="0" w:after="0" w:afterAutospacing="0"/>
        <w:ind w:left="0" w:firstLine="567"/>
        <w:jc w:val="both"/>
        <w:rPr>
          <w:spacing w:val="-2"/>
          <w:sz w:val="28"/>
          <w:szCs w:val="28"/>
        </w:rPr>
      </w:pPr>
      <w:r>
        <w:rPr>
          <w:spacing w:val="-2"/>
          <w:sz w:val="28"/>
          <w:szCs w:val="28"/>
        </w:rPr>
        <w:t>ФГОС. Требования к библиотекам [Текст] / Е. В Головань // Школьная библиотека.</w:t>
      </w:r>
      <w:r>
        <w:rPr>
          <w:spacing w:val="-2"/>
          <w:sz w:val="28"/>
          <w:szCs w:val="28"/>
        </w:rPr>
        <w:noBreakHyphen/>
      </w:r>
      <w:r>
        <w:rPr>
          <w:spacing w:val="-2"/>
          <w:sz w:val="28"/>
          <w:szCs w:val="28"/>
        </w:rPr>
        <w:t xml:space="preserve">2013. </w:t>
      </w:r>
      <w:r>
        <w:rPr>
          <w:spacing w:val="-2"/>
          <w:sz w:val="28"/>
          <w:szCs w:val="28"/>
        </w:rPr>
        <w:noBreakHyphen/>
      </w:r>
      <w:r>
        <w:rPr>
          <w:spacing w:val="-2"/>
          <w:sz w:val="28"/>
          <w:szCs w:val="28"/>
        </w:rPr>
        <w:t xml:space="preserve"> №5. </w:t>
      </w:r>
      <w:r>
        <w:rPr>
          <w:spacing w:val="-2"/>
          <w:sz w:val="28"/>
          <w:szCs w:val="28"/>
        </w:rPr>
        <w:noBreakHyphen/>
      </w:r>
      <w:r>
        <w:rPr>
          <w:spacing w:val="-2"/>
          <w:sz w:val="28"/>
          <w:szCs w:val="28"/>
        </w:rPr>
        <w:t xml:space="preserve"> С. 11-16.</w:t>
      </w:r>
    </w:p>
    <w:p w14:paraId="2C917617">
      <w:pPr>
        <w:pStyle w:val="26"/>
        <w:numPr>
          <w:ilvl w:val="0"/>
          <w:numId w:val="112"/>
        </w:numPr>
        <w:tabs>
          <w:tab w:val="left" w:pos="1134"/>
        </w:tabs>
        <w:spacing w:before="0" w:beforeAutospacing="0" w:after="0" w:afterAutospacing="0"/>
        <w:ind w:left="0" w:firstLine="567"/>
        <w:jc w:val="both"/>
        <w:rPr>
          <w:spacing w:val="-2"/>
          <w:sz w:val="28"/>
          <w:szCs w:val="28"/>
        </w:rPr>
      </w:pPr>
      <w:r>
        <w:rPr>
          <w:bCs/>
          <w:spacing w:val="-2"/>
          <w:sz w:val="28"/>
          <w:szCs w:val="28"/>
        </w:rPr>
        <w:t xml:space="preserve">Федеральный </w:t>
      </w:r>
      <w:r>
        <w:rPr>
          <w:spacing w:val="-2"/>
          <w:sz w:val="28"/>
          <w:szCs w:val="28"/>
        </w:rPr>
        <w:t xml:space="preserve">государственный образовательный стандарт начального общего образования. – Режим доступа: </w:t>
      </w:r>
      <w:r>
        <w:fldChar w:fldCharType="begin"/>
      </w:r>
      <w:r>
        <w:instrText xml:space="preserve"> HYPERLINK "http://www.licey21.ru/page/sub/id/17" </w:instrText>
      </w:r>
      <w:r>
        <w:fldChar w:fldCharType="separate"/>
      </w:r>
      <w:r>
        <w:rPr>
          <w:rStyle w:val="9"/>
          <w:color w:val="auto"/>
          <w:spacing w:val="-2"/>
          <w:sz w:val="28"/>
          <w:szCs w:val="28"/>
          <w:u w:val="none"/>
        </w:rPr>
        <w:t>http://www.</w:t>
      </w:r>
      <w:r>
        <w:rPr>
          <w:rStyle w:val="9"/>
          <w:color w:val="auto"/>
          <w:spacing w:val="-2"/>
          <w:sz w:val="28"/>
          <w:szCs w:val="28"/>
          <w:u w:val="none"/>
          <w:lang w:val="en-US"/>
        </w:rPr>
        <w:t>licey</w:t>
      </w:r>
      <w:r>
        <w:rPr>
          <w:rStyle w:val="9"/>
          <w:color w:val="auto"/>
          <w:spacing w:val="-2"/>
          <w:sz w:val="28"/>
          <w:szCs w:val="28"/>
          <w:u w:val="none"/>
        </w:rPr>
        <w:t>21.</w:t>
      </w:r>
      <w:r>
        <w:rPr>
          <w:rStyle w:val="9"/>
          <w:color w:val="auto"/>
          <w:spacing w:val="-2"/>
          <w:sz w:val="28"/>
          <w:szCs w:val="28"/>
          <w:u w:val="none"/>
          <w:lang w:val="en-US"/>
        </w:rPr>
        <w:t>ru</w:t>
      </w:r>
      <w:r>
        <w:rPr>
          <w:rStyle w:val="9"/>
          <w:color w:val="auto"/>
          <w:spacing w:val="-2"/>
          <w:sz w:val="28"/>
          <w:szCs w:val="28"/>
          <w:u w:val="none"/>
        </w:rPr>
        <w:br w:type="textWrapping"/>
      </w:r>
      <w:r>
        <w:rPr>
          <w:rStyle w:val="9"/>
          <w:color w:val="auto"/>
          <w:spacing w:val="-2"/>
          <w:sz w:val="28"/>
          <w:szCs w:val="28"/>
          <w:u w:val="none"/>
        </w:rPr>
        <w:t>/</w:t>
      </w:r>
      <w:r>
        <w:rPr>
          <w:rStyle w:val="9"/>
          <w:color w:val="auto"/>
          <w:spacing w:val="-2"/>
          <w:sz w:val="28"/>
          <w:szCs w:val="28"/>
          <w:u w:val="none"/>
          <w:lang w:val="en-US"/>
        </w:rPr>
        <w:t>page</w:t>
      </w:r>
      <w:r>
        <w:rPr>
          <w:rStyle w:val="9"/>
          <w:color w:val="auto"/>
          <w:spacing w:val="-2"/>
          <w:sz w:val="28"/>
          <w:szCs w:val="28"/>
          <w:u w:val="none"/>
        </w:rPr>
        <w:t>/</w:t>
      </w:r>
      <w:r>
        <w:rPr>
          <w:rStyle w:val="9"/>
          <w:color w:val="auto"/>
          <w:spacing w:val="-2"/>
          <w:sz w:val="28"/>
          <w:szCs w:val="28"/>
          <w:u w:val="none"/>
          <w:lang w:val="en-US"/>
        </w:rPr>
        <w:t>sub</w:t>
      </w:r>
      <w:r>
        <w:rPr>
          <w:rStyle w:val="9"/>
          <w:color w:val="auto"/>
          <w:spacing w:val="-2"/>
          <w:sz w:val="28"/>
          <w:szCs w:val="28"/>
          <w:u w:val="none"/>
        </w:rPr>
        <w:t>/</w:t>
      </w:r>
      <w:r>
        <w:rPr>
          <w:rStyle w:val="9"/>
          <w:color w:val="auto"/>
          <w:spacing w:val="-2"/>
          <w:sz w:val="28"/>
          <w:szCs w:val="28"/>
          <w:u w:val="none"/>
          <w:lang w:val="en-US"/>
        </w:rPr>
        <w:t>id</w:t>
      </w:r>
      <w:r>
        <w:rPr>
          <w:rStyle w:val="9"/>
          <w:color w:val="auto"/>
          <w:spacing w:val="-2"/>
          <w:sz w:val="28"/>
          <w:szCs w:val="28"/>
          <w:u w:val="none"/>
        </w:rPr>
        <w:t>/17</w:t>
      </w:r>
      <w:r>
        <w:rPr>
          <w:rStyle w:val="9"/>
          <w:color w:val="auto"/>
          <w:spacing w:val="-2"/>
          <w:sz w:val="28"/>
          <w:szCs w:val="28"/>
          <w:u w:val="none"/>
        </w:rPr>
        <w:fldChar w:fldCharType="end"/>
      </w:r>
      <w:r>
        <w:rPr>
          <w:rStyle w:val="9"/>
          <w:color w:val="auto"/>
          <w:spacing w:val="-2"/>
          <w:sz w:val="28"/>
          <w:szCs w:val="28"/>
          <w:u w:val="none"/>
        </w:rPr>
        <w:t>.</w:t>
      </w:r>
    </w:p>
    <w:p w14:paraId="72BFBE39">
      <w:pPr>
        <w:pStyle w:val="26"/>
        <w:numPr>
          <w:ilvl w:val="0"/>
          <w:numId w:val="112"/>
        </w:numPr>
        <w:tabs>
          <w:tab w:val="left" w:pos="1134"/>
        </w:tabs>
        <w:spacing w:before="0" w:beforeAutospacing="0" w:after="0" w:afterAutospacing="0"/>
        <w:ind w:left="0" w:firstLine="567"/>
        <w:jc w:val="both"/>
        <w:rPr>
          <w:spacing w:val="-2"/>
          <w:sz w:val="28"/>
          <w:szCs w:val="28"/>
        </w:rPr>
      </w:pPr>
      <w:r>
        <w:rPr>
          <w:spacing w:val="-2"/>
          <w:sz w:val="28"/>
          <w:szCs w:val="28"/>
        </w:rPr>
        <w:t xml:space="preserve"> Федеральный закон «О библиотечном деле» // Библиотека. – 1995. – № 3. – С. 41-45. </w:t>
      </w:r>
    </w:p>
    <w:p w14:paraId="10324EB7">
      <w:pPr>
        <w:pStyle w:val="26"/>
        <w:numPr>
          <w:ilvl w:val="0"/>
          <w:numId w:val="112"/>
        </w:numPr>
        <w:tabs>
          <w:tab w:val="left" w:pos="1134"/>
        </w:tabs>
        <w:spacing w:before="0" w:beforeAutospacing="0" w:after="0" w:afterAutospacing="0"/>
        <w:ind w:left="0" w:firstLine="567"/>
        <w:jc w:val="both"/>
        <w:rPr>
          <w:spacing w:val="-2"/>
          <w:sz w:val="28"/>
          <w:szCs w:val="28"/>
        </w:rPr>
      </w:pPr>
      <w:r>
        <w:rPr>
          <w:spacing w:val="-2"/>
          <w:sz w:val="28"/>
          <w:szCs w:val="28"/>
        </w:rPr>
        <w:t xml:space="preserve"> Федоров, А. О. Библиотечная блогосфера: В чем феномен библиотечного блога? / А. О. Федоров ; Российская гос. б-ка. – М. : Пашков дом, 2013. – 87 с. </w:t>
      </w:r>
    </w:p>
    <w:p w14:paraId="1FB91D6C">
      <w:pPr>
        <w:pStyle w:val="26"/>
        <w:numPr>
          <w:ilvl w:val="0"/>
          <w:numId w:val="112"/>
        </w:numPr>
        <w:tabs>
          <w:tab w:val="left" w:pos="1134"/>
        </w:tabs>
        <w:spacing w:before="0" w:beforeAutospacing="0" w:after="0" w:afterAutospacing="0"/>
        <w:ind w:left="0" w:firstLine="567"/>
        <w:jc w:val="both"/>
        <w:rPr>
          <w:spacing w:val="-2"/>
          <w:sz w:val="28"/>
          <w:szCs w:val="28"/>
        </w:rPr>
      </w:pPr>
      <w:r>
        <w:rPr>
          <w:bCs/>
          <w:spacing w:val="-2"/>
          <w:sz w:val="28"/>
          <w:szCs w:val="28"/>
        </w:rPr>
        <w:t xml:space="preserve">Хабибуллина, Т. В. </w:t>
      </w:r>
      <w:r>
        <w:fldChar w:fldCharType="begin"/>
      </w:r>
      <w:r>
        <w:instrText xml:space="preserve"> HYPERLINK "http://www.rusla.ru/rsba/association/izdanija/journali/files_SB/sc1-2009.pdf" </w:instrText>
      </w:r>
      <w:r>
        <w:fldChar w:fldCharType="separate"/>
      </w:r>
      <w:r>
        <w:rPr>
          <w:spacing w:val="-2"/>
          <w:sz w:val="28"/>
          <w:szCs w:val="28"/>
        </w:rPr>
        <w:t>Самообразование как средство повышения эффективности</w:t>
      </w:r>
      <w:r>
        <w:rPr>
          <w:spacing w:val="-2"/>
          <w:sz w:val="28"/>
          <w:szCs w:val="28"/>
        </w:rPr>
        <w:fldChar w:fldCharType="end"/>
      </w:r>
      <w:r>
        <w:rPr>
          <w:spacing w:val="-2"/>
          <w:sz w:val="28"/>
          <w:szCs w:val="28"/>
        </w:rPr>
        <w:t xml:space="preserve"> профессиональной деятельности / Т. В. Хабибуллина //</w:t>
      </w:r>
      <w:r>
        <w:rPr>
          <w:spacing w:val="-2"/>
          <w:sz w:val="28"/>
          <w:szCs w:val="28"/>
        </w:rPr>
        <w:br w:type="textWrapping"/>
      </w:r>
      <w:r>
        <w:rPr>
          <w:spacing w:val="-2"/>
          <w:sz w:val="28"/>
          <w:szCs w:val="28"/>
        </w:rPr>
        <w:t>Школьная б-ка. – 2009. - № 1. – С. 43-48.</w:t>
      </w:r>
    </w:p>
    <w:p w14:paraId="0A303AE1">
      <w:pPr>
        <w:pStyle w:val="26"/>
        <w:numPr>
          <w:ilvl w:val="0"/>
          <w:numId w:val="112"/>
        </w:numPr>
        <w:tabs>
          <w:tab w:val="left" w:pos="1134"/>
        </w:tabs>
        <w:spacing w:before="0" w:beforeAutospacing="0" w:after="0" w:afterAutospacing="0"/>
        <w:ind w:left="0" w:firstLine="567"/>
        <w:jc w:val="both"/>
        <w:rPr>
          <w:spacing w:val="-2"/>
          <w:sz w:val="28"/>
          <w:szCs w:val="28"/>
        </w:rPr>
      </w:pPr>
      <w:r>
        <w:rPr>
          <w:bCs/>
          <w:spacing w:val="-2"/>
          <w:sz w:val="28"/>
          <w:szCs w:val="28"/>
        </w:rPr>
        <w:t>Хусаинова, Е. И.</w:t>
      </w:r>
      <w:r>
        <w:rPr>
          <w:spacing w:val="-2"/>
          <w:sz w:val="28"/>
          <w:szCs w:val="28"/>
        </w:rPr>
        <w:t xml:space="preserve"> Использование инновационных педагогических технологий в подготовке библиотекаря-медиаспециалиста / Е. И. Хусаинова // Среднее проф. Образование : прил. - 2010. - № 2. - С. 135-144. </w:t>
      </w:r>
    </w:p>
    <w:p w14:paraId="20930C80">
      <w:pPr>
        <w:pStyle w:val="26"/>
        <w:numPr>
          <w:ilvl w:val="0"/>
          <w:numId w:val="112"/>
        </w:numPr>
        <w:tabs>
          <w:tab w:val="left" w:pos="1134"/>
        </w:tabs>
        <w:spacing w:before="0" w:beforeAutospacing="0" w:after="0" w:afterAutospacing="0"/>
        <w:ind w:left="0" w:firstLine="567"/>
        <w:jc w:val="both"/>
        <w:rPr>
          <w:spacing w:val="-2"/>
          <w:sz w:val="28"/>
          <w:szCs w:val="28"/>
        </w:rPr>
      </w:pPr>
      <w:r>
        <w:rPr>
          <w:bCs/>
          <w:spacing w:val="-2"/>
          <w:sz w:val="28"/>
          <w:szCs w:val="28"/>
        </w:rPr>
        <w:t>Чебанова, А. К.</w:t>
      </w:r>
      <w:r>
        <w:rPr>
          <w:spacing w:val="-2"/>
          <w:sz w:val="28"/>
          <w:szCs w:val="28"/>
        </w:rPr>
        <w:t xml:space="preserve"> Реализация корпоративного взаимодействия на основе АИБС "МАРК - SQL": доклад на конференции "Крым </w:t>
      </w:r>
      <w:r>
        <w:rPr>
          <w:sz w:val="28"/>
          <w:szCs w:val="28"/>
        </w:rPr>
        <w:t>–</w:t>
      </w:r>
      <w:r>
        <w:rPr>
          <w:spacing w:val="-2"/>
          <w:sz w:val="28"/>
          <w:szCs w:val="28"/>
        </w:rPr>
        <w:t xml:space="preserve"> 2009" /</w:t>
      </w:r>
      <w:r>
        <w:rPr>
          <w:spacing w:val="-2"/>
          <w:sz w:val="28"/>
          <w:szCs w:val="28"/>
        </w:rPr>
        <w:br w:type="textWrapping"/>
      </w:r>
      <w:r>
        <w:rPr>
          <w:spacing w:val="-2"/>
          <w:sz w:val="28"/>
          <w:szCs w:val="28"/>
        </w:rPr>
        <w:t>А. К. Чебанова // Б-ка в шк.: прил. к газ. "Первое сент.". - 2010. - 1-15 февр. (№ 3). - С. 13-16.</w:t>
      </w:r>
    </w:p>
    <w:p w14:paraId="29AC79A4">
      <w:pPr>
        <w:pStyle w:val="26"/>
        <w:numPr>
          <w:ilvl w:val="0"/>
          <w:numId w:val="112"/>
        </w:numPr>
        <w:tabs>
          <w:tab w:val="left" w:pos="1134"/>
        </w:tabs>
        <w:spacing w:before="0" w:beforeAutospacing="0" w:after="0" w:afterAutospacing="0"/>
        <w:ind w:left="0" w:firstLine="567"/>
        <w:jc w:val="both"/>
        <w:rPr>
          <w:spacing w:val="-2"/>
          <w:sz w:val="28"/>
          <w:szCs w:val="28"/>
        </w:rPr>
      </w:pPr>
      <w:r>
        <w:rPr>
          <w:bCs/>
          <w:spacing w:val="-2"/>
          <w:sz w:val="28"/>
          <w:szCs w:val="28"/>
        </w:rPr>
        <w:t>Шрайберг, Я. Л.</w:t>
      </w:r>
      <w:r>
        <w:rPr>
          <w:spacing w:val="-2"/>
          <w:sz w:val="28"/>
          <w:szCs w:val="28"/>
        </w:rPr>
        <w:t xml:space="preserve"> Роль электронной информации в повышении эффективности школьного образования на современном этапе / Я. Л. Шрайберг // Школьная б-ка. - 2010. - № 6-7. - С. 24-29.</w:t>
      </w:r>
    </w:p>
    <w:p w14:paraId="40766541">
      <w:pPr>
        <w:pStyle w:val="26"/>
        <w:numPr>
          <w:ilvl w:val="0"/>
          <w:numId w:val="112"/>
        </w:numPr>
        <w:tabs>
          <w:tab w:val="left" w:pos="1134"/>
        </w:tabs>
        <w:spacing w:before="0" w:beforeAutospacing="0" w:after="0" w:afterAutospacing="0"/>
        <w:ind w:left="0" w:firstLine="567"/>
        <w:jc w:val="both"/>
        <w:rPr>
          <w:sz w:val="28"/>
          <w:szCs w:val="28"/>
        </w:rPr>
      </w:pPr>
      <w:r>
        <w:rPr>
          <w:bCs/>
          <w:spacing w:val="-2"/>
          <w:sz w:val="28"/>
          <w:szCs w:val="28"/>
        </w:rPr>
        <w:t>Юдина, Е. Л.</w:t>
      </w:r>
      <w:r>
        <w:rPr>
          <w:spacing w:val="-2"/>
          <w:sz w:val="28"/>
          <w:szCs w:val="28"/>
        </w:rPr>
        <w:t xml:space="preserve"> Школьная библиотека/медиатека в единой информационной службе школы / Е. Л. Юдина // Школьная б-ка. - 2010. - № 2. - С. 21-23.</w:t>
      </w:r>
    </w:p>
    <w:p w14:paraId="79AE3C19">
      <w:pPr>
        <w:pStyle w:val="26"/>
        <w:tabs>
          <w:tab w:val="left" w:pos="1134"/>
        </w:tabs>
        <w:spacing w:before="0" w:beforeAutospacing="0" w:after="0" w:afterAutospacing="0"/>
        <w:jc w:val="both"/>
        <w:rPr>
          <w:spacing w:val="-2"/>
          <w:sz w:val="28"/>
          <w:szCs w:val="28"/>
        </w:rPr>
      </w:pPr>
    </w:p>
    <w:p w14:paraId="1470DB30">
      <w:pPr>
        <w:pStyle w:val="26"/>
        <w:tabs>
          <w:tab w:val="left" w:pos="1134"/>
        </w:tabs>
        <w:spacing w:before="0" w:beforeAutospacing="0" w:after="0" w:afterAutospacing="0"/>
        <w:jc w:val="both"/>
        <w:rPr>
          <w:spacing w:val="-2"/>
          <w:sz w:val="28"/>
          <w:szCs w:val="28"/>
        </w:rPr>
      </w:pPr>
    </w:p>
    <w:p w14:paraId="0D734CD8">
      <w:pPr>
        <w:pStyle w:val="26"/>
        <w:tabs>
          <w:tab w:val="left" w:pos="1134"/>
        </w:tabs>
        <w:spacing w:before="0" w:beforeAutospacing="0" w:after="0" w:afterAutospacing="0"/>
        <w:jc w:val="both"/>
        <w:rPr>
          <w:sz w:val="28"/>
          <w:szCs w:val="28"/>
        </w:rPr>
      </w:pPr>
      <w:r>
        <w:rPr>
          <w:sz w:val="28"/>
          <w:szCs w:val="28"/>
        </w:rPr>
        <w:br w:type="page"/>
      </w:r>
    </w:p>
    <w:p w14:paraId="1EE0BD1B">
      <w:pPr>
        <w:spacing w:after="0" w:line="240" w:lineRule="auto"/>
        <w:jc w:val="right"/>
        <w:rPr>
          <w:rFonts w:ascii="Times New Roman" w:hAnsi="Times New Roman" w:cs="Times New Roman"/>
          <w:bCs/>
          <w:sz w:val="28"/>
          <w:szCs w:val="28"/>
        </w:rPr>
      </w:pPr>
      <w:r>
        <w:rPr>
          <w:rFonts w:ascii="Times New Roman" w:hAnsi="Times New Roman" w:cs="Times New Roman"/>
          <w:bCs/>
          <w:sz w:val="28"/>
          <w:szCs w:val="28"/>
        </w:rPr>
        <w:t>Приложение 3</w:t>
      </w:r>
    </w:p>
    <w:p w14:paraId="27A3A867">
      <w:pPr>
        <w:pStyle w:val="26"/>
        <w:spacing w:before="0" w:beforeAutospacing="0" w:after="0" w:afterAutospacing="0"/>
        <w:ind w:left="720"/>
        <w:jc w:val="right"/>
        <w:rPr>
          <w:sz w:val="28"/>
          <w:szCs w:val="28"/>
        </w:rPr>
      </w:pPr>
    </w:p>
    <w:p w14:paraId="799205D0">
      <w:pPr>
        <w:spacing w:after="0" w:line="240" w:lineRule="auto"/>
        <w:jc w:val="center"/>
        <w:rPr>
          <w:rFonts w:ascii="Times New Roman" w:hAnsi="Times New Roman"/>
          <w:b/>
          <w:sz w:val="28"/>
          <w:szCs w:val="28"/>
        </w:rPr>
      </w:pPr>
      <w:r>
        <w:rPr>
          <w:rFonts w:ascii="Times New Roman" w:hAnsi="Times New Roman"/>
          <w:b/>
          <w:sz w:val="28"/>
          <w:szCs w:val="28"/>
        </w:rPr>
        <w:t>Сайты библиотекарю</w:t>
      </w:r>
    </w:p>
    <w:p w14:paraId="44AC8141">
      <w:pPr>
        <w:spacing w:after="0" w:line="240" w:lineRule="auto"/>
        <w:jc w:val="center"/>
        <w:rPr>
          <w:rFonts w:ascii="Times New Roman" w:hAnsi="Times New Roman"/>
          <w:b/>
          <w:sz w:val="28"/>
          <w:szCs w:val="28"/>
        </w:rPr>
      </w:pPr>
    </w:p>
    <w:p w14:paraId="56E9EE0E">
      <w:pPr>
        <w:pStyle w:val="40"/>
        <w:widowControl w:val="0"/>
        <w:numPr>
          <w:ilvl w:val="0"/>
          <w:numId w:val="113"/>
        </w:numPr>
        <w:tabs>
          <w:tab w:val="left" w:pos="1134"/>
        </w:tabs>
        <w:autoSpaceDE w:val="0"/>
        <w:autoSpaceDN w:val="0"/>
        <w:adjustRightInd w:val="0"/>
        <w:spacing w:after="0" w:line="240" w:lineRule="auto"/>
        <w:ind w:left="0" w:firstLine="567"/>
        <w:jc w:val="both"/>
        <w:rPr>
          <w:rFonts w:ascii="Times New Roman" w:hAnsi="Times New Roman" w:cs="Times New Roman"/>
          <w:sz w:val="28"/>
          <w:szCs w:val="28"/>
        </w:rPr>
      </w:pPr>
      <w:r>
        <w:fldChar w:fldCharType="begin"/>
      </w:r>
      <w:r>
        <w:instrText xml:space="preserve"> HYPERLINK "http://www.library.ru" </w:instrText>
      </w:r>
      <w:r>
        <w:fldChar w:fldCharType="separate"/>
      </w:r>
      <w:r>
        <w:rPr>
          <w:rStyle w:val="9"/>
          <w:rFonts w:ascii="Times New Roman" w:hAnsi="Times New Roman" w:cs="Times New Roman"/>
          <w:color w:val="auto"/>
          <w:sz w:val="28"/>
          <w:szCs w:val="28"/>
          <w:u w:val="none"/>
          <w:lang w:val="en-US"/>
        </w:rPr>
        <w:t>www</w:t>
      </w:r>
      <w:r>
        <w:rPr>
          <w:rStyle w:val="9"/>
          <w:rFonts w:ascii="Times New Roman" w:hAnsi="Times New Roman" w:cs="Times New Roman"/>
          <w:color w:val="auto"/>
          <w:sz w:val="28"/>
          <w:szCs w:val="28"/>
          <w:u w:val="none"/>
        </w:rPr>
        <w:t>.</w:t>
      </w:r>
      <w:r>
        <w:rPr>
          <w:rStyle w:val="9"/>
          <w:rFonts w:ascii="Times New Roman" w:hAnsi="Times New Roman" w:cs="Times New Roman"/>
          <w:color w:val="auto"/>
          <w:sz w:val="28"/>
          <w:szCs w:val="28"/>
          <w:u w:val="none"/>
          <w:lang w:val="en-US"/>
        </w:rPr>
        <w:t>library</w:t>
      </w:r>
      <w:r>
        <w:rPr>
          <w:rStyle w:val="9"/>
          <w:rFonts w:ascii="Times New Roman" w:hAnsi="Times New Roman" w:cs="Times New Roman"/>
          <w:color w:val="auto"/>
          <w:sz w:val="28"/>
          <w:szCs w:val="28"/>
          <w:u w:val="none"/>
        </w:rPr>
        <w:t>.</w:t>
      </w:r>
      <w:r>
        <w:rPr>
          <w:rStyle w:val="9"/>
          <w:rFonts w:ascii="Times New Roman" w:hAnsi="Times New Roman" w:cs="Times New Roman"/>
          <w:color w:val="auto"/>
          <w:sz w:val="28"/>
          <w:szCs w:val="28"/>
          <w:u w:val="none"/>
          <w:lang w:val="en-US"/>
        </w:rPr>
        <w:t>ru</w:t>
      </w:r>
      <w:r>
        <w:rPr>
          <w:rStyle w:val="9"/>
          <w:rFonts w:ascii="Times New Roman" w:hAnsi="Times New Roman" w:cs="Times New Roman"/>
          <w:color w:val="auto"/>
          <w:sz w:val="28"/>
          <w:szCs w:val="28"/>
          <w:u w:val="none"/>
          <w:lang w:val="en-US"/>
        </w:rPr>
        <w:fldChar w:fldCharType="end"/>
      </w:r>
      <w:r>
        <w:rPr>
          <w:rFonts w:ascii="Times New Roman" w:hAnsi="Times New Roman" w:cs="Times New Roman"/>
          <w:sz w:val="28"/>
          <w:szCs w:val="28"/>
        </w:rPr>
        <w:t xml:space="preserve"> – информационно-библиотечный портал, созданный при поддержке Министерства культуры РФ. Ресурс позволяет ознакомиться с теоретическими разработками, материалами и документами, посвящёнными различным аспектам деятельности современных библиотек.</w:t>
      </w:r>
    </w:p>
    <w:p w14:paraId="03604C52">
      <w:pPr>
        <w:pStyle w:val="40"/>
        <w:widowControl w:val="0"/>
        <w:numPr>
          <w:ilvl w:val="0"/>
          <w:numId w:val="113"/>
        </w:numPr>
        <w:tabs>
          <w:tab w:val="left" w:pos="1134"/>
        </w:tabs>
        <w:autoSpaceDE w:val="0"/>
        <w:autoSpaceDN w:val="0"/>
        <w:adjustRightInd w:val="0"/>
        <w:spacing w:after="0" w:line="240" w:lineRule="auto"/>
        <w:ind w:left="0" w:firstLine="567"/>
        <w:jc w:val="both"/>
        <w:rPr>
          <w:rFonts w:ascii="Times New Roman" w:hAnsi="Times New Roman" w:cs="Times New Roman"/>
          <w:sz w:val="28"/>
          <w:szCs w:val="28"/>
        </w:rPr>
      </w:pPr>
      <w:r>
        <w:fldChar w:fldCharType="begin"/>
      </w:r>
      <w:r>
        <w:instrText xml:space="preserve"> HYPERLINK "http://www.rba.ru" </w:instrText>
      </w:r>
      <w:r>
        <w:fldChar w:fldCharType="separate"/>
      </w:r>
      <w:r>
        <w:rPr>
          <w:rStyle w:val="9"/>
          <w:rFonts w:ascii="Times New Roman" w:hAnsi="Times New Roman" w:cs="Times New Roman"/>
          <w:color w:val="auto"/>
          <w:sz w:val="28"/>
          <w:szCs w:val="28"/>
          <w:u w:val="none"/>
          <w:lang w:val="en-US"/>
        </w:rPr>
        <w:t>http</w:t>
      </w:r>
      <w:r>
        <w:rPr>
          <w:rStyle w:val="9"/>
          <w:rFonts w:ascii="Times New Roman" w:hAnsi="Times New Roman" w:cs="Times New Roman"/>
          <w:color w:val="auto"/>
          <w:sz w:val="28"/>
          <w:szCs w:val="28"/>
          <w:u w:val="none"/>
        </w:rPr>
        <w:t>://</w:t>
      </w:r>
      <w:r>
        <w:rPr>
          <w:rStyle w:val="9"/>
          <w:rFonts w:ascii="Times New Roman" w:hAnsi="Times New Roman" w:cs="Times New Roman"/>
          <w:color w:val="auto"/>
          <w:sz w:val="28"/>
          <w:szCs w:val="28"/>
          <w:u w:val="none"/>
          <w:lang w:val="en-US"/>
        </w:rPr>
        <w:t>www</w:t>
      </w:r>
      <w:r>
        <w:rPr>
          <w:rStyle w:val="9"/>
          <w:rFonts w:ascii="Times New Roman" w:hAnsi="Times New Roman" w:cs="Times New Roman"/>
          <w:color w:val="auto"/>
          <w:sz w:val="28"/>
          <w:szCs w:val="28"/>
          <w:u w:val="none"/>
        </w:rPr>
        <w:t>.</w:t>
      </w:r>
      <w:r>
        <w:rPr>
          <w:rStyle w:val="9"/>
          <w:rFonts w:ascii="Times New Roman" w:hAnsi="Times New Roman" w:cs="Times New Roman"/>
          <w:color w:val="auto"/>
          <w:sz w:val="28"/>
          <w:szCs w:val="28"/>
          <w:u w:val="none"/>
          <w:lang w:val="en-US"/>
        </w:rPr>
        <w:t>rba</w:t>
      </w:r>
      <w:r>
        <w:rPr>
          <w:rStyle w:val="9"/>
          <w:rFonts w:ascii="Times New Roman" w:hAnsi="Times New Roman" w:cs="Times New Roman"/>
          <w:color w:val="auto"/>
          <w:sz w:val="28"/>
          <w:szCs w:val="28"/>
          <w:u w:val="none"/>
        </w:rPr>
        <w:t>.</w:t>
      </w:r>
      <w:r>
        <w:rPr>
          <w:rStyle w:val="9"/>
          <w:rFonts w:ascii="Times New Roman" w:hAnsi="Times New Roman" w:cs="Times New Roman"/>
          <w:color w:val="auto"/>
          <w:sz w:val="28"/>
          <w:szCs w:val="28"/>
          <w:u w:val="none"/>
          <w:lang w:val="en-US"/>
        </w:rPr>
        <w:t>ru</w:t>
      </w:r>
      <w:r>
        <w:rPr>
          <w:rStyle w:val="9"/>
          <w:rFonts w:ascii="Times New Roman" w:hAnsi="Times New Roman" w:cs="Times New Roman"/>
          <w:color w:val="auto"/>
          <w:sz w:val="28"/>
          <w:szCs w:val="28"/>
          <w:u w:val="none"/>
          <w:lang w:val="en-US"/>
        </w:rPr>
        <w:fldChar w:fldCharType="end"/>
      </w:r>
      <w:r>
        <w:rPr>
          <w:rFonts w:ascii="Times New Roman" w:hAnsi="Times New Roman" w:cs="Times New Roman"/>
          <w:sz w:val="28"/>
          <w:szCs w:val="28"/>
        </w:rPr>
        <w:t xml:space="preserve"> – Российская библиотечная ассоциация. Осуществ</w:t>
      </w:r>
      <w:r>
        <w:rPr>
          <w:rFonts w:ascii="Times New Roman" w:hAnsi="Times New Roman" w:cs="Times New Roman"/>
          <w:sz w:val="28"/>
          <w:szCs w:val="28"/>
        </w:rPr>
        <w:softHyphen/>
      </w:r>
      <w:r>
        <w:rPr>
          <w:rFonts w:ascii="Times New Roman" w:hAnsi="Times New Roman" w:cs="Times New Roman"/>
          <w:sz w:val="28"/>
          <w:szCs w:val="28"/>
        </w:rPr>
        <w:t>ляет поддержку и координацию действий библиотек в интересах сохранения и развития библиотечного дела в России, занимается повышением престижа библиотек и социального статуса библиотечной профессии.</w:t>
      </w:r>
    </w:p>
    <w:p w14:paraId="6635E363">
      <w:pPr>
        <w:pStyle w:val="40"/>
        <w:widowControl w:val="0"/>
        <w:numPr>
          <w:ilvl w:val="0"/>
          <w:numId w:val="113"/>
        </w:numPr>
        <w:tabs>
          <w:tab w:val="left" w:pos="1134"/>
        </w:tabs>
        <w:autoSpaceDE w:val="0"/>
        <w:autoSpaceDN w:val="0"/>
        <w:adjustRightInd w:val="0"/>
        <w:spacing w:after="0" w:line="240" w:lineRule="auto"/>
        <w:ind w:left="0" w:firstLine="567"/>
        <w:jc w:val="both"/>
        <w:rPr>
          <w:rFonts w:ascii="Times New Roman" w:hAnsi="Times New Roman" w:cs="Times New Roman"/>
          <w:sz w:val="28"/>
          <w:szCs w:val="28"/>
        </w:rPr>
      </w:pPr>
      <w:r>
        <w:fldChar w:fldCharType="begin"/>
      </w:r>
      <w:r>
        <w:instrText xml:space="preserve"> HYPERLINK "http://www.rusla.ru" </w:instrText>
      </w:r>
      <w:r>
        <w:fldChar w:fldCharType="separate"/>
      </w:r>
      <w:r>
        <w:rPr>
          <w:rStyle w:val="9"/>
          <w:rFonts w:ascii="Times New Roman" w:hAnsi="Times New Roman" w:cs="Times New Roman"/>
          <w:color w:val="auto"/>
          <w:sz w:val="28"/>
          <w:szCs w:val="28"/>
          <w:u w:val="none"/>
        </w:rPr>
        <w:t>http://www.</w:t>
      </w:r>
      <w:r>
        <w:rPr>
          <w:rStyle w:val="9"/>
          <w:rFonts w:ascii="Times New Roman" w:hAnsi="Times New Roman" w:cs="Times New Roman"/>
          <w:color w:val="auto"/>
          <w:sz w:val="28"/>
          <w:szCs w:val="28"/>
          <w:u w:val="none"/>
          <w:lang w:val="en-US"/>
        </w:rPr>
        <w:t>rusla</w:t>
      </w:r>
      <w:r>
        <w:rPr>
          <w:rStyle w:val="9"/>
          <w:rFonts w:ascii="Times New Roman" w:hAnsi="Times New Roman" w:cs="Times New Roman"/>
          <w:color w:val="auto"/>
          <w:sz w:val="28"/>
          <w:szCs w:val="28"/>
          <w:u w:val="none"/>
        </w:rPr>
        <w:t>.</w:t>
      </w:r>
      <w:r>
        <w:rPr>
          <w:rStyle w:val="9"/>
          <w:rFonts w:ascii="Times New Roman" w:hAnsi="Times New Roman" w:cs="Times New Roman"/>
          <w:color w:val="auto"/>
          <w:sz w:val="28"/>
          <w:szCs w:val="28"/>
          <w:u w:val="none"/>
          <w:lang w:val="en-US"/>
        </w:rPr>
        <w:t>ru</w:t>
      </w:r>
      <w:r>
        <w:rPr>
          <w:rStyle w:val="9"/>
          <w:rFonts w:ascii="Times New Roman" w:hAnsi="Times New Roman" w:cs="Times New Roman"/>
          <w:color w:val="auto"/>
          <w:sz w:val="28"/>
          <w:szCs w:val="28"/>
          <w:u w:val="none"/>
          <w:lang w:val="en-US"/>
        </w:rPr>
        <w:fldChar w:fldCharType="end"/>
      </w:r>
      <w:r>
        <w:rPr>
          <w:rFonts w:ascii="Times New Roman" w:hAnsi="Times New Roman" w:cs="Times New Roman"/>
          <w:sz w:val="28"/>
          <w:szCs w:val="28"/>
        </w:rPr>
        <w:t xml:space="preserve"> – Русская Школьная Библиотечная Ассоциация. Представляет интересы самой большой библиотечной сети России, является главным разработчиком стратегии и тактики развития библиотек ОУ, инициатором законодательных инициатив, основным центром повышения квалификации библиотечных работников.</w:t>
      </w:r>
    </w:p>
    <w:p w14:paraId="505F331B">
      <w:pPr>
        <w:pStyle w:val="40"/>
        <w:widowControl w:val="0"/>
        <w:numPr>
          <w:ilvl w:val="0"/>
          <w:numId w:val="113"/>
        </w:numPr>
        <w:tabs>
          <w:tab w:val="left" w:pos="1134"/>
        </w:tabs>
        <w:autoSpaceDE w:val="0"/>
        <w:autoSpaceDN w:val="0"/>
        <w:adjustRightInd w:val="0"/>
        <w:spacing w:after="0" w:line="240" w:lineRule="auto"/>
        <w:ind w:left="0" w:firstLine="567"/>
        <w:jc w:val="both"/>
        <w:rPr>
          <w:rFonts w:ascii="Times New Roman" w:hAnsi="Times New Roman" w:cs="Times New Roman"/>
          <w:sz w:val="28"/>
          <w:szCs w:val="28"/>
        </w:rPr>
      </w:pPr>
      <w:r>
        <w:fldChar w:fldCharType="begin"/>
      </w:r>
      <w:r>
        <w:instrText xml:space="preserve"> HYPERLINK "http://bibnout.ru" </w:instrText>
      </w:r>
      <w:r>
        <w:fldChar w:fldCharType="separate"/>
      </w:r>
      <w:r>
        <w:rPr>
          <w:rStyle w:val="9"/>
          <w:rFonts w:ascii="Times New Roman" w:hAnsi="Times New Roman" w:cs="Times New Roman"/>
          <w:color w:val="auto"/>
          <w:sz w:val="28"/>
          <w:szCs w:val="28"/>
          <w:u w:val="none"/>
          <w:lang w:val="en-US"/>
        </w:rPr>
        <w:t>http</w:t>
      </w:r>
      <w:r>
        <w:rPr>
          <w:rStyle w:val="9"/>
          <w:rFonts w:ascii="Times New Roman" w:hAnsi="Times New Roman" w:cs="Times New Roman"/>
          <w:color w:val="auto"/>
          <w:sz w:val="28"/>
          <w:szCs w:val="28"/>
          <w:u w:val="none"/>
        </w:rPr>
        <w:t>://</w:t>
      </w:r>
      <w:r>
        <w:rPr>
          <w:rStyle w:val="9"/>
          <w:rFonts w:ascii="Times New Roman" w:hAnsi="Times New Roman" w:cs="Times New Roman"/>
          <w:color w:val="auto"/>
          <w:sz w:val="28"/>
          <w:szCs w:val="28"/>
          <w:u w:val="none"/>
          <w:lang w:val="en-US"/>
        </w:rPr>
        <w:t>bibnout</w:t>
      </w:r>
      <w:r>
        <w:rPr>
          <w:rStyle w:val="9"/>
          <w:rFonts w:ascii="Times New Roman" w:hAnsi="Times New Roman" w:cs="Times New Roman"/>
          <w:color w:val="auto"/>
          <w:sz w:val="28"/>
          <w:szCs w:val="28"/>
          <w:u w:val="none"/>
        </w:rPr>
        <w:t>.</w:t>
      </w:r>
      <w:r>
        <w:rPr>
          <w:rStyle w:val="9"/>
          <w:rFonts w:ascii="Times New Roman" w:hAnsi="Times New Roman" w:cs="Times New Roman"/>
          <w:color w:val="auto"/>
          <w:sz w:val="28"/>
          <w:szCs w:val="28"/>
          <w:u w:val="none"/>
          <w:lang w:val="en-US"/>
        </w:rPr>
        <w:t>ru</w:t>
      </w:r>
      <w:r>
        <w:rPr>
          <w:rStyle w:val="9"/>
          <w:rFonts w:ascii="Times New Roman" w:hAnsi="Times New Roman" w:cs="Times New Roman"/>
          <w:color w:val="auto"/>
          <w:sz w:val="28"/>
          <w:szCs w:val="28"/>
          <w:u w:val="none"/>
          <w:lang w:val="en-US"/>
        </w:rPr>
        <w:fldChar w:fldCharType="end"/>
      </w:r>
      <w:r>
        <w:rPr>
          <w:rFonts w:ascii="Times New Roman" w:hAnsi="Times New Roman" w:cs="Times New Roman"/>
          <w:sz w:val="28"/>
          <w:szCs w:val="28"/>
        </w:rPr>
        <w:t xml:space="preserve"> – Записная книжка школьного библиотекаря. Содер</w:t>
      </w:r>
      <w:r>
        <w:rPr>
          <w:rFonts w:ascii="Times New Roman" w:hAnsi="Times New Roman" w:cs="Times New Roman"/>
          <w:sz w:val="28"/>
          <w:szCs w:val="28"/>
        </w:rPr>
        <w:softHyphen/>
      </w:r>
      <w:r>
        <w:rPr>
          <w:rFonts w:ascii="Times New Roman" w:hAnsi="Times New Roman" w:cs="Times New Roman"/>
          <w:sz w:val="28"/>
          <w:szCs w:val="28"/>
        </w:rPr>
        <w:t>жит методику и большую подборку практических материалов для организации библиотечной работы в школе.</w:t>
      </w:r>
    </w:p>
    <w:p w14:paraId="31726D0B">
      <w:pPr>
        <w:pStyle w:val="40"/>
        <w:widowControl w:val="0"/>
        <w:numPr>
          <w:ilvl w:val="0"/>
          <w:numId w:val="113"/>
        </w:numPr>
        <w:tabs>
          <w:tab w:val="left" w:pos="1134"/>
        </w:tabs>
        <w:autoSpaceDE w:val="0"/>
        <w:autoSpaceDN w:val="0"/>
        <w:adjustRightInd w:val="0"/>
        <w:spacing w:after="0" w:line="240" w:lineRule="auto"/>
        <w:ind w:left="0" w:firstLine="567"/>
        <w:jc w:val="both"/>
        <w:rPr>
          <w:rFonts w:ascii="Times New Roman" w:hAnsi="Times New Roman" w:cs="Times New Roman"/>
          <w:sz w:val="28"/>
          <w:szCs w:val="28"/>
        </w:rPr>
      </w:pPr>
      <w:r>
        <w:fldChar w:fldCharType="begin"/>
      </w:r>
      <w:r>
        <w:instrText xml:space="preserve"> HYPERLINK "http://www.mcbs.ru" </w:instrText>
      </w:r>
      <w:r>
        <w:fldChar w:fldCharType="separate"/>
      </w:r>
      <w:r>
        <w:rPr>
          <w:rStyle w:val="9"/>
          <w:rFonts w:ascii="Times New Roman" w:hAnsi="Times New Roman" w:cs="Times New Roman"/>
          <w:color w:val="auto"/>
          <w:sz w:val="28"/>
          <w:szCs w:val="28"/>
          <w:u w:val="none"/>
          <w:lang w:val="en-US"/>
        </w:rPr>
        <w:t>http</w:t>
      </w:r>
      <w:r>
        <w:rPr>
          <w:rStyle w:val="9"/>
          <w:rFonts w:ascii="Times New Roman" w:hAnsi="Times New Roman" w:cs="Times New Roman"/>
          <w:color w:val="auto"/>
          <w:sz w:val="28"/>
          <w:szCs w:val="28"/>
          <w:u w:val="none"/>
        </w:rPr>
        <w:t>://</w:t>
      </w:r>
      <w:r>
        <w:rPr>
          <w:rStyle w:val="9"/>
          <w:rFonts w:ascii="Times New Roman" w:hAnsi="Times New Roman" w:cs="Times New Roman"/>
          <w:color w:val="auto"/>
          <w:sz w:val="28"/>
          <w:szCs w:val="28"/>
          <w:u w:val="none"/>
          <w:lang w:val="en-US"/>
        </w:rPr>
        <w:t>www</w:t>
      </w:r>
      <w:r>
        <w:rPr>
          <w:rStyle w:val="9"/>
          <w:rFonts w:ascii="Times New Roman" w:hAnsi="Times New Roman" w:cs="Times New Roman"/>
          <w:color w:val="auto"/>
          <w:sz w:val="28"/>
          <w:szCs w:val="28"/>
          <w:u w:val="none"/>
        </w:rPr>
        <w:t>.</w:t>
      </w:r>
      <w:r>
        <w:rPr>
          <w:rStyle w:val="9"/>
          <w:rFonts w:ascii="Times New Roman" w:hAnsi="Times New Roman" w:cs="Times New Roman"/>
          <w:color w:val="auto"/>
          <w:sz w:val="28"/>
          <w:szCs w:val="28"/>
          <w:u w:val="none"/>
          <w:lang w:val="en-US"/>
        </w:rPr>
        <w:t>mcbs</w:t>
      </w:r>
      <w:r>
        <w:rPr>
          <w:rStyle w:val="9"/>
          <w:rFonts w:ascii="Times New Roman" w:hAnsi="Times New Roman" w:cs="Times New Roman"/>
          <w:color w:val="auto"/>
          <w:sz w:val="28"/>
          <w:szCs w:val="28"/>
          <w:u w:val="none"/>
        </w:rPr>
        <w:t>.</w:t>
      </w:r>
      <w:r>
        <w:rPr>
          <w:rStyle w:val="9"/>
          <w:rFonts w:ascii="Times New Roman" w:hAnsi="Times New Roman" w:cs="Times New Roman"/>
          <w:color w:val="auto"/>
          <w:sz w:val="28"/>
          <w:szCs w:val="28"/>
          <w:u w:val="none"/>
          <w:lang w:val="en-US"/>
        </w:rPr>
        <w:t>ru</w:t>
      </w:r>
      <w:r>
        <w:rPr>
          <w:rStyle w:val="9"/>
          <w:rFonts w:ascii="Times New Roman" w:hAnsi="Times New Roman" w:cs="Times New Roman"/>
          <w:color w:val="auto"/>
          <w:sz w:val="28"/>
          <w:szCs w:val="28"/>
          <w:u w:val="none"/>
          <w:lang w:val="en-US"/>
        </w:rPr>
        <w:fldChar w:fldCharType="end"/>
      </w:r>
      <w:r>
        <w:rPr>
          <w:rFonts w:ascii="Times New Roman" w:hAnsi="Times New Roman" w:cs="Times New Roman"/>
          <w:sz w:val="28"/>
          <w:szCs w:val="28"/>
        </w:rPr>
        <w:t xml:space="preserve"> – Межрегиональный центр библиотечного сотрудничества. Участвует в формировании и реализации национальной поли</w:t>
      </w:r>
      <w:r>
        <w:rPr>
          <w:rFonts w:ascii="Times New Roman" w:hAnsi="Times New Roman" w:cs="Times New Roman"/>
          <w:sz w:val="28"/>
          <w:szCs w:val="28"/>
        </w:rPr>
        <w:softHyphen/>
      </w:r>
      <w:r>
        <w:rPr>
          <w:rFonts w:ascii="Times New Roman" w:hAnsi="Times New Roman" w:cs="Times New Roman"/>
          <w:sz w:val="28"/>
          <w:szCs w:val="28"/>
        </w:rPr>
        <w:t>тики в области поддержки и развития чтения.</w:t>
      </w:r>
    </w:p>
    <w:p w14:paraId="0A1D01CF">
      <w:pPr>
        <w:pStyle w:val="40"/>
        <w:widowControl w:val="0"/>
        <w:numPr>
          <w:ilvl w:val="0"/>
          <w:numId w:val="113"/>
        </w:numPr>
        <w:tabs>
          <w:tab w:val="left" w:pos="1134"/>
        </w:tabs>
        <w:autoSpaceDE w:val="0"/>
        <w:autoSpaceDN w:val="0"/>
        <w:adjustRightInd w:val="0"/>
        <w:spacing w:after="0" w:line="240" w:lineRule="auto"/>
        <w:ind w:left="0" w:firstLine="567"/>
        <w:jc w:val="both"/>
        <w:rPr>
          <w:rFonts w:ascii="Times New Roman" w:hAnsi="Times New Roman" w:cs="Times New Roman"/>
          <w:sz w:val="28"/>
          <w:szCs w:val="28"/>
        </w:rPr>
      </w:pPr>
      <w:r>
        <w:fldChar w:fldCharType="begin"/>
      </w:r>
      <w:r>
        <w:instrText xml:space="preserve"> HYPERLINK "http://www.bibliograf.ru" </w:instrText>
      </w:r>
      <w:r>
        <w:fldChar w:fldCharType="separate"/>
      </w:r>
      <w:r>
        <w:rPr>
          <w:rStyle w:val="9"/>
          <w:rFonts w:ascii="Times New Roman" w:hAnsi="Times New Roman" w:cs="Times New Roman"/>
          <w:color w:val="auto"/>
          <w:sz w:val="28"/>
          <w:szCs w:val="28"/>
          <w:u w:val="none"/>
        </w:rPr>
        <w:t>http://www.</w:t>
      </w:r>
      <w:r>
        <w:rPr>
          <w:rStyle w:val="9"/>
          <w:rFonts w:ascii="Times New Roman" w:hAnsi="Times New Roman" w:cs="Times New Roman"/>
          <w:color w:val="auto"/>
          <w:sz w:val="28"/>
          <w:szCs w:val="28"/>
          <w:u w:val="none"/>
          <w:lang w:val="en-US"/>
        </w:rPr>
        <w:t>bibliograf</w:t>
      </w:r>
      <w:r>
        <w:rPr>
          <w:rStyle w:val="9"/>
          <w:rFonts w:ascii="Times New Roman" w:hAnsi="Times New Roman" w:cs="Times New Roman"/>
          <w:color w:val="auto"/>
          <w:sz w:val="28"/>
          <w:szCs w:val="28"/>
          <w:u w:val="none"/>
        </w:rPr>
        <w:t>.</w:t>
      </w:r>
      <w:r>
        <w:rPr>
          <w:rStyle w:val="9"/>
          <w:rFonts w:ascii="Times New Roman" w:hAnsi="Times New Roman" w:cs="Times New Roman"/>
          <w:color w:val="auto"/>
          <w:sz w:val="28"/>
          <w:szCs w:val="28"/>
          <w:u w:val="none"/>
          <w:lang w:val="en-US"/>
        </w:rPr>
        <w:t>ru</w:t>
      </w:r>
      <w:r>
        <w:rPr>
          <w:rStyle w:val="9"/>
          <w:rFonts w:ascii="Times New Roman" w:hAnsi="Times New Roman" w:cs="Times New Roman"/>
          <w:color w:val="auto"/>
          <w:sz w:val="28"/>
          <w:szCs w:val="28"/>
          <w:u w:val="none"/>
          <w:lang w:val="en-US"/>
        </w:rPr>
        <w:fldChar w:fldCharType="end"/>
      </w:r>
      <w:r>
        <w:rPr>
          <w:rFonts w:ascii="Times New Roman" w:hAnsi="Times New Roman" w:cs="Times New Roman"/>
          <w:sz w:val="28"/>
          <w:szCs w:val="28"/>
        </w:rPr>
        <w:t xml:space="preserve"> – «Библиотечное дело», научно-профессиональный журнал, отражающий современные тенденции в развитии библиотек.</w:t>
      </w:r>
    </w:p>
    <w:p w14:paraId="7FFE84D8">
      <w:pPr>
        <w:pStyle w:val="40"/>
        <w:widowControl w:val="0"/>
        <w:numPr>
          <w:ilvl w:val="0"/>
          <w:numId w:val="113"/>
        </w:numPr>
        <w:tabs>
          <w:tab w:val="left" w:pos="1134"/>
        </w:tabs>
        <w:autoSpaceDE w:val="0"/>
        <w:autoSpaceDN w:val="0"/>
        <w:adjustRightInd w:val="0"/>
        <w:spacing w:after="0" w:line="240" w:lineRule="auto"/>
        <w:ind w:left="0" w:firstLine="567"/>
        <w:jc w:val="both"/>
        <w:rPr>
          <w:rFonts w:ascii="Times New Roman" w:hAnsi="Times New Roman" w:cs="Times New Roman"/>
          <w:sz w:val="28"/>
          <w:szCs w:val="28"/>
        </w:rPr>
      </w:pPr>
      <w:r>
        <w:fldChar w:fldCharType="begin"/>
      </w:r>
      <w:r>
        <w:instrText xml:space="preserve"> HYPERLINK "http://www.bks-mgu.ru" </w:instrText>
      </w:r>
      <w:r>
        <w:fldChar w:fldCharType="separate"/>
      </w:r>
      <w:r>
        <w:rPr>
          <w:rStyle w:val="9"/>
          <w:rFonts w:ascii="Times New Roman" w:hAnsi="Times New Roman" w:cs="Times New Roman"/>
          <w:color w:val="auto"/>
          <w:sz w:val="28"/>
          <w:szCs w:val="28"/>
          <w:u w:val="none"/>
        </w:rPr>
        <w:t>http://www.</w:t>
      </w:r>
      <w:r>
        <w:rPr>
          <w:rStyle w:val="9"/>
          <w:rFonts w:ascii="Times New Roman" w:hAnsi="Times New Roman" w:cs="Times New Roman"/>
          <w:color w:val="auto"/>
          <w:sz w:val="28"/>
          <w:szCs w:val="28"/>
          <w:u w:val="none"/>
          <w:lang w:val="en-US"/>
        </w:rPr>
        <w:t>bks</w:t>
      </w:r>
      <w:r>
        <w:rPr>
          <w:rStyle w:val="9"/>
          <w:rFonts w:ascii="Times New Roman" w:hAnsi="Times New Roman" w:cs="Times New Roman"/>
          <w:color w:val="auto"/>
          <w:sz w:val="28"/>
          <w:szCs w:val="28"/>
          <w:u w:val="none"/>
        </w:rPr>
        <w:t>-</w:t>
      </w:r>
      <w:r>
        <w:rPr>
          <w:rStyle w:val="9"/>
          <w:rFonts w:ascii="Times New Roman" w:hAnsi="Times New Roman" w:cs="Times New Roman"/>
          <w:color w:val="auto"/>
          <w:sz w:val="28"/>
          <w:szCs w:val="28"/>
          <w:u w:val="none"/>
          <w:lang w:val="en-US"/>
        </w:rPr>
        <w:t>mgu</w:t>
      </w:r>
      <w:r>
        <w:rPr>
          <w:rStyle w:val="9"/>
          <w:rFonts w:ascii="Times New Roman" w:hAnsi="Times New Roman" w:cs="Times New Roman"/>
          <w:color w:val="auto"/>
          <w:sz w:val="28"/>
          <w:szCs w:val="28"/>
          <w:u w:val="none"/>
        </w:rPr>
        <w:t>.</w:t>
      </w:r>
      <w:r>
        <w:rPr>
          <w:rStyle w:val="9"/>
          <w:rFonts w:ascii="Times New Roman" w:hAnsi="Times New Roman" w:cs="Times New Roman"/>
          <w:color w:val="auto"/>
          <w:sz w:val="28"/>
          <w:szCs w:val="28"/>
          <w:u w:val="none"/>
          <w:lang w:val="en-US"/>
        </w:rPr>
        <w:t>ru</w:t>
      </w:r>
      <w:r>
        <w:rPr>
          <w:rStyle w:val="9"/>
          <w:rFonts w:ascii="Times New Roman" w:hAnsi="Times New Roman" w:cs="Times New Roman"/>
          <w:color w:val="auto"/>
          <w:sz w:val="28"/>
          <w:szCs w:val="28"/>
          <w:u w:val="none"/>
          <w:lang w:val="en-US"/>
        </w:rPr>
        <w:fldChar w:fldCharType="end"/>
      </w:r>
      <w:r>
        <w:rPr>
          <w:rFonts w:ascii="Times New Roman" w:hAnsi="Times New Roman" w:cs="Times New Roman"/>
        </w:rPr>
        <w:t xml:space="preserve"> </w:t>
      </w:r>
      <w:r>
        <w:rPr>
          <w:rFonts w:ascii="Times New Roman" w:hAnsi="Times New Roman" w:cs="Times New Roman"/>
          <w:sz w:val="28"/>
          <w:szCs w:val="28"/>
        </w:rPr>
        <w:t>– Библиотечная компьютерная сеть. Предлагает разработку и внедрение автоматизированных библиотечных информационных систем (АБИС) для учёта библиотечного фонда и учёта книг, создание электронного каталога библиотеки.</w:t>
      </w:r>
    </w:p>
    <w:p w14:paraId="12719240">
      <w:pPr>
        <w:pStyle w:val="40"/>
        <w:widowControl w:val="0"/>
        <w:numPr>
          <w:ilvl w:val="0"/>
          <w:numId w:val="113"/>
        </w:numPr>
        <w:tabs>
          <w:tab w:val="left" w:pos="1134"/>
        </w:tabs>
        <w:autoSpaceDE w:val="0"/>
        <w:autoSpaceDN w:val="0"/>
        <w:adjustRightInd w:val="0"/>
        <w:spacing w:after="0" w:line="240" w:lineRule="auto"/>
        <w:ind w:left="0" w:firstLine="567"/>
        <w:jc w:val="both"/>
        <w:rPr>
          <w:rFonts w:ascii="Times New Roman" w:hAnsi="Times New Roman" w:cs="Times New Roman"/>
          <w:sz w:val="28"/>
          <w:szCs w:val="28"/>
        </w:rPr>
      </w:pPr>
      <w:r>
        <w:fldChar w:fldCharType="begin"/>
      </w:r>
      <w:r>
        <w:instrText xml:space="preserve"> HYPERLINK "http://www.pbl.ru" </w:instrText>
      </w:r>
      <w:r>
        <w:fldChar w:fldCharType="separate"/>
      </w:r>
      <w:r>
        <w:rPr>
          <w:rStyle w:val="9"/>
          <w:rFonts w:ascii="Times New Roman" w:hAnsi="Times New Roman" w:cs="Times New Roman"/>
          <w:color w:val="auto"/>
          <w:sz w:val="28"/>
          <w:szCs w:val="28"/>
          <w:u w:val="none"/>
        </w:rPr>
        <w:t>http://www.</w:t>
      </w:r>
      <w:r>
        <w:rPr>
          <w:rStyle w:val="9"/>
          <w:rFonts w:ascii="Times New Roman" w:hAnsi="Times New Roman" w:cs="Times New Roman"/>
          <w:color w:val="auto"/>
          <w:sz w:val="28"/>
          <w:szCs w:val="28"/>
          <w:u w:val="none"/>
          <w:lang w:val="en-US"/>
        </w:rPr>
        <w:t>pbl</w:t>
      </w:r>
      <w:r>
        <w:rPr>
          <w:rStyle w:val="9"/>
          <w:rFonts w:ascii="Times New Roman" w:hAnsi="Times New Roman" w:cs="Times New Roman"/>
          <w:color w:val="auto"/>
          <w:sz w:val="28"/>
          <w:szCs w:val="28"/>
          <w:u w:val="none"/>
        </w:rPr>
        <w:t>.</w:t>
      </w:r>
      <w:r>
        <w:rPr>
          <w:rStyle w:val="9"/>
          <w:rFonts w:ascii="Times New Roman" w:hAnsi="Times New Roman" w:cs="Times New Roman"/>
          <w:color w:val="auto"/>
          <w:sz w:val="28"/>
          <w:szCs w:val="28"/>
          <w:u w:val="none"/>
          <w:lang w:val="en-US"/>
        </w:rPr>
        <w:t>ru</w:t>
      </w:r>
      <w:r>
        <w:rPr>
          <w:rStyle w:val="9"/>
          <w:rFonts w:ascii="Times New Roman" w:hAnsi="Times New Roman" w:cs="Times New Roman"/>
          <w:color w:val="auto"/>
          <w:sz w:val="28"/>
          <w:szCs w:val="28"/>
          <w:u w:val="none"/>
          <w:lang w:val="en-US"/>
        </w:rPr>
        <w:fldChar w:fldCharType="end"/>
      </w:r>
      <w:r>
        <w:rPr>
          <w:rFonts w:ascii="Times New Roman" w:hAnsi="Times New Roman" w:cs="Times New Roman"/>
          <w:sz w:val="28"/>
          <w:szCs w:val="28"/>
        </w:rPr>
        <w:t xml:space="preserve"> – Некоммерческий фонд поддержки книгоиздания, образования и новых информационных технологий «Пушкинская библиотека». Основная задача – создание системы комплектования фондов библиотек России новейшими отечественными изданиями и повышение статуса библиотек, преобразование их в информационные, культурные и образовательные центры местного сообщества.</w:t>
      </w:r>
    </w:p>
    <w:p w14:paraId="50468AAC">
      <w:pPr>
        <w:pStyle w:val="40"/>
        <w:widowControl w:val="0"/>
        <w:numPr>
          <w:ilvl w:val="0"/>
          <w:numId w:val="113"/>
        </w:numPr>
        <w:tabs>
          <w:tab w:val="left" w:pos="1134"/>
        </w:tabs>
        <w:autoSpaceDE w:val="0"/>
        <w:autoSpaceDN w:val="0"/>
        <w:adjustRightInd w:val="0"/>
        <w:spacing w:after="0" w:line="240" w:lineRule="auto"/>
        <w:ind w:left="0" w:firstLine="567"/>
        <w:jc w:val="both"/>
        <w:rPr>
          <w:rFonts w:ascii="Times New Roman" w:hAnsi="Times New Roman" w:cs="Times New Roman"/>
          <w:sz w:val="28"/>
          <w:szCs w:val="28"/>
        </w:rPr>
      </w:pPr>
      <w:r>
        <w:fldChar w:fldCharType="begin"/>
      </w:r>
      <w:r>
        <w:instrText xml:space="preserve"> HYPERLINK "http://www.chtenie-21.ru" </w:instrText>
      </w:r>
      <w:r>
        <w:fldChar w:fldCharType="separate"/>
      </w:r>
      <w:r>
        <w:rPr>
          <w:rStyle w:val="9"/>
          <w:rFonts w:ascii="Times New Roman" w:hAnsi="Times New Roman" w:cs="Times New Roman"/>
          <w:color w:val="auto"/>
          <w:sz w:val="28"/>
          <w:szCs w:val="28"/>
          <w:u w:val="none"/>
        </w:rPr>
        <w:t>http://www.</w:t>
      </w:r>
      <w:r>
        <w:rPr>
          <w:rStyle w:val="9"/>
          <w:rFonts w:ascii="Times New Roman" w:hAnsi="Times New Roman" w:cs="Times New Roman"/>
          <w:color w:val="auto"/>
          <w:sz w:val="28"/>
          <w:szCs w:val="28"/>
          <w:u w:val="none"/>
          <w:lang w:val="en-US"/>
        </w:rPr>
        <w:t>chtenie</w:t>
      </w:r>
      <w:r>
        <w:rPr>
          <w:rStyle w:val="9"/>
          <w:rFonts w:ascii="Times New Roman" w:hAnsi="Times New Roman" w:cs="Times New Roman"/>
          <w:color w:val="auto"/>
          <w:sz w:val="28"/>
          <w:szCs w:val="28"/>
          <w:u w:val="none"/>
        </w:rPr>
        <w:t>-21.</w:t>
      </w:r>
      <w:r>
        <w:rPr>
          <w:rStyle w:val="9"/>
          <w:rFonts w:ascii="Times New Roman" w:hAnsi="Times New Roman" w:cs="Times New Roman"/>
          <w:color w:val="auto"/>
          <w:sz w:val="28"/>
          <w:szCs w:val="28"/>
          <w:u w:val="none"/>
          <w:lang w:val="en-US"/>
        </w:rPr>
        <w:t>ru</w:t>
      </w:r>
      <w:r>
        <w:rPr>
          <w:rStyle w:val="9"/>
          <w:rFonts w:ascii="Times New Roman" w:hAnsi="Times New Roman" w:cs="Times New Roman"/>
          <w:color w:val="auto"/>
          <w:sz w:val="28"/>
          <w:szCs w:val="28"/>
          <w:u w:val="none"/>
          <w:lang w:val="en-US"/>
        </w:rPr>
        <w:fldChar w:fldCharType="end"/>
      </w:r>
      <w:r>
        <w:rPr>
          <w:rFonts w:ascii="Times New Roman" w:hAnsi="Times New Roman" w:cs="Times New Roman"/>
        </w:rPr>
        <w:t xml:space="preserve"> </w:t>
      </w:r>
      <w:r>
        <w:rPr>
          <w:rFonts w:ascii="Times New Roman" w:hAnsi="Times New Roman" w:cs="Times New Roman"/>
          <w:sz w:val="28"/>
          <w:szCs w:val="28"/>
        </w:rPr>
        <w:t>– Портал Чтение. Рассматривает специфику и методы работы библиотек в контексте целей и задач Национальной программы поддержки и развития чтения.</w:t>
      </w:r>
    </w:p>
    <w:p w14:paraId="36A17F22">
      <w:pPr>
        <w:numPr>
          <w:ilvl w:val="0"/>
          <w:numId w:val="113"/>
        </w:numPr>
        <w:tabs>
          <w:tab w:val="left" w:pos="1134"/>
        </w:tabs>
        <w:spacing w:after="0" w:line="240" w:lineRule="auto"/>
        <w:ind w:left="0" w:firstLine="567"/>
        <w:jc w:val="both"/>
        <w:rPr>
          <w:rFonts w:ascii="Times New Roman" w:hAnsi="Times New Roman" w:cs="Times New Roman"/>
          <w:sz w:val="28"/>
          <w:szCs w:val="28"/>
        </w:rPr>
      </w:pPr>
      <w:r>
        <w:fldChar w:fldCharType="begin"/>
      </w:r>
      <w:r>
        <w:instrText xml:space="preserve"> HYPERLINK "http://www.publiclibrary.ru/librarians/issue/sbornik13-2.htm-" </w:instrText>
      </w:r>
      <w:r>
        <w:fldChar w:fldCharType="separate"/>
      </w:r>
      <w:r>
        <w:rPr>
          <w:rStyle w:val="9"/>
          <w:rFonts w:ascii="Times New Roman" w:hAnsi="Times New Roman" w:cs="Times New Roman"/>
          <w:color w:val="auto"/>
          <w:sz w:val="28"/>
          <w:szCs w:val="28"/>
          <w:u w:val="none"/>
        </w:rPr>
        <w:t>http://www.publiclibrary.ru/librarians/issue/sbornik13-2.htm-</w:t>
      </w:r>
      <w:r>
        <w:rPr>
          <w:rStyle w:val="9"/>
          <w:rFonts w:ascii="Times New Roman" w:hAnsi="Times New Roman" w:cs="Times New Roman"/>
          <w:color w:val="auto"/>
          <w:sz w:val="28"/>
          <w:szCs w:val="28"/>
          <w:u w:val="none"/>
        </w:rPr>
        <w:fldChar w:fldCharType="end"/>
      </w:r>
      <w:r>
        <w:rPr>
          <w:rFonts w:ascii="Times New Roman" w:hAnsi="Times New Roman" w:cs="Times New Roman"/>
          <w:sz w:val="28"/>
          <w:szCs w:val="28"/>
        </w:rPr>
        <w:t>начинающему библиотекарю.</w:t>
      </w:r>
    </w:p>
    <w:p w14:paraId="75B7EB7F">
      <w:pPr>
        <w:numPr>
          <w:ilvl w:val="0"/>
          <w:numId w:val="113"/>
        </w:numPr>
        <w:tabs>
          <w:tab w:val="left" w:pos="1134"/>
        </w:tabs>
        <w:spacing w:after="0" w:line="240" w:lineRule="auto"/>
        <w:ind w:left="0" w:firstLine="567"/>
        <w:jc w:val="both"/>
        <w:rPr>
          <w:rFonts w:ascii="Times New Roman" w:hAnsi="Times New Roman" w:cs="Times New Roman"/>
          <w:sz w:val="28"/>
          <w:szCs w:val="28"/>
        </w:rPr>
      </w:pPr>
      <w:r>
        <w:fldChar w:fldCharType="begin"/>
      </w:r>
      <w:r>
        <w:instrText xml:space="preserve"> HYPERLINK "http://bibnout.ru/?p=3288" </w:instrText>
      </w:r>
      <w:r>
        <w:fldChar w:fldCharType="separate"/>
      </w:r>
      <w:r>
        <w:rPr>
          <w:rStyle w:val="9"/>
          <w:rFonts w:ascii="Times New Roman" w:hAnsi="Times New Roman" w:cs="Times New Roman"/>
          <w:color w:val="auto"/>
          <w:sz w:val="28"/>
          <w:szCs w:val="28"/>
          <w:u w:val="none"/>
        </w:rPr>
        <w:t>http://bibnout.ru/?p=3288</w:t>
      </w:r>
      <w:r>
        <w:rPr>
          <w:rStyle w:val="9"/>
          <w:rFonts w:ascii="Times New Roman" w:hAnsi="Times New Roman" w:cs="Times New Roman"/>
          <w:color w:val="auto"/>
          <w:sz w:val="28"/>
          <w:szCs w:val="28"/>
          <w:u w:val="none"/>
        </w:rPr>
        <w:fldChar w:fldCharType="end"/>
      </w:r>
      <w:r>
        <w:rPr>
          <w:rFonts w:ascii="Times New Roman" w:hAnsi="Times New Roman" w:cs="Times New Roman"/>
          <w:sz w:val="28"/>
          <w:szCs w:val="28"/>
        </w:rPr>
        <w:t xml:space="preserve"> –интернет в помощь библиотекам.</w:t>
      </w:r>
    </w:p>
    <w:p w14:paraId="7D0BB132">
      <w:pPr>
        <w:numPr>
          <w:ilvl w:val="0"/>
          <w:numId w:val="113"/>
        </w:numPr>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http://ellib.gpntb.ru/ -ГПНТБ (просмотр полнотекстовых документов бесплатно).</w:t>
      </w:r>
    </w:p>
    <w:p w14:paraId="7053D987">
      <w:pPr>
        <w:numPr>
          <w:ilvl w:val="0"/>
          <w:numId w:val="113"/>
        </w:numPr>
        <w:tabs>
          <w:tab w:val="left" w:pos="1134"/>
        </w:tabs>
        <w:spacing w:after="0" w:line="240" w:lineRule="auto"/>
        <w:ind w:left="0" w:firstLine="567"/>
        <w:jc w:val="both"/>
        <w:rPr>
          <w:rFonts w:ascii="Times New Roman" w:hAnsi="Times New Roman" w:cs="Times New Roman"/>
          <w:sz w:val="28"/>
          <w:szCs w:val="28"/>
        </w:rPr>
      </w:pPr>
      <w:r>
        <w:fldChar w:fldCharType="begin"/>
      </w:r>
      <w:r>
        <w:instrText xml:space="preserve"> HYPERLINK "http://pro-books.ru/books/daybook?page=2" </w:instrText>
      </w:r>
      <w:r>
        <w:fldChar w:fldCharType="separate"/>
      </w:r>
      <w:r>
        <w:rPr>
          <w:rStyle w:val="9"/>
          <w:rFonts w:ascii="Times New Roman" w:hAnsi="Times New Roman" w:cs="Times New Roman"/>
          <w:color w:val="auto"/>
          <w:sz w:val="28"/>
          <w:szCs w:val="28"/>
          <w:u w:val="none"/>
        </w:rPr>
        <w:t>http://pro-books.ru/books/daybook?page=2</w:t>
      </w:r>
      <w:r>
        <w:rPr>
          <w:rStyle w:val="9"/>
          <w:rFonts w:ascii="Times New Roman" w:hAnsi="Times New Roman" w:cs="Times New Roman"/>
          <w:color w:val="auto"/>
          <w:sz w:val="28"/>
          <w:szCs w:val="28"/>
          <w:u w:val="none"/>
        </w:rPr>
        <w:fldChar w:fldCharType="end"/>
      </w:r>
      <w:r>
        <w:rPr>
          <w:rStyle w:val="9"/>
          <w:rFonts w:ascii="Times New Roman" w:hAnsi="Times New Roman" w:cs="Times New Roman"/>
          <w:color w:val="auto"/>
          <w:sz w:val="28"/>
          <w:szCs w:val="28"/>
          <w:u w:val="none"/>
        </w:rPr>
        <w:t>.</w:t>
      </w:r>
    </w:p>
    <w:p w14:paraId="29F2637E">
      <w:pPr>
        <w:numPr>
          <w:ilvl w:val="0"/>
          <w:numId w:val="113"/>
        </w:numPr>
        <w:tabs>
          <w:tab w:val="left" w:pos="1134"/>
        </w:tabs>
        <w:spacing w:after="0" w:line="240" w:lineRule="auto"/>
        <w:ind w:left="0" w:firstLine="567"/>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web-сайт энциклопедий (http://</w:t>
      </w:r>
      <w:r>
        <w:fldChar w:fldCharType="begin"/>
      </w:r>
      <w:r>
        <w:instrText xml:space="preserve"> HYPERLINK "http://www.encyclopedia.ru/" </w:instrText>
      </w:r>
      <w:r>
        <w:fldChar w:fldCharType="separate"/>
      </w:r>
      <w:r>
        <w:rPr>
          <w:rFonts w:ascii="Times New Roman" w:hAnsi="Times New Roman" w:eastAsia="Times New Roman" w:cs="Times New Roman"/>
          <w:sz w:val="28"/>
          <w:szCs w:val="28"/>
        </w:rPr>
        <w:t>www.encyclopedia.ru</w:t>
      </w:r>
      <w:r>
        <w:rPr>
          <w:rFonts w:ascii="Times New Roman" w:hAnsi="Times New Roman" w:eastAsia="Times New Roman" w:cs="Times New Roman"/>
          <w:sz w:val="28"/>
          <w:szCs w:val="28"/>
        </w:rPr>
        <w:fldChar w:fldCharType="end"/>
      </w:r>
      <w:r>
        <w:rPr>
          <w:rFonts w:ascii="Times New Roman" w:hAnsi="Times New Roman" w:eastAsia="Times New Roman" w:cs="Times New Roman"/>
          <w:sz w:val="28"/>
          <w:szCs w:val="28"/>
        </w:rPr>
        <w:t>).</w:t>
      </w:r>
    </w:p>
    <w:p w14:paraId="54188A5A">
      <w:pPr>
        <w:numPr>
          <w:ilvl w:val="0"/>
          <w:numId w:val="113"/>
        </w:numPr>
        <w:tabs>
          <w:tab w:val="left" w:pos="1134"/>
        </w:tabs>
        <w:spacing w:after="0" w:line="240" w:lineRule="auto"/>
        <w:ind w:left="0" w:firstLine="567"/>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web-энциклопедия «Кирилл и Мефодий» (http://</w:t>
      </w:r>
      <w:r>
        <w:fldChar w:fldCharType="begin"/>
      </w:r>
      <w:r>
        <w:instrText xml:space="preserve"> HYPERLINK "http://www.km.ru/news" </w:instrText>
      </w:r>
      <w:r>
        <w:fldChar w:fldCharType="separate"/>
      </w:r>
      <w:r>
        <w:rPr>
          <w:rFonts w:ascii="Times New Roman" w:hAnsi="Times New Roman" w:eastAsia="Times New Roman" w:cs="Times New Roman"/>
          <w:sz w:val="28"/>
          <w:szCs w:val="28"/>
        </w:rPr>
        <w:t>www.km.ru/news</w:t>
      </w:r>
      <w:r>
        <w:rPr>
          <w:rFonts w:ascii="Times New Roman" w:hAnsi="Times New Roman" w:eastAsia="Times New Roman" w:cs="Times New Roman"/>
          <w:sz w:val="28"/>
          <w:szCs w:val="28"/>
        </w:rPr>
        <w:fldChar w:fldCharType="end"/>
      </w:r>
      <w:r>
        <w:rPr>
          <w:rFonts w:ascii="Times New Roman" w:hAnsi="Times New Roman" w:eastAsia="Times New Roman" w:cs="Times New Roman"/>
          <w:sz w:val="28"/>
          <w:szCs w:val="28"/>
        </w:rPr>
        <w:t>).</w:t>
      </w:r>
    </w:p>
    <w:p w14:paraId="526EA22F">
      <w:pPr>
        <w:numPr>
          <w:ilvl w:val="0"/>
          <w:numId w:val="113"/>
        </w:numPr>
        <w:tabs>
          <w:tab w:val="left" w:pos="1134"/>
        </w:tabs>
        <w:spacing w:after="0" w:line="240" w:lineRule="auto"/>
        <w:ind w:left="0" w:firstLine="567"/>
        <w:jc w:val="both"/>
        <w:rPr>
          <w:rFonts w:ascii="Times New Roman" w:hAnsi="Times New Roman" w:eastAsia="Times New Roman" w:cs="Times New Roman"/>
        </w:rPr>
      </w:pPr>
      <w:r>
        <w:rPr>
          <w:rFonts w:ascii="Times New Roman" w:hAnsi="Times New Roman" w:eastAsia="Times New Roman" w:cs="Times New Roman"/>
          <w:sz w:val="28"/>
          <w:szCs w:val="28"/>
        </w:rPr>
        <w:t>«Русский биографический словарь. Сетевая версия» (</w:t>
      </w:r>
      <w:r>
        <w:fldChar w:fldCharType="begin"/>
      </w:r>
      <w:r>
        <w:instrText xml:space="preserve"> HYPERLINK "http://www.rulex.ru/" </w:instrText>
      </w:r>
      <w:r>
        <w:fldChar w:fldCharType="separate"/>
      </w:r>
      <w:r>
        <w:rPr>
          <w:rFonts w:ascii="Times New Roman" w:hAnsi="Times New Roman" w:eastAsia="Times New Roman" w:cs="Times New Roman"/>
          <w:sz w:val="28"/>
          <w:szCs w:val="28"/>
        </w:rPr>
        <w:t>http://www.rulex.ru</w:t>
      </w:r>
      <w:r>
        <w:rPr>
          <w:rFonts w:ascii="Times New Roman" w:hAnsi="Times New Roman" w:eastAsia="Times New Roman" w:cs="Times New Roman"/>
          <w:sz w:val="28"/>
          <w:szCs w:val="28"/>
        </w:rPr>
        <w:fldChar w:fldCharType="end"/>
      </w:r>
      <w:r>
        <w:rPr>
          <w:rFonts w:ascii="Times New Roman" w:hAnsi="Times New Roman" w:eastAsia="Times New Roman" w:cs="Times New Roman"/>
          <w:sz w:val="28"/>
          <w:szCs w:val="28"/>
        </w:rPr>
        <w:t>).</w:t>
      </w:r>
    </w:p>
    <w:p w14:paraId="48C28D53">
      <w:pPr>
        <w:spacing w:after="0" w:line="240" w:lineRule="auto"/>
        <w:rPr>
          <w:rFonts w:ascii="Times New Roman" w:hAnsi="Times New Roman" w:cs="Times New Roman"/>
          <w:bCs/>
          <w:sz w:val="28"/>
          <w:szCs w:val="28"/>
        </w:rPr>
      </w:pPr>
    </w:p>
    <w:p w14:paraId="5D2994A0">
      <w:pPr>
        <w:spacing w:after="0" w:line="240" w:lineRule="auto"/>
        <w:rPr>
          <w:rFonts w:ascii="Times New Roman" w:hAnsi="Times New Roman" w:cs="Times New Roman"/>
          <w:bCs/>
          <w:sz w:val="28"/>
          <w:szCs w:val="28"/>
        </w:rPr>
      </w:pPr>
    </w:p>
    <w:p w14:paraId="3C8E516A">
      <w:pPr>
        <w:spacing w:after="0" w:line="240" w:lineRule="auto"/>
        <w:rPr>
          <w:rFonts w:ascii="Times New Roman" w:hAnsi="Times New Roman" w:cs="Times New Roman"/>
          <w:bCs/>
          <w:sz w:val="28"/>
          <w:szCs w:val="28"/>
        </w:rPr>
      </w:pPr>
    </w:p>
    <w:p w14:paraId="44421834">
      <w:pPr>
        <w:spacing w:after="0" w:line="240" w:lineRule="auto"/>
        <w:rPr>
          <w:rFonts w:ascii="Times New Roman" w:hAnsi="Times New Roman" w:cs="Times New Roman"/>
          <w:bCs/>
          <w:sz w:val="28"/>
          <w:szCs w:val="28"/>
        </w:rPr>
      </w:pPr>
    </w:p>
    <w:p w14:paraId="704E52BD">
      <w:pPr>
        <w:spacing w:after="0" w:line="240" w:lineRule="auto"/>
        <w:rPr>
          <w:rFonts w:ascii="Times New Roman" w:hAnsi="Times New Roman" w:cs="Times New Roman"/>
          <w:bCs/>
          <w:sz w:val="28"/>
          <w:szCs w:val="28"/>
        </w:rPr>
      </w:pPr>
    </w:p>
    <w:p w14:paraId="19F2DA34">
      <w:pPr>
        <w:spacing w:after="0" w:line="240" w:lineRule="auto"/>
        <w:rPr>
          <w:rFonts w:ascii="Times New Roman" w:hAnsi="Times New Roman" w:cs="Times New Roman"/>
          <w:bCs/>
          <w:sz w:val="28"/>
          <w:szCs w:val="28"/>
        </w:rPr>
      </w:pPr>
    </w:p>
    <w:p w14:paraId="1C5494EF">
      <w:pPr>
        <w:spacing w:after="0" w:line="240" w:lineRule="auto"/>
        <w:rPr>
          <w:rFonts w:ascii="Times New Roman" w:hAnsi="Times New Roman" w:cs="Times New Roman"/>
          <w:bCs/>
          <w:sz w:val="28"/>
          <w:szCs w:val="28"/>
        </w:rPr>
      </w:pPr>
    </w:p>
    <w:p w14:paraId="24D2C9A9">
      <w:pPr>
        <w:spacing w:after="0" w:line="240" w:lineRule="auto"/>
        <w:rPr>
          <w:rFonts w:ascii="Times New Roman" w:hAnsi="Times New Roman" w:cs="Times New Roman"/>
          <w:bCs/>
          <w:sz w:val="28"/>
          <w:szCs w:val="28"/>
        </w:rPr>
      </w:pPr>
    </w:p>
    <w:p w14:paraId="676D6443">
      <w:pPr>
        <w:spacing w:after="0" w:line="240" w:lineRule="auto"/>
        <w:rPr>
          <w:rFonts w:ascii="Times New Roman" w:hAnsi="Times New Roman" w:cs="Times New Roman"/>
          <w:bCs/>
          <w:sz w:val="28"/>
          <w:szCs w:val="28"/>
        </w:rPr>
      </w:pPr>
    </w:p>
    <w:p w14:paraId="3101417D">
      <w:pPr>
        <w:spacing w:after="0" w:line="240" w:lineRule="auto"/>
        <w:rPr>
          <w:rFonts w:ascii="Times New Roman" w:hAnsi="Times New Roman" w:cs="Times New Roman"/>
          <w:bCs/>
          <w:sz w:val="28"/>
          <w:szCs w:val="28"/>
        </w:rPr>
      </w:pPr>
    </w:p>
    <w:p w14:paraId="5B69A645">
      <w:pPr>
        <w:spacing w:after="0" w:line="240" w:lineRule="auto"/>
        <w:rPr>
          <w:rFonts w:ascii="Times New Roman" w:hAnsi="Times New Roman" w:cs="Times New Roman"/>
          <w:bCs/>
          <w:sz w:val="28"/>
          <w:szCs w:val="28"/>
        </w:rPr>
      </w:pPr>
    </w:p>
    <w:p w14:paraId="0021ED94">
      <w:pPr>
        <w:spacing w:after="0" w:line="240" w:lineRule="auto"/>
        <w:rPr>
          <w:rFonts w:ascii="Times New Roman" w:hAnsi="Times New Roman" w:cs="Times New Roman"/>
          <w:bCs/>
          <w:sz w:val="28"/>
          <w:szCs w:val="28"/>
        </w:rPr>
      </w:pPr>
    </w:p>
    <w:p w14:paraId="37F5E90A">
      <w:pPr>
        <w:spacing w:after="0" w:line="240" w:lineRule="auto"/>
        <w:rPr>
          <w:rFonts w:ascii="Times New Roman" w:hAnsi="Times New Roman" w:cs="Times New Roman"/>
          <w:bCs/>
          <w:sz w:val="28"/>
          <w:szCs w:val="28"/>
        </w:rPr>
      </w:pPr>
    </w:p>
    <w:p w14:paraId="78B5493E">
      <w:pPr>
        <w:spacing w:after="0" w:line="240" w:lineRule="auto"/>
        <w:rPr>
          <w:rFonts w:ascii="Times New Roman" w:hAnsi="Times New Roman" w:cs="Times New Roman"/>
          <w:bCs/>
          <w:sz w:val="28"/>
          <w:szCs w:val="28"/>
        </w:rPr>
      </w:pPr>
    </w:p>
    <w:p w14:paraId="34888B73">
      <w:pPr>
        <w:spacing w:after="0" w:line="240" w:lineRule="auto"/>
        <w:rPr>
          <w:rFonts w:ascii="Times New Roman" w:hAnsi="Times New Roman" w:cs="Times New Roman"/>
          <w:bCs/>
          <w:sz w:val="28"/>
          <w:szCs w:val="28"/>
        </w:rPr>
      </w:pPr>
    </w:p>
    <w:p w14:paraId="59B15A4B">
      <w:pPr>
        <w:spacing w:after="0" w:line="240" w:lineRule="auto"/>
        <w:rPr>
          <w:rFonts w:ascii="Times New Roman" w:hAnsi="Times New Roman" w:cs="Times New Roman"/>
          <w:bCs/>
          <w:sz w:val="28"/>
          <w:szCs w:val="28"/>
        </w:rPr>
      </w:pPr>
    </w:p>
    <w:p w14:paraId="71319B2A">
      <w:pPr>
        <w:spacing w:after="0" w:line="240" w:lineRule="auto"/>
        <w:rPr>
          <w:rFonts w:ascii="Times New Roman" w:hAnsi="Times New Roman" w:cs="Times New Roman"/>
          <w:bCs/>
          <w:sz w:val="28"/>
          <w:szCs w:val="28"/>
        </w:rPr>
      </w:pPr>
    </w:p>
    <w:p w14:paraId="09760072">
      <w:pPr>
        <w:spacing w:after="0" w:line="240" w:lineRule="auto"/>
        <w:rPr>
          <w:rFonts w:ascii="Times New Roman" w:hAnsi="Times New Roman" w:cs="Times New Roman"/>
          <w:bCs/>
          <w:sz w:val="28"/>
          <w:szCs w:val="28"/>
        </w:rPr>
      </w:pPr>
    </w:p>
    <w:p w14:paraId="7CB2F4C7">
      <w:pPr>
        <w:spacing w:after="0" w:line="240" w:lineRule="auto"/>
        <w:rPr>
          <w:rFonts w:ascii="Times New Roman" w:hAnsi="Times New Roman" w:cs="Times New Roman"/>
          <w:bCs/>
          <w:sz w:val="28"/>
          <w:szCs w:val="28"/>
        </w:rPr>
      </w:pPr>
    </w:p>
    <w:p w14:paraId="4640CCCC">
      <w:pPr>
        <w:spacing w:after="0" w:line="240" w:lineRule="auto"/>
        <w:rPr>
          <w:rFonts w:ascii="Times New Roman" w:hAnsi="Times New Roman" w:cs="Times New Roman"/>
          <w:bCs/>
          <w:sz w:val="28"/>
          <w:szCs w:val="28"/>
        </w:rPr>
      </w:pPr>
    </w:p>
    <w:p w14:paraId="10FD641D">
      <w:pPr>
        <w:spacing w:after="0" w:line="240" w:lineRule="auto"/>
        <w:rPr>
          <w:rFonts w:ascii="Times New Roman" w:hAnsi="Times New Roman" w:cs="Times New Roman"/>
          <w:bCs/>
          <w:sz w:val="28"/>
          <w:szCs w:val="28"/>
        </w:rPr>
      </w:pPr>
    </w:p>
    <w:p w14:paraId="430CB500">
      <w:pPr>
        <w:spacing w:after="0" w:line="240" w:lineRule="auto"/>
        <w:rPr>
          <w:rFonts w:ascii="Times New Roman" w:hAnsi="Times New Roman" w:cs="Times New Roman"/>
          <w:bCs/>
          <w:sz w:val="28"/>
          <w:szCs w:val="28"/>
        </w:rPr>
      </w:pPr>
    </w:p>
    <w:p w14:paraId="5E5C1CA7">
      <w:pPr>
        <w:spacing w:after="0" w:line="240" w:lineRule="auto"/>
        <w:rPr>
          <w:rFonts w:ascii="Times New Roman" w:hAnsi="Times New Roman" w:cs="Times New Roman"/>
          <w:bCs/>
          <w:sz w:val="28"/>
          <w:szCs w:val="28"/>
        </w:rPr>
      </w:pPr>
    </w:p>
    <w:p w14:paraId="1FFD5AF8">
      <w:pPr>
        <w:spacing w:after="0" w:line="240" w:lineRule="auto"/>
        <w:rPr>
          <w:rFonts w:ascii="Times New Roman" w:hAnsi="Times New Roman" w:cs="Times New Roman"/>
          <w:bCs/>
          <w:sz w:val="28"/>
          <w:szCs w:val="28"/>
        </w:rPr>
      </w:pPr>
    </w:p>
    <w:p w14:paraId="6DCBB446">
      <w:pPr>
        <w:spacing w:after="0" w:line="240" w:lineRule="auto"/>
        <w:rPr>
          <w:rFonts w:ascii="Times New Roman" w:hAnsi="Times New Roman" w:cs="Times New Roman"/>
          <w:bCs/>
          <w:sz w:val="28"/>
          <w:szCs w:val="28"/>
        </w:rPr>
      </w:pPr>
    </w:p>
    <w:p w14:paraId="045A8CA3">
      <w:pPr>
        <w:spacing w:after="0" w:line="240" w:lineRule="auto"/>
        <w:rPr>
          <w:rFonts w:ascii="Times New Roman" w:hAnsi="Times New Roman" w:cs="Times New Roman"/>
          <w:bCs/>
          <w:sz w:val="28"/>
          <w:szCs w:val="28"/>
        </w:rPr>
      </w:pPr>
    </w:p>
    <w:p w14:paraId="24824E44">
      <w:pPr>
        <w:spacing w:after="0" w:line="240" w:lineRule="auto"/>
        <w:rPr>
          <w:rFonts w:ascii="Times New Roman" w:hAnsi="Times New Roman" w:cs="Times New Roman"/>
          <w:bCs/>
          <w:sz w:val="28"/>
          <w:szCs w:val="28"/>
        </w:rPr>
      </w:pPr>
    </w:p>
    <w:p w14:paraId="5B0D4A9E">
      <w:pPr>
        <w:spacing w:after="0" w:line="240" w:lineRule="auto"/>
        <w:rPr>
          <w:rFonts w:ascii="Times New Roman" w:hAnsi="Times New Roman" w:cs="Times New Roman"/>
          <w:bCs/>
          <w:sz w:val="28"/>
          <w:szCs w:val="28"/>
        </w:rPr>
      </w:pPr>
    </w:p>
    <w:p w14:paraId="7F05F9C8">
      <w:pPr>
        <w:spacing w:after="0" w:line="240" w:lineRule="auto"/>
        <w:rPr>
          <w:rFonts w:ascii="Times New Roman" w:hAnsi="Times New Roman" w:cs="Times New Roman"/>
          <w:bCs/>
          <w:sz w:val="28"/>
          <w:szCs w:val="28"/>
        </w:rPr>
      </w:pPr>
    </w:p>
    <w:p w14:paraId="718D6197">
      <w:pPr>
        <w:spacing w:after="0" w:line="240" w:lineRule="auto"/>
        <w:rPr>
          <w:rFonts w:ascii="Times New Roman" w:hAnsi="Times New Roman" w:cs="Times New Roman"/>
          <w:bCs/>
          <w:sz w:val="28"/>
          <w:szCs w:val="28"/>
        </w:rPr>
      </w:pPr>
    </w:p>
    <w:p w14:paraId="69C7114D">
      <w:pPr>
        <w:spacing w:after="0" w:line="240" w:lineRule="auto"/>
        <w:rPr>
          <w:rFonts w:ascii="Times New Roman" w:hAnsi="Times New Roman" w:cs="Times New Roman"/>
          <w:bCs/>
          <w:sz w:val="28"/>
          <w:szCs w:val="28"/>
        </w:rPr>
      </w:pPr>
    </w:p>
    <w:p w14:paraId="3E426817">
      <w:pPr>
        <w:spacing w:after="0" w:line="240" w:lineRule="auto"/>
        <w:rPr>
          <w:rFonts w:ascii="Times New Roman" w:hAnsi="Times New Roman" w:cs="Times New Roman"/>
          <w:bCs/>
          <w:sz w:val="28"/>
          <w:szCs w:val="28"/>
        </w:rPr>
      </w:pPr>
    </w:p>
    <w:p w14:paraId="21326FB1">
      <w:pPr>
        <w:rPr>
          <w:rFonts w:ascii="Times New Roman" w:hAnsi="Times New Roman" w:cs="Times New Roman"/>
          <w:bCs/>
          <w:sz w:val="28"/>
          <w:szCs w:val="28"/>
        </w:rPr>
      </w:pPr>
      <w:r>
        <w:rPr>
          <w:rFonts w:ascii="Times New Roman" w:hAnsi="Times New Roman" w:cs="Times New Roman"/>
          <w:bCs/>
          <w:sz w:val="28"/>
          <w:szCs w:val="28"/>
        </w:rPr>
        <w:br w:type="page"/>
      </w:r>
    </w:p>
    <w:p w14:paraId="287CC735">
      <w:pPr>
        <w:spacing w:after="0" w:line="240" w:lineRule="auto"/>
        <w:jc w:val="right"/>
        <w:rPr>
          <w:rFonts w:ascii="Times New Roman" w:hAnsi="Times New Roman" w:cs="Times New Roman"/>
          <w:bCs/>
          <w:sz w:val="28"/>
          <w:szCs w:val="28"/>
        </w:rPr>
      </w:pPr>
      <w:r>
        <w:rPr>
          <w:rFonts w:ascii="Times New Roman" w:hAnsi="Times New Roman" w:cs="Times New Roman"/>
          <w:bCs/>
          <w:sz w:val="28"/>
          <w:szCs w:val="28"/>
        </w:rPr>
        <w:t>Приложение 4</w:t>
      </w:r>
    </w:p>
    <w:p w14:paraId="01253633">
      <w:pPr>
        <w:spacing w:after="0" w:line="240" w:lineRule="auto"/>
        <w:rPr>
          <w:rFonts w:ascii="Times New Roman" w:hAnsi="Times New Roman" w:cs="Times New Roman"/>
          <w:bCs/>
          <w:sz w:val="28"/>
          <w:szCs w:val="28"/>
        </w:rPr>
      </w:pPr>
    </w:p>
    <w:p w14:paraId="025202FB">
      <w:pPr>
        <w:shd w:val="clear" w:color="auto" w:fill="FFFFFF"/>
        <w:spacing w:after="0" w:line="240" w:lineRule="auto"/>
        <w:jc w:val="center"/>
        <w:rPr>
          <w:rFonts w:ascii="Times New Roman" w:hAnsi="Times New Roman" w:eastAsia="Calibri" w:cs="Times New Roman"/>
          <w:b/>
          <w:bCs/>
          <w:color w:val="000000"/>
          <w:sz w:val="28"/>
          <w:szCs w:val="28"/>
        </w:rPr>
      </w:pPr>
      <w:r>
        <w:rPr>
          <w:rFonts w:ascii="Times New Roman" w:hAnsi="Times New Roman" w:eastAsia="Calibri" w:cs="Times New Roman"/>
          <w:b/>
          <w:bCs/>
          <w:color w:val="000000"/>
          <w:sz w:val="28"/>
          <w:szCs w:val="28"/>
        </w:rPr>
        <w:t>ПАСПОРТ</w:t>
      </w:r>
    </w:p>
    <w:p w14:paraId="4685C532">
      <w:pPr>
        <w:shd w:val="clear" w:color="auto" w:fill="FFFFFF"/>
        <w:spacing w:after="0" w:line="240" w:lineRule="auto"/>
        <w:jc w:val="center"/>
        <w:rPr>
          <w:rFonts w:ascii="Times New Roman" w:hAnsi="Times New Roman" w:eastAsia="Calibri" w:cs="Times New Roman"/>
          <w:b/>
          <w:bCs/>
          <w:color w:val="000000"/>
          <w:sz w:val="28"/>
          <w:szCs w:val="28"/>
        </w:rPr>
      </w:pPr>
      <w:r>
        <w:rPr>
          <w:rFonts w:ascii="Times New Roman" w:hAnsi="Times New Roman" w:eastAsia="Calibri" w:cs="Times New Roman"/>
          <w:b/>
          <w:bCs/>
          <w:color w:val="000000"/>
          <w:sz w:val="28"/>
          <w:szCs w:val="28"/>
        </w:rPr>
        <w:t>книжной выставки</w:t>
      </w:r>
    </w:p>
    <w:p w14:paraId="76A99D00">
      <w:pPr>
        <w:shd w:val="clear" w:color="auto" w:fill="FFFFFF"/>
        <w:spacing w:after="0" w:line="240" w:lineRule="auto"/>
        <w:jc w:val="both"/>
        <w:rPr>
          <w:rFonts w:ascii="Times New Roman" w:hAnsi="Times New Roman" w:eastAsia="Times New Roman" w:cs="Times New Roman"/>
          <w:sz w:val="28"/>
          <w:szCs w:val="28"/>
        </w:rPr>
      </w:pPr>
    </w:p>
    <w:p w14:paraId="65E30C5F">
      <w:pPr>
        <w:numPr>
          <w:ilvl w:val="0"/>
          <w:numId w:val="114"/>
        </w:numPr>
        <w:shd w:val="clear" w:color="auto" w:fill="FFFFFF"/>
        <w:spacing w:after="0" w:line="240" w:lineRule="auto"/>
        <w:ind w:left="0" w:firstLine="0"/>
        <w:jc w:val="both"/>
        <w:rPr>
          <w:rFonts w:ascii="Times New Roman" w:hAnsi="Times New Roman" w:eastAsia="Times New Roman" w:cs="Times New Roman"/>
          <w:sz w:val="24"/>
          <w:szCs w:val="28"/>
        </w:rPr>
      </w:pPr>
      <w:r>
        <w:rPr>
          <w:rFonts w:ascii="Times New Roman" w:hAnsi="Times New Roman" w:eastAsia="Times New Roman" w:cs="Times New Roman"/>
          <w:sz w:val="24"/>
          <w:szCs w:val="28"/>
        </w:rPr>
        <w:t>Название книжной выставки:__________________________________</w:t>
      </w:r>
    </w:p>
    <w:p w14:paraId="5719BA24">
      <w:pPr>
        <w:numPr>
          <w:ilvl w:val="0"/>
          <w:numId w:val="114"/>
        </w:numPr>
        <w:shd w:val="clear" w:color="auto" w:fill="FFFFFF"/>
        <w:spacing w:after="0" w:line="240" w:lineRule="auto"/>
        <w:ind w:left="0" w:firstLine="0"/>
        <w:jc w:val="both"/>
        <w:rPr>
          <w:rFonts w:ascii="Times New Roman" w:hAnsi="Times New Roman" w:eastAsia="Times New Roman" w:cs="Times New Roman"/>
          <w:sz w:val="24"/>
          <w:szCs w:val="28"/>
        </w:rPr>
      </w:pPr>
      <w:r>
        <w:rPr>
          <w:rFonts w:ascii="Times New Roman" w:hAnsi="Times New Roman" w:eastAsia="Times New Roman" w:cs="Times New Roman"/>
          <w:sz w:val="24"/>
          <w:szCs w:val="28"/>
        </w:rPr>
        <w:t>Форма книжной выставки:____________________________________</w:t>
      </w:r>
    </w:p>
    <w:p w14:paraId="2F8C7BD1">
      <w:pPr>
        <w:numPr>
          <w:ilvl w:val="0"/>
          <w:numId w:val="114"/>
        </w:numPr>
        <w:shd w:val="clear" w:color="auto" w:fill="FFFFFF"/>
        <w:spacing w:after="0" w:line="240" w:lineRule="auto"/>
        <w:ind w:left="0" w:firstLine="0"/>
        <w:jc w:val="both"/>
        <w:rPr>
          <w:rFonts w:ascii="Times New Roman" w:hAnsi="Times New Roman" w:eastAsia="Times New Roman" w:cs="Times New Roman"/>
          <w:sz w:val="24"/>
          <w:szCs w:val="28"/>
        </w:rPr>
      </w:pPr>
      <w:r>
        <w:rPr>
          <w:rFonts w:ascii="Times New Roman" w:hAnsi="Times New Roman" w:eastAsia="Times New Roman" w:cs="Times New Roman"/>
          <w:sz w:val="24"/>
          <w:szCs w:val="28"/>
        </w:rPr>
        <w:t>Цель книжной выставки:______________________________________</w:t>
      </w:r>
    </w:p>
    <w:p w14:paraId="3204D5B8">
      <w:pPr>
        <w:numPr>
          <w:ilvl w:val="0"/>
          <w:numId w:val="114"/>
        </w:numPr>
        <w:shd w:val="clear" w:color="auto" w:fill="FFFFFF"/>
        <w:spacing w:after="0" w:line="240" w:lineRule="auto"/>
        <w:ind w:left="0" w:firstLine="0"/>
        <w:jc w:val="both"/>
        <w:rPr>
          <w:rFonts w:ascii="Times New Roman" w:hAnsi="Times New Roman" w:eastAsia="Times New Roman" w:cs="Times New Roman"/>
          <w:sz w:val="24"/>
          <w:szCs w:val="28"/>
        </w:rPr>
      </w:pPr>
      <w:r>
        <w:rPr>
          <w:rFonts w:ascii="Times New Roman" w:hAnsi="Times New Roman" w:eastAsia="Times New Roman" w:cs="Times New Roman"/>
          <w:sz w:val="24"/>
          <w:szCs w:val="28"/>
        </w:rPr>
        <w:t>Читательское назначение:_____________________________________</w:t>
      </w:r>
    </w:p>
    <w:p w14:paraId="42C17D65">
      <w:pPr>
        <w:numPr>
          <w:ilvl w:val="0"/>
          <w:numId w:val="114"/>
        </w:numPr>
        <w:shd w:val="clear" w:color="auto" w:fill="FFFFFF"/>
        <w:spacing w:after="0" w:line="240" w:lineRule="auto"/>
        <w:ind w:left="0" w:firstLine="0"/>
        <w:jc w:val="both"/>
        <w:rPr>
          <w:rFonts w:ascii="Times New Roman" w:hAnsi="Times New Roman" w:eastAsia="Times New Roman" w:cs="Times New Roman"/>
          <w:sz w:val="24"/>
          <w:szCs w:val="28"/>
        </w:rPr>
      </w:pPr>
      <w:r>
        <w:rPr>
          <w:rFonts w:ascii="Times New Roman" w:hAnsi="Times New Roman" w:eastAsia="Times New Roman" w:cs="Times New Roman"/>
          <w:sz w:val="24"/>
          <w:szCs w:val="28"/>
        </w:rPr>
        <w:t>Место оформления книжной выставки:__________________________</w:t>
      </w:r>
    </w:p>
    <w:p w14:paraId="3EA4C61B">
      <w:pPr>
        <w:numPr>
          <w:ilvl w:val="0"/>
          <w:numId w:val="114"/>
        </w:numPr>
        <w:shd w:val="clear" w:color="auto" w:fill="FFFFFF"/>
        <w:spacing w:after="0" w:line="240" w:lineRule="auto"/>
        <w:ind w:left="0" w:firstLine="0"/>
        <w:jc w:val="both"/>
        <w:rPr>
          <w:rFonts w:ascii="Times New Roman" w:hAnsi="Times New Roman" w:eastAsia="Times New Roman" w:cs="Times New Roman"/>
          <w:sz w:val="24"/>
          <w:szCs w:val="28"/>
        </w:rPr>
      </w:pPr>
      <w:r>
        <w:rPr>
          <w:rFonts w:ascii="Times New Roman" w:hAnsi="Times New Roman" w:eastAsia="Times New Roman" w:cs="Times New Roman"/>
          <w:sz w:val="24"/>
          <w:szCs w:val="28"/>
        </w:rPr>
        <w:t>Названия разделов, цитаты книжной выставки, список экспонируемой литературы:</w:t>
      </w:r>
    </w:p>
    <w:p w14:paraId="36F8B29F">
      <w:pPr>
        <w:shd w:val="clear" w:color="auto" w:fill="FFFFFF"/>
        <w:spacing w:after="0" w:line="240" w:lineRule="auto"/>
        <w:jc w:val="both"/>
        <w:rPr>
          <w:rFonts w:ascii="Times New Roman" w:hAnsi="Times New Roman" w:eastAsia="Times New Roman" w:cs="Times New Roman"/>
          <w:b/>
          <w:sz w:val="24"/>
          <w:szCs w:val="28"/>
        </w:rPr>
      </w:pPr>
      <w:r>
        <w:rPr>
          <w:rFonts w:ascii="Times New Roman" w:hAnsi="Times New Roman" w:eastAsia="Times New Roman" w:cs="Times New Roman"/>
          <w:b/>
          <w:sz w:val="24"/>
          <w:szCs w:val="28"/>
        </w:rPr>
        <w:t>1 раздел</w:t>
      </w:r>
    </w:p>
    <w:p w14:paraId="0ABF423C">
      <w:pPr>
        <w:shd w:val="clear" w:color="auto" w:fill="FFFFFF"/>
        <w:spacing w:after="0" w:line="240" w:lineRule="auto"/>
        <w:jc w:val="both"/>
        <w:rPr>
          <w:rFonts w:ascii="Times New Roman" w:hAnsi="Times New Roman" w:eastAsia="Times New Roman" w:cs="Times New Roman"/>
          <w:sz w:val="24"/>
          <w:szCs w:val="28"/>
        </w:rPr>
      </w:pPr>
      <w:r>
        <w:rPr>
          <w:rFonts w:ascii="Times New Roman" w:hAnsi="Times New Roman" w:eastAsia="Times New Roman" w:cs="Times New Roman"/>
          <w:sz w:val="24"/>
          <w:szCs w:val="28"/>
        </w:rPr>
        <w:t>Цитата:__________________________________________________________</w:t>
      </w:r>
    </w:p>
    <w:p w14:paraId="61594D05">
      <w:pPr>
        <w:shd w:val="clear" w:color="auto" w:fill="FFFFFF"/>
        <w:spacing w:after="0" w:line="240" w:lineRule="auto"/>
        <w:jc w:val="both"/>
        <w:rPr>
          <w:rFonts w:ascii="Times New Roman" w:hAnsi="Times New Roman" w:eastAsia="Times New Roman" w:cs="Times New Roman"/>
          <w:sz w:val="24"/>
          <w:szCs w:val="28"/>
        </w:rPr>
      </w:pPr>
      <w:r>
        <w:rPr>
          <w:rFonts w:ascii="Times New Roman" w:hAnsi="Times New Roman" w:eastAsia="Times New Roman" w:cs="Times New Roman"/>
          <w:sz w:val="24"/>
          <w:szCs w:val="28"/>
        </w:rPr>
        <w:t>Литература:</w:t>
      </w:r>
    </w:p>
    <w:p w14:paraId="64B4FBD7">
      <w:pPr>
        <w:shd w:val="clear" w:color="auto" w:fill="FFFFFF"/>
        <w:spacing w:after="0" w:line="240" w:lineRule="auto"/>
        <w:jc w:val="both"/>
        <w:rPr>
          <w:rFonts w:ascii="Times New Roman" w:hAnsi="Times New Roman" w:eastAsia="Times New Roman" w:cs="Times New Roman"/>
          <w:b/>
          <w:sz w:val="24"/>
          <w:szCs w:val="28"/>
        </w:rPr>
      </w:pPr>
      <w:r>
        <w:rPr>
          <w:rFonts w:ascii="Times New Roman" w:hAnsi="Times New Roman" w:eastAsia="Times New Roman" w:cs="Times New Roman"/>
          <w:b/>
          <w:sz w:val="24"/>
          <w:szCs w:val="28"/>
        </w:rPr>
        <w:t>2 раздел</w:t>
      </w:r>
    </w:p>
    <w:p w14:paraId="510831CE">
      <w:pPr>
        <w:shd w:val="clear" w:color="auto" w:fill="FFFFFF"/>
        <w:spacing w:after="0" w:line="240" w:lineRule="auto"/>
        <w:jc w:val="both"/>
        <w:rPr>
          <w:rFonts w:ascii="Times New Roman" w:hAnsi="Times New Roman" w:eastAsia="Times New Roman" w:cs="Times New Roman"/>
          <w:sz w:val="24"/>
          <w:szCs w:val="28"/>
        </w:rPr>
      </w:pPr>
      <w:r>
        <w:rPr>
          <w:rFonts w:ascii="Times New Roman" w:hAnsi="Times New Roman" w:eastAsia="Times New Roman" w:cs="Times New Roman"/>
          <w:sz w:val="24"/>
          <w:szCs w:val="28"/>
        </w:rPr>
        <w:t>Цитата:__________________________________________________________</w:t>
      </w:r>
    </w:p>
    <w:p w14:paraId="34D8D33F">
      <w:pPr>
        <w:shd w:val="clear" w:color="auto" w:fill="FFFFFF"/>
        <w:spacing w:after="0" w:line="240" w:lineRule="auto"/>
        <w:jc w:val="both"/>
        <w:rPr>
          <w:rFonts w:ascii="Times New Roman" w:hAnsi="Times New Roman" w:eastAsia="Times New Roman" w:cs="Times New Roman"/>
          <w:sz w:val="24"/>
          <w:szCs w:val="28"/>
        </w:rPr>
      </w:pPr>
      <w:r>
        <w:rPr>
          <w:rFonts w:ascii="Times New Roman" w:hAnsi="Times New Roman" w:eastAsia="Times New Roman" w:cs="Times New Roman"/>
          <w:sz w:val="24"/>
          <w:szCs w:val="28"/>
        </w:rPr>
        <w:t>Литература</w:t>
      </w:r>
    </w:p>
    <w:p w14:paraId="71F8E733">
      <w:pPr>
        <w:shd w:val="clear" w:color="auto" w:fill="FFFFFF"/>
        <w:spacing w:after="0" w:line="240" w:lineRule="auto"/>
        <w:jc w:val="both"/>
        <w:rPr>
          <w:rFonts w:ascii="Times New Roman" w:hAnsi="Times New Roman" w:eastAsia="Times New Roman" w:cs="Times New Roman"/>
          <w:b/>
          <w:sz w:val="24"/>
          <w:szCs w:val="28"/>
        </w:rPr>
      </w:pPr>
      <w:r>
        <w:rPr>
          <w:rFonts w:ascii="Times New Roman" w:hAnsi="Times New Roman" w:eastAsia="Times New Roman" w:cs="Times New Roman"/>
          <w:b/>
          <w:sz w:val="24"/>
          <w:szCs w:val="28"/>
        </w:rPr>
        <w:t>3 раздел</w:t>
      </w:r>
    </w:p>
    <w:p w14:paraId="763CEF2A">
      <w:pPr>
        <w:shd w:val="clear" w:color="auto" w:fill="FFFFFF"/>
        <w:spacing w:after="0" w:line="240" w:lineRule="auto"/>
        <w:jc w:val="both"/>
        <w:rPr>
          <w:rFonts w:ascii="Times New Roman" w:hAnsi="Times New Roman" w:eastAsia="Times New Roman" w:cs="Times New Roman"/>
          <w:sz w:val="24"/>
          <w:szCs w:val="28"/>
        </w:rPr>
      </w:pPr>
      <w:r>
        <w:rPr>
          <w:rFonts w:ascii="Times New Roman" w:hAnsi="Times New Roman" w:eastAsia="Times New Roman" w:cs="Times New Roman"/>
          <w:sz w:val="24"/>
          <w:szCs w:val="28"/>
        </w:rPr>
        <w:t>Цитата:__________________________________________________________</w:t>
      </w:r>
    </w:p>
    <w:p w14:paraId="16A6AC4E">
      <w:pPr>
        <w:shd w:val="clear" w:color="auto" w:fill="FFFFFF"/>
        <w:spacing w:after="0" w:line="240" w:lineRule="auto"/>
        <w:jc w:val="both"/>
        <w:rPr>
          <w:rFonts w:ascii="Times New Roman" w:hAnsi="Times New Roman" w:eastAsia="Times New Roman" w:cs="Times New Roman"/>
          <w:sz w:val="24"/>
          <w:szCs w:val="28"/>
        </w:rPr>
      </w:pPr>
      <w:r>
        <w:rPr>
          <w:rFonts w:ascii="Times New Roman" w:hAnsi="Times New Roman" w:eastAsia="Times New Roman" w:cs="Times New Roman"/>
          <w:sz w:val="24"/>
          <w:szCs w:val="28"/>
        </w:rPr>
        <w:t>Литература</w:t>
      </w:r>
    </w:p>
    <w:p w14:paraId="5CE35DD9">
      <w:pPr>
        <w:shd w:val="clear" w:color="auto" w:fill="FFFFFF"/>
        <w:spacing w:after="0" w:line="240" w:lineRule="auto"/>
        <w:jc w:val="both"/>
        <w:rPr>
          <w:rFonts w:ascii="Times New Roman" w:hAnsi="Times New Roman" w:eastAsia="Times New Roman" w:cs="Times New Roman"/>
          <w:b/>
          <w:sz w:val="24"/>
          <w:szCs w:val="28"/>
        </w:rPr>
      </w:pPr>
      <w:r>
        <w:rPr>
          <w:rFonts w:ascii="Times New Roman" w:hAnsi="Times New Roman" w:eastAsia="Times New Roman" w:cs="Times New Roman"/>
          <w:b/>
          <w:sz w:val="24"/>
          <w:szCs w:val="28"/>
        </w:rPr>
        <w:t>4 раздел</w:t>
      </w:r>
    </w:p>
    <w:p w14:paraId="429846C6">
      <w:pPr>
        <w:shd w:val="clear" w:color="auto" w:fill="FFFFFF"/>
        <w:spacing w:after="0" w:line="240" w:lineRule="auto"/>
        <w:jc w:val="both"/>
        <w:rPr>
          <w:rFonts w:ascii="Times New Roman" w:hAnsi="Times New Roman" w:eastAsia="Times New Roman" w:cs="Times New Roman"/>
          <w:sz w:val="24"/>
          <w:szCs w:val="28"/>
        </w:rPr>
      </w:pPr>
      <w:r>
        <w:rPr>
          <w:rFonts w:ascii="Times New Roman" w:hAnsi="Times New Roman" w:eastAsia="Times New Roman" w:cs="Times New Roman"/>
          <w:sz w:val="24"/>
          <w:szCs w:val="28"/>
        </w:rPr>
        <w:t>Цитата:__________________________________________________________</w:t>
      </w:r>
    </w:p>
    <w:p w14:paraId="7F15163A">
      <w:pPr>
        <w:shd w:val="clear" w:color="auto" w:fill="FFFFFF"/>
        <w:spacing w:after="0" w:line="240" w:lineRule="auto"/>
        <w:jc w:val="both"/>
        <w:rPr>
          <w:rFonts w:ascii="Times New Roman" w:hAnsi="Times New Roman" w:eastAsia="Times New Roman" w:cs="Times New Roman"/>
          <w:sz w:val="24"/>
          <w:szCs w:val="28"/>
        </w:rPr>
      </w:pPr>
      <w:r>
        <w:rPr>
          <w:rFonts w:ascii="Times New Roman" w:hAnsi="Times New Roman" w:eastAsia="Times New Roman" w:cs="Times New Roman"/>
          <w:sz w:val="24"/>
          <w:szCs w:val="28"/>
        </w:rPr>
        <w:t>Литература:</w:t>
      </w:r>
    </w:p>
    <w:p w14:paraId="5D662FF9">
      <w:pPr>
        <w:numPr>
          <w:ilvl w:val="0"/>
          <w:numId w:val="114"/>
        </w:numPr>
        <w:shd w:val="clear" w:color="auto" w:fill="FFFFFF"/>
        <w:spacing w:after="0" w:line="240" w:lineRule="auto"/>
        <w:ind w:left="0" w:firstLine="0"/>
        <w:jc w:val="both"/>
        <w:rPr>
          <w:rFonts w:ascii="Times New Roman" w:hAnsi="Times New Roman" w:eastAsia="Times New Roman" w:cs="Times New Roman"/>
          <w:sz w:val="24"/>
          <w:szCs w:val="28"/>
        </w:rPr>
      </w:pPr>
      <w:r>
        <w:rPr>
          <w:rFonts w:ascii="Times New Roman" w:hAnsi="Times New Roman" w:eastAsia="Times New Roman" w:cs="Times New Roman"/>
          <w:sz w:val="24"/>
          <w:szCs w:val="28"/>
        </w:rPr>
        <w:t>Средства рекламы выставки:</w:t>
      </w:r>
    </w:p>
    <w:p w14:paraId="29AAA98F">
      <w:pPr>
        <w:numPr>
          <w:ilvl w:val="0"/>
          <w:numId w:val="114"/>
        </w:numPr>
        <w:shd w:val="clear" w:color="auto" w:fill="FFFFFF"/>
        <w:spacing w:after="0" w:line="240" w:lineRule="auto"/>
        <w:ind w:left="0" w:firstLine="0"/>
        <w:jc w:val="both"/>
        <w:rPr>
          <w:rFonts w:ascii="Times New Roman" w:hAnsi="Times New Roman" w:eastAsia="Times New Roman" w:cs="Times New Roman"/>
          <w:sz w:val="24"/>
          <w:szCs w:val="28"/>
        </w:rPr>
      </w:pPr>
      <w:r>
        <w:rPr>
          <w:rFonts w:ascii="Times New Roman" w:hAnsi="Times New Roman" w:eastAsia="Times New Roman" w:cs="Times New Roman"/>
          <w:sz w:val="24"/>
          <w:szCs w:val="28"/>
        </w:rPr>
        <w:t>Ответственный за оформление выставки:________________________</w:t>
      </w:r>
    </w:p>
    <w:p w14:paraId="182C02EC">
      <w:pPr>
        <w:numPr>
          <w:ilvl w:val="0"/>
          <w:numId w:val="114"/>
        </w:numPr>
        <w:shd w:val="clear" w:color="auto" w:fill="FFFFFF"/>
        <w:spacing w:after="0" w:line="240" w:lineRule="auto"/>
        <w:ind w:left="0" w:firstLine="0"/>
        <w:jc w:val="both"/>
        <w:rPr>
          <w:rFonts w:ascii="Times New Roman" w:hAnsi="Times New Roman" w:eastAsia="Times New Roman" w:cs="Times New Roman"/>
          <w:sz w:val="24"/>
          <w:szCs w:val="28"/>
        </w:rPr>
      </w:pPr>
      <w:r>
        <w:rPr>
          <w:rFonts w:ascii="Times New Roman" w:hAnsi="Times New Roman" w:eastAsia="Times New Roman" w:cs="Times New Roman"/>
          <w:sz w:val="24"/>
          <w:szCs w:val="28"/>
        </w:rPr>
        <w:t>Начало работы над выставкой:_________________________________</w:t>
      </w:r>
    </w:p>
    <w:p w14:paraId="024C577B">
      <w:pPr>
        <w:numPr>
          <w:ilvl w:val="0"/>
          <w:numId w:val="114"/>
        </w:numPr>
        <w:shd w:val="clear" w:color="auto" w:fill="FFFFFF"/>
        <w:spacing w:after="0" w:line="240" w:lineRule="auto"/>
        <w:ind w:left="0" w:firstLine="0"/>
        <w:jc w:val="both"/>
        <w:rPr>
          <w:rFonts w:ascii="Times New Roman" w:hAnsi="Times New Roman" w:eastAsia="Times New Roman" w:cs="Times New Roman"/>
          <w:sz w:val="24"/>
          <w:szCs w:val="28"/>
        </w:rPr>
      </w:pPr>
      <w:r>
        <w:rPr>
          <w:rFonts w:ascii="Times New Roman" w:hAnsi="Times New Roman" w:eastAsia="Times New Roman" w:cs="Times New Roman"/>
          <w:sz w:val="24"/>
          <w:szCs w:val="28"/>
        </w:rPr>
        <w:t>Окончание работы над выставкой:______________________________</w:t>
      </w:r>
    </w:p>
    <w:p w14:paraId="5876C481">
      <w:pPr>
        <w:numPr>
          <w:ilvl w:val="0"/>
          <w:numId w:val="114"/>
        </w:numPr>
        <w:shd w:val="clear" w:color="auto" w:fill="FFFFFF"/>
        <w:spacing w:after="0" w:line="240" w:lineRule="auto"/>
        <w:ind w:left="0" w:firstLine="0"/>
        <w:jc w:val="both"/>
        <w:rPr>
          <w:rFonts w:ascii="Times New Roman" w:hAnsi="Times New Roman" w:eastAsia="Times New Roman" w:cs="Times New Roman"/>
          <w:sz w:val="24"/>
          <w:szCs w:val="28"/>
        </w:rPr>
      </w:pPr>
      <w:r>
        <w:rPr>
          <w:rFonts w:ascii="Times New Roman" w:hAnsi="Times New Roman" w:eastAsia="Times New Roman" w:cs="Times New Roman"/>
          <w:sz w:val="24"/>
          <w:szCs w:val="28"/>
        </w:rPr>
        <w:t>Дата оформления выставки:___________________________________</w:t>
      </w:r>
    </w:p>
    <w:p w14:paraId="31FE7BC1">
      <w:pPr>
        <w:numPr>
          <w:ilvl w:val="0"/>
          <w:numId w:val="114"/>
        </w:numPr>
        <w:shd w:val="clear" w:color="auto" w:fill="FFFFFF"/>
        <w:spacing w:after="0" w:line="240" w:lineRule="auto"/>
        <w:ind w:left="0" w:firstLine="0"/>
        <w:jc w:val="both"/>
        <w:rPr>
          <w:rFonts w:ascii="Times New Roman" w:hAnsi="Times New Roman" w:eastAsia="Times New Roman" w:cs="Times New Roman"/>
          <w:sz w:val="24"/>
          <w:szCs w:val="28"/>
        </w:rPr>
      </w:pPr>
      <w:r>
        <w:rPr>
          <w:rFonts w:ascii="Times New Roman" w:hAnsi="Times New Roman" w:eastAsia="Times New Roman" w:cs="Times New Roman"/>
          <w:sz w:val="24"/>
          <w:szCs w:val="28"/>
        </w:rPr>
        <w:t>Срок действия выставки:______________________________________</w:t>
      </w:r>
    </w:p>
    <w:p w14:paraId="3C14DD76">
      <w:pPr>
        <w:numPr>
          <w:ilvl w:val="0"/>
          <w:numId w:val="114"/>
        </w:numPr>
        <w:shd w:val="clear" w:color="auto" w:fill="FFFFFF"/>
        <w:spacing w:after="0" w:line="240" w:lineRule="auto"/>
        <w:ind w:left="0" w:firstLine="0"/>
        <w:jc w:val="both"/>
        <w:rPr>
          <w:rFonts w:ascii="Times New Roman" w:hAnsi="Times New Roman" w:eastAsia="Times New Roman" w:cs="Times New Roman"/>
          <w:sz w:val="24"/>
          <w:szCs w:val="28"/>
        </w:rPr>
      </w:pPr>
      <w:r>
        <w:rPr>
          <w:rFonts w:ascii="Times New Roman" w:hAnsi="Times New Roman" w:eastAsia="Times New Roman" w:cs="Times New Roman"/>
          <w:sz w:val="24"/>
          <w:szCs w:val="28"/>
        </w:rPr>
        <w:t>Эффективность книжной выставки:_____________________________</w:t>
      </w:r>
    </w:p>
    <w:p w14:paraId="1DC5CA79">
      <w:pPr>
        <w:numPr>
          <w:ilvl w:val="0"/>
          <w:numId w:val="114"/>
        </w:numPr>
        <w:shd w:val="clear" w:color="auto" w:fill="FFFFFF"/>
        <w:spacing w:after="0" w:line="240" w:lineRule="auto"/>
        <w:ind w:left="0" w:firstLine="0"/>
        <w:jc w:val="both"/>
        <w:rPr>
          <w:rFonts w:ascii="Times New Roman" w:hAnsi="Times New Roman" w:eastAsia="Times New Roman" w:cs="Times New Roman"/>
          <w:sz w:val="24"/>
          <w:szCs w:val="28"/>
        </w:rPr>
      </w:pPr>
      <w:r>
        <w:rPr>
          <w:rFonts w:ascii="Times New Roman" w:hAnsi="Times New Roman" w:eastAsia="Times New Roman" w:cs="Times New Roman"/>
          <w:sz w:val="24"/>
          <w:szCs w:val="28"/>
        </w:rPr>
        <w:t>Сколько человек обратилось к книжной выставке_________________</w:t>
      </w:r>
    </w:p>
    <w:p w14:paraId="39B549B5">
      <w:pPr>
        <w:numPr>
          <w:ilvl w:val="0"/>
          <w:numId w:val="114"/>
        </w:numPr>
        <w:shd w:val="clear" w:color="auto" w:fill="FFFFFF"/>
        <w:spacing w:after="0" w:line="240" w:lineRule="auto"/>
        <w:ind w:left="0" w:firstLine="0"/>
        <w:jc w:val="both"/>
        <w:rPr>
          <w:rFonts w:ascii="Times New Roman" w:hAnsi="Times New Roman" w:eastAsia="Times New Roman" w:cs="Times New Roman"/>
          <w:sz w:val="24"/>
          <w:szCs w:val="28"/>
        </w:rPr>
      </w:pPr>
      <w:r>
        <w:rPr>
          <w:rFonts w:ascii="Times New Roman" w:hAnsi="Times New Roman" w:eastAsia="Times New Roman" w:cs="Times New Roman"/>
          <w:sz w:val="24"/>
          <w:szCs w:val="28"/>
        </w:rPr>
        <w:t>Количество выданных с выставки изданий_______________________</w:t>
      </w:r>
    </w:p>
    <w:p w14:paraId="047FE034">
      <w:pPr>
        <w:numPr>
          <w:ilvl w:val="0"/>
          <w:numId w:val="114"/>
        </w:numPr>
        <w:shd w:val="clear" w:color="auto" w:fill="FFFFFF"/>
        <w:spacing w:after="0" w:line="240" w:lineRule="auto"/>
        <w:ind w:left="0" w:firstLine="0"/>
        <w:jc w:val="both"/>
        <w:rPr>
          <w:rFonts w:ascii="Times New Roman" w:hAnsi="Times New Roman" w:eastAsia="Times New Roman" w:cs="Times New Roman"/>
          <w:sz w:val="24"/>
          <w:szCs w:val="28"/>
        </w:rPr>
      </w:pPr>
      <w:r>
        <w:rPr>
          <w:rFonts w:ascii="Times New Roman" w:hAnsi="Times New Roman" w:eastAsia="Times New Roman" w:cs="Times New Roman"/>
          <w:sz w:val="24"/>
          <w:szCs w:val="28"/>
        </w:rPr>
        <w:t>Выводы о достижении цели:___________________________________</w:t>
      </w:r>
    </w:p>
    <w:p w14:paraId="4CD4EA13">
      <w:pPr>
        <w:spacing w:after="0" w:line="240" w:lineRule="auto"/>
        <w:jc w:val="both"/>
        <w:rPr>
          <w:rFonts w:ascii="Times New Roman" w:hAnsi="Times New Roman" w:eastAsia="Calibri" w:cs="Times New Roman"/>
          <w:sz w:val="24"/>
          <w:szCs w:val="28"/>
        </w:rPr>
      </w:pPr>
      <w:r>
        <w:rPr>
          <w:rFonts w:ascii="Times New Roman" w:hAnsi="Times New Roman" w:eastAsia="Times New Roman" w:cs="Times New Roman"/>
          <w:sz w:val="24"/>
          <w:szCs w:val="28"/>
        </w:rPr>
        <w:t>Заведующая библиотекой__________________________________________</w:t>
      </w:r>
    </w:p>
    <w:p w14:paraId="106984CB">
      <w:pPr>
        <w:spacing w:after="0" w:line="240" w:lineRule="auto"/>
        <w:ind w:firstLine="851"/>
        <w:jc w:val="both"/>
        <w:rPr>
          <w:rFonts w:ascii="Times New Roman" w:hAnsi="Times New Roman" w:eastAsia="Calibri" w:cs="Times New Roman"/>
          <w:sz w:val="24"/>
          <w:szCs w:val="28"/>
        </w:rPr>
      </w:pPr>
      <w:r>
        <w:rPr>
          <w:rFonts w:ascii="Times New Roman" w:hAnsi="Times New Roman" w:eastAsia="Calibri" w:cs="Times New Roman"/>
          <w:sz w:val="24"/>
          <w:szCs w:val="28"/>
        </w:rPr>
        <w:t>Паспорт выполняет функцию аналитического отчета (и самоотчета) о проделанной работе, позволяет соотнести количественные и качественные показатели таким образом, чтобы получить реальное представление о достоинствах и недостатках выставки.</w:t>
      </w:r>
    </w:p>
    <w:p w14:paraId="12AC6DD0">
      <w:pPr>
        <w:spacing w:after="0" w:line="240" w:lineRule="auto"/>
        <w:ind w:firstLine="851"/>
        <w:jc w:val="both"/>
        <w:rPr>
          <w:rFonts w:ascii="Times New Roman" w:hAnsi="Times New Roman" w:eastAsia="Calibri" w:cs="Times New Roman"/>
          <w:sz w:val="24"/>
          <w:szCs w:val="28"/>
        </w:rPr>
      </w:pPr>
      <w:r>
        <w:rPr>
          <w:rFonts w:ascii="Times New Roman" w:hAnsi="Times New Roman" w:eastAsia="Calibri" w:cs="Times New Roman"/>
          <w:sz w:val="24"/>
          <w:szCs w:val="28"/>
        </w:rPr>
        <w:t>Также организованные в библиотеке выставки фиксируются в 3-ей части «Дневника библиотеки» - «Учёт массовой работы».</w:t>
      </w:r>
    </w:p>
    <w:p w14:paraId="682AF2A9">
      <w:pPr>
        <w:shd w:val="clear" w:color="auto" w:fill="FFFFFF"/>
        <w:spacing w:after="0" w:line="240" w:lineRule="auto"/>
        <w:ind w:firstLine="720"/>
        <w:jc w:val="both"/>
        <w:rPr>
          <w:rFonts w:ascii="Arial" w:hAnsi="Arial" w:eastAsia="Times New Roman" w:cs="Arial"/>
          <w:color w:val="000000"/>
          <w:sz w:val="24"/>
          <w:szCs w:val="28"/>
        </w:rPr>
      </w:pPr>
      <w:r>
        <w:rPr>
          <w:rFonts w:ascii="Times New Roman" w:hAnsi="Times New Roman" w:eastAsia="Times New Roman" w:cs="Times New Roman"/>
          <w:color w:val="000000"/>
          <w:sz w:val="24"/>
          <w:szCs w:val="28"/>
        </w:rPr>
        <w:t>Коэффициент эффективности книжной выставки определяется путем сравнения книговыдачи с выставки и количества экспонируемых документов (число книговыдачи выставки / число документов, представленных на ней) и распределяется по трем уровням.</w:t>
      </w:r>
    </w:p>
    <w:p w14:paraId="71C57209">
      <w:pPr>
        <w:shd w:val="clear" w:color="auto" w:fill="FFFFFF"/>
        <w:spacing w:after="0" w:line="240" w:lineRule="auto"/>
        <w:ind w:firstLine="720"/>
        <w:jc w:val="both"/>
        <w:rPr>
          <w:rFonts w:ascii="Arial" w:hAnsi="Arial" w:eastAsia="Times New Roman" w:cs="Arial"/>
          <w:color w:val="000000"/>
          <w:sz w:val="24"/>
          <w:szCs w:val="28"/>
        </w:rPr>
      </w:pPr>
      <w:r>
        <w:rPr>
          <w:rFonts w:ascii="Times New Roman" w:hAnsi="Times New Roman" w:eastAsia="Times New Roman" w:cs="Times New Roman"/>
          <w:color w:val="000000"/>
          <w:sz w:val="24"/>
          <w:szCs w:val="28"/>
        </w:rPr>
        <w:t>•низкий - 1-4;</w:t>
      </w:r>
    </w:p>
    <w:p w14:paraId="51446DD8">
      <w:pPr>
        <w:shd w:val="clear" w:color="auto" w:fill="FFFFFF"/>
        <w:spacing w:after="0" w:line="240" w:lineRule="auto"/>
        <w:ind w:firstLine="720"/>
        <w:jc w:val="both"/>
        <w:rPr>
          <w:rFonts w:ascii="Arial" w:hAnsi="Arial" w:eastAsia="Times New Roman" w:cs="Arial"/>
          <w:color w:val="000000"/>
          <w:sz w:val="24"/>
          <w:szCs w:val="28"/>
        </w:rPr>
      </w:pPr>
      <w:r>
        <w:rPr>
          <w:rFonts w:ascii="Times New Roman" w:hAnsi="Times New Roman" w:eastAsia="Times New Roman" w:cs="Times New Roman"/>
          <w:color w:val="000000"/>
          <w:sz w:val="24"/>
          <w:szCs w:val="28"/>
        </w:rPr>
        <w:t>•средний - 5-7;</w:t>
      </w:r>
    </w:p>
    <w:p w14:paraId="15119E00">
      <w:pPr>
        <w:shd w:val="clear" w:color="auto" w:fill="FFFFFF"/>
        <w:spacing w:after="0" w:line="240" w:lineRule="auto"/>
        <w:ind w:firstLine="720"/>
        <w:jc w:val="both"/>
        <w:rPr>
          <w:rFonts w:ascii="Times New Roman" w:hAnsi="Times New Roman" w:eastAsia="Times New Roman" w:cs="Times New Roman"/>
          <w:color w:val="000000"/>
          <w:sz w:val="24"/>
          <w:szCs w:val="28"/>
        </w:rPr>
      </w:pPr>
      <w:r>
        <w:rPr>
          <w:rFonts w:ascii="Times New Roman" w:hAnsi="Times New Roman" w:eastAsia="Times New Roman" w:cs="Times New Roman"/>
          <w:color w:val="000000"/>
          <w:sz w:val="24"/>
          <w:szCs w:val="28"/>
        </w:rPr>
        <w:t>•высокий - 8-10.</w:t>
      </w:r>
    </w:p>
    <w:p w14:paraId="2F61288A">
      <w:pPr>
        <w:shd w:val="clear" w:color="auto" w:fill="FFFFFF"/>
        <w:spacing w:after="0" w:line="240" w:lineRule="auto"/>
        <w:ind w:firstLine="720"/>
        <w:jc w:val="both"/>
        <w:rPr>
          <w:rFonts w:ascii="Times New Roman" w:hAnsi="Times New Roman" w:eastAsia="Times New Roman" w:cs="Times New Roman"/>
          <w:color w:val="000000"/>
          <w:sz w:val="24"/>
          <w:szCs w:val="28"/>
        </w:rPr>
      </w:pPr>
      <w:r>
        <w:rPr>
          <w:rFonts w:ascii="Times New Roman" w:hAnsi="Times New Roman" w:eastAsia="Times New Roman" w:cs="Times New Roman"/>
          <w:color w:val="000000"/>
          <w:sz w:val="24"/>
          <w:szCs w:val="28"/>
        </w:rPr>
        <w:br w:type="page"/>
      </w:r>
    </w:p>
    <w:p w14:paraId="6208DCF8">
      <w:pPr>
        <w:spacing w:after="0" w:line="240" w:lineRule="auto"/>
        <w:jc w:val="right"/>
        <w:rPr>
          <w:rFonts w:ascii="Times New Roman" w:hAnsi="Times New Roman" w:cs="Times New Roman"/>
          <w:bCs/>
          <w:sz w:val="28"/>
          <w:szCs w:val="28"/>
        </w:rPr>
      </w:pPr>
      <w:r>
        <w:rPr>
          <w:rFonts w:ascii="Times New Roman" w:hAnsi="Times New Roman" w:cs="Times New Roman"/>
          <w:bCs/>
          <w:sz w:val="28"/>
          <w:szCs w:val="28"/>
        </w:rPr>
        <w:t>Приложение 5</w:t>
      </w:r>
    </w:p>
    <w:p w14:paraId="174BF6E9">
      <w:pPr>
        <w:widowControl w:val="0"/>
        <w:autoSpaceDE w:val="0"/>
        <w:autoSpaceDN w:val="0"/>
        <w:adjustRightInd w:val="0"/>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Примерная должностная инструкция школьного библиотекаря</w:t>
      </w:r>
    </w:p>
    <w:p w14:paraId="30B8D354">
      <w:pPr>
        <w:widowControl w:val="0"/>
        <w:autoSpaceDE w:val="0"/>
        <w:autoSpaceDN w:val="0"/>
        <w:adjustRightInd w:val="0"/>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Библиотекарь (заведующий библиотекой)</w:t>
      </w:r>
    </w:p>
    <w:p w14:paraId="09FA5F61">
      <w:pPr>
        <w:widowControl w:val="0"/>
        <w:autoSpaceDE w:val="0"/>
        <w:autoSpaceDN w:val="0"/>
        <w:adjustRightInd w:val="0"/>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1. Общие положения</w:t>
      </w:r>
    </w:p>
    <w:p w14:paraId="6A69B053">
      <w:pPr>
        <w:widowControl w:val="0"/>
        <w:autoSpaceDE w:val="0"/>
        <w:autoSpaceDN w:val="0"/>
        <w:adjustRightInd w:val="0"/>
        <w:spacing w:after="0" w:line="240" w:lineRule="auto"/>
        <w:ind w:firstLine="567"/>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1.1. Настоящая должностная инструкция разработана на основе примерной должностной инструкции и направлена для руководства в работе.</w:t>
      </w:r>
    </w:p>
    <w:p w14:paraId="489E2C1D">
      <w:pPr>
        <w:widowControl w:val="0"/>
        <w:autoSpaceDE w:val="0"/>
        <w:autoSpaceDN w:val="0"/>
        <w:adjustRightInd w:val="0"/>
        <w:spacing w:after="0" w:line="240" w:lineRule="auto"/>
        <w:ind w:firstLine="567"/>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1.2. Библиотекарь (заведующий библиотекой) назначается и освобождается от должности директором школы.</w:t>
      </w:r>
    </w:p>
    <w:p w14:paraId="57D7CAF0">
      <w:pPr>
        <w:widowControl w:val="0"/>
        <w:autoSpaceDE w:val="0"/>
        <w:autoSpaceDN w:val="0"/>
        <w:adjustRightInd w:val="0"/>
        <w:spacing w:after="0" w:line="240" w:lineRule="auto"/>
        <w:ind w:firstLine="567"/>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1.3. Библиотекарь должен иметь высшее или среднее профессиональное образование без предъявления требований к стажу работы или общее среднее образование, курсовую подготовку и стаж работы в должности библиотекаря не менее трех лет.</w:t>
      </w:r>
    </w:p>
    <w:p w14:paraId="6586E596">
      <w:pPr>
        <w:widowControl w:val="0"/>
        <w:autoSpaceDE w:val="0"/>
        <w:autoSpaceDN w:val="0"/>
        <w:adjustRightInd w:val="0"/>
        <w:spacing w:after="0" w:line="240" w:lineRule="auto"/>
        <w:ind w:firstLine="567"/>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1.4. Библиотекарь подчиняется непосредственно заместителю директора школы по учебно-воспитательной работе.</w:t>
      </w:r>
    </w:p>
    <w:p w14:paraId="1C028636">
      <w:pPr>
        <w:widowControl w:val="0"/>
        <w:autoSpaceDE w:val="0"/>
        <w:autoSpaceDN w:val="0"/>
        <w:adjustRightInd w:val="0"/>
        <w:spacing w:after="0" w:line="240" w:lineRule="auto"/>
        <w:ind w:firstLine="567"/>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1.5. В своей деятельности библиотекарь руководствуется законодательством Российской Федерации о культуре, образовании и библиотечном деле; постановлениями Правительства Российской Федерации, определяющими развитие культуры; руководящими документами вышестоящих органов по вопросам библиотечной работы; правилами организации библиотечного труда, учета, инвентаризации; правилами по охране труда, технике безопасности и противопожарной защите, а также Уставом и Правилами внутреннего трудового распорядка школы и настоящей Инструкцией.</w:t>
      </w:r>
    </w:p>
    <w:p w14:paraId="3CA664FC">
      <w:pPr>
        <w:widowControl w:val="0"/>
        <w:autoSpaceDE w:val="0"/>
        <w:autoSpaceDN w:val="0"/>
        <w:adjustRightInd w:val="0"/>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2. Функции</w:t>
      </w:r>
    </w:p>
    <w:p w14:paraId="63C88253">
      <w:pPr>
        <w:widowControl w:val="0"/>
        <w:autoSpaceDE w:val="0"/>
        <w:autoSpaceDN w:val="0"/>
        <w:adjustRightInd w:val="0"/>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3. Должностные обязанности</w:t>
      </w:r>
    </w:p>
    <w:p w14:paraId="05E50FB1">
      <w:pPr>
        <w:widowControl w:val="0"/>
        <w:autoSpaceDE w:val="0"/>
        <w:autoSpaceDN w:val="0"/>
        <w:adjustRightInd w:val="0"/>
        <w:spacing w:after="0" w:line="24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Библиотекарь выполняет следующие должностные обязанности: </w:t>
      </w:r>
    </w:p>
    <w:p w14:paraId="7C13A9D0">
      <w:pPr>
        <w:widowControl w:val="0"/>
        <w:autoSpaceDE w:val="0"/>
        <w:autoSpaceDN w:val="0"/>
        <w:adjustRightInd w:val="0"/>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3.1. Организует работу библиотеки школы, формирование, обработку и систематизированное хранение библиотечного фонда.</w:t>
      </w:r>
    </w:p>
    <w:p w14:paraId="30553911">
      <w:pPr>
        <w:widowControl w:val="0"/>
        <w:autoSpaceDE w:val="0"/>
        <w:autoSpaceDN w:val="0"/>
        <w:adjustRightInd w:val="0"/>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3.2. Составляет каталоги, картотеки, указатели, тематические списки и обзоры литературы.</w:t>
      </w:r>
    </w:p>
    <w:p w14:paraId="65351DBA">
      <w:pPr>
        <w:widowControl w:val="0"/>
        <w:autoSpaceDE w:val="0"/>
        <w:autoSpaceDN w:val="0"/>
        <w:adjustRightInd w:val="0"/>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3.3. Обслуживает обучающихся и работников школы на абонементе, организует и проводит связанную с этим информационную работу (выставки, витрины и другие мероприятия по пропаганде книги), осуществляет подбор литературы по заявкам читателей.</w:t>
      </w:r>
    </w:p>
    <w:p w14:paraId="3F095A78">
      <w:pPr>
        <w:widowControl w:val="0"/>
        <w:autoSpaceDE w:val="0"/>
        <w:autoSpaceDN w:val="0"/>
        <w:adjustRightInd w:val="0"/>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3.4. Ведет учет работы библиотеки и представляет установленную отчетность.</w:t>
      </w:r>
    </w:p>
    <w:p w14:paraId="39CEA93D">
      <w:pPr>
        <w:widowControl w:val="0"/>
        <w:autoSpaceDE w:val="0"/>
        <w:autoSpaceDN w:val="0"/>
        <w:adjustRightInd w:val="0"/>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3.5. Принимает книжные фонды на ответственное хранение по акту и разовым документам и ведет соответствующий учет, участвует в инвентаризации книжных фондов, списании устаревшей и ветхой литературы по установленным правилам и нормам.</w:t>
      </w:r>
    </w:p>
    <w:p w14:paraId="0E1FE444">
      <w:pPr>
        <w:widowControl w:val="0"/>
        <w:autoSpaceDE w:val="0"/>
        <w:autoSpaceDN w:val="0"/>
        <w:adjustRightInd w:val="0"/>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3.6. Принимает в установленном порядке меры к возмещению ущерба, причиненного книжному и иным фондам библиотеки по вине читателей (пользователей) и в связи с недостачей, утратой или  порчей книг.</w:t>
      </w:r>
    </w:p>
    <w:p w14:paraId="00B94361">
      <w:pPr>
        <w:widowControl w:val="0"/>
        <w:autoSpaceDE w:val="0"/>
        <w:autoSpaceDN w:val="0"/>
        <w:adjustRightInd w:val="0"/>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3.7. Устанавливает и поддерживает связи с другими библиотеками, организует межбиблиотечный обмен.</w:t>
      </w:r>
    </w:p>
    <w:p w14:paraId="1D3C28DE">
      <w:pPr>
        <w:widowControl w:val="0"/>
        <w:autoSpaceDE w:val="0"/>
        <w:autoSpaceDN w:val="0"/>
        <w:adjustRightInd w:val="0"/>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3.8. Оформляет подписку школы на периодические издания и контролирует их доставку.</w:t>
      </w:r>
    </w:p>
    <w:p w14:paraId="621BDEC1">
      <w:pPr>
        <w:widowControl w:val="0"/>
        <w:autoSpaceDE w:val="0"/>
        <w:autoSpaceDN w:val="0"/>
        <w:adjustRightInd w:val="0"/>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3.9. Принимает меры к обеспечению библиотеки необходимым оборудованием.</w:t>
      </w:r>
    </w:p>
    <w:p w14:paraId="3CD7CC49">
      <w:pPr>
        <w:widowControl w:val="0"/>
        <w:autoSpaceDE w:val="0"/>
        <w:autoSpaceDN w:val="0"/>
        <w:adjustRightInd w:val="0"/>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3.10. Организует читательские конференции, литературные вечера и другие массовые мероприятия.</w:t>
      </w:r>
    </w:p>
    <w:p w14:paraId="3EF8F474">
      <w:pPr>
        <w:widowControl w:val="0"/>
        <w:autoSpaceDE w:val="0"/>
        <w:autoSpaceDN w:val="0"/>
        <w:adjustRightInd w:val="0"/>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3.11. Соблюдает правила по охране труда, технике безопасности и противопожарной защите; следит за надлежащим санитарным состоянием помещений и фондов библиотеки.</w:t>
      </w:r>
    </w:p>
    <w:p w14:paraId="5E00E708">
      <w:pPr>
        <w:widowControl w:val="0"/>
        <w:autoSpaceDE w:val="0"/>
        <w:autoSpaceDN w:val="0"/>
        <w:adjustRightInd w:val="0"/>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4. Права</w:t>
      </w:r>
    </w:p>
    <w:p w14:paraId="0B229664">
      <w:pPr>
        <w:widowControl w:val="0"/>
        <w:autoSpaceDE w:val="0"/>
        <w:autoSpaceDN w:val="0"/>
        <w:adjustRightInd w:val="0"/>
        <w:spacing w:after="0" w:line="24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Библиотекарь имеет право:</w:t>
      </w:r>
    </w:p>
    <w:p w14:paraId="18ACECB9">
      <w:pPr>
        <w:widowControl w:val="0"/>
        <w:autoSpaceDE w:val="0"/>
        <w:autoSpaceDN w:val="0"/>
        <w:adjustRightInd w:val="0"/>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4.1. Давать обязательные для исполнения указания обучающимся и работникам школы по вопросам, касающимся соблюдения правил пользования библиотечными фондами.</w:t>
      </w:r>
    </w:p>
    <w:p w14:paraId="69D156B1">
      <w:pPr>
        <w:widowControl w:val="0"/>
        <w:autoSpaceDE w:val="0"/>
        <w:autoSpaceDN w:val="0"/>
        <w:adjustRightInd w:val="0"/>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4.2. Участвовать с правом совещательного голоса в заседаниях педагогического совета школы.</w:t>
      </w:r>
    </w:p>
    <w:p w14:paraId="188C0599">
      <w:pPr>
        <w:widowControl w:val="0"/>
        <w:autoSpaceDE w:val="0"/>
        <w:autoSpaceDN w:val="0"/>
        <w:adjustRightInd w:val="0"/>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4.3. Самостоятельно выбирать формы, средства и методы библиотечно-информационного обслуживания образовательного и воспитательного процессов в соответствии с целями и задачами, указанными в уставе общеобразовательного учреждения и положении о библиотеке общеобразовательного учреждения.</w:t>
      </w:r>
    </w:p>
    <w:p w14:paraId="128FF605">
      <w:pPr>
        <w:widowControl w:val="0"/>
        <w:autoSpaceDE w:val="0"/>
        <w:autoSpaceDN w:val="0"/>
        <w:adjustRightInd w:val="0"/>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4.4. Проводить в установленном порядке факультативные занятия, урокии кружки библиотечно-библиографических знаний и информационной культуры.</w:t>
      </w:r>
    </w:p>
    <w:p w14:paraId="676D9EB7">
      <w:pPr>
        <w:widowControl w:val="0"/>
        <w:autoSpaceDE w:val="0"/>
        <w:autoSpaceDN w:val="0"/>
        <w:adjustRightInd w:val="0"/>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4.5. Определять источники комплектования информационных ресурсов.</w:t>
      </w:r>
    </w:p>
    <w:p w14:paraId="7FA1DFD6">
      <w:pPr>
        <w:widowControl w:val="0"/>
        <w:autoSpaceDE w:val="0"/>
        <w:autoSpaceDN w:val="0"/>
        <w:adjustRightInd w:val="0"/>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4.6. Изымать и реализовывать документы из фондов в соответствии с инструкцией по учету библиотечного фонда.</w:t>
      </w:r>
    </w:p>
    <w:p w14:paraId="4D4F789D">
      <w:pPr>
        <w:widowControl w:val="0"/>
        <w:autoSpaceDE w:val="0"/>
        <w:autoSpaceDN w:val="0"/>
        <w:adjustRightInd w:val="0"/>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4.7. Определять в соответствии с правилами пользования библиотекой общеобразовательного учреждения, утвержденными руководителем общеобразовательного учреждения, и по согласованию с родительским комитетом или попечительским советом виды и размеры компенсации ущерба, нанесенного пользователями библиотеки.</w:t>
      </w:r>
    </w:p>
    <w:p w14:paraId="063D8AFA">
      <w:pPr>
        <w:widowControl w:val="0"/>
        <w:autoSpaceDE w:val="0"/>
        <w:autoSpaceDN w:val="0"/>
        <w:adjustRightInd w:val="0"/>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5. Ответственность</w:t>
      </w:r>
    </w:p>
    <w:p w14:paraId="7CB583CB">
      <w:pPr>
        <w:widowControl w:val="0"/>
        <w:autoSpaceDE w:val="0"/>
        <w:autoSpaceDN w:val="0"/>
        <w:adjustRightInd w:val="0"/>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5.1. За неисполнение или ненадлежащее исполнение без уважительных причин Устава и Правил внутреннего трудового распорядка школы, законных распоряжений директора школы и иных локальных нормативных актов, должностных обязанностей, установленных настоящей Инструкцией, в том числе за неиспользование предоставленных прав, библиотекарь несет дисциплинарную ответственность в порядке, определенном трудовым законодательством.</w:t>
      </w:r>
    </w:p>
    <w:p w14:paraId="2B02409E">
      <w:pPr>
        <w:widowControl w:val="0"/>
        <w:autoSpaceDE w:val="0"/>
        <w:autoSpaceDN w:val="0"/>
        <w:adjustRightInd w:val="0"/>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5.2. За причинение вреда школе или участникам образовательного процесса в связи с исполнением (неисполнением) своих должностных обязанностей библиотекарь несет материальную ответственность в порядке и в пределах, установленных трудовым и (или) гражданским законодательством.</w:t>
      </w:r>
    </w:p>
    <w:p w14:paraId="1D091225">
      <w:pPr>
        <w:widowControl w:val="0"/>
        <w:autoSpaceDE w:val="0"/>
        <w:autoSpaceDN w:val="0"/>
        <w:adjustRightInd w:val="0"/>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Библиотекарь несет полную материальную ответственность в случае недостачи, утраты или порчи книг, принятых на хранение на основании письменного договора о полной материальной ответственности, если не докажет, что ущерб причинен не по его вине.</w:t>
      </w:r>
    </w:p>
    <w:p w14:paraId="26A57C88">
      <w:pPr>
        <w:widowControl w:val="0"/>
        <w:autoSpaceDE w:val="0"/>
        <w:autoSpaceDN w:val="0"/>
        <w:adjustRightInd w:val="0"/>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6. Взаимоотношения</w:t>
      </w:r>
    </w:p>
    <w:p w14:paraId="199877FB">
      <w:pPr>
        <w:widowControl w:val="0"/>
        <w:autoSpaceDE w:val="0"/>
        <w:autoSpaceDN w:val="0"/>
        <w:adjustRightInd w:val="0"/>
        <w:spacing w:after="0" w:line="24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Библиотекарь:</w:t>
      </w:r>
    </w:p>
    <w:p w14:paraId="73824B16">
      <w:pPr>
        <w:widowControl w:val="0"/>
        <w:autoSpaceDE w:val="0"/>
        <w:autoSpaceDN w:val="0"/>
        <w:adjustRightInd w:val="0"/>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6.1. Работает по графику, составленному исходя из 40-часовой рабочей недели и утвержденному директором школы по представлению заместителя директора школы по учебно-воспитательной работе.</w:t>
      </w:r>
    </w:p>
    <w:p w14:paraId="077FA2F1">
      <w:pPr>
        <w:widowControl w:val="0"/>
        <w:autoSpaceDE w:val="0"/>
        <w:autoSpaceDN w:val="0"/>
        <w:adjustRightInd w:val="0"/>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6.2. Может привлекаться по распоряжению заместителя директора школы по учебно-воспитательной работе к экстренной замене временно отсутствующих учителей и воспитателей в пределах нормальной продолжительности своего рабочего времени с дополнительной почасовой оплатой педагогической работы.</w:t>
      </w:r>
    </w:p>
    <w:p w14:paraId="5D2234C0">
      <w:pPr>
        <w:widowControl w:val="0"/>
        <w:autoSpaceDE w:val="0"/>
        <w:autoSpaceDN w:val="0"/>
        <w:adjustRightInd w:val="0"/>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6.3. Получает от директора школы и его заместителей информацию нормативно-правового и организационно-методического характера, знакомится под расписку с соответствующими документами.</w:t>
      </w:r>
    </w:p>
    <w:p w14:paraId="0B5E146D">
      <w:pPr>
        <w:widowControl w:val="0"/>
        <w:autoSpaceDE w:val="0"/>
        <w:autoSpaceDN w:val="0"/>
        <w:adjustRightInd w:val="0"/>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6.4. Работает в тесном контакте с учителями, родителями обучающихся (лицами, их заменяющими); систематически обменивается информацией по вопросам, входящим в его компетенцию, с администрацией и педагогическими работниками школы.</w:t>
      </w:r>
    </w:p>
    <w:p w14:paraId="01E3F24C">
      <w:pPr>
        <w:spacing w:after="0" w:line="240" w:lineRule="auto"/>
        <w:jc w:val="both"/>
        <w:rPr>
          <w:rFonts w:ascii="Times New Roman" w:hAnsi="Times New Roman" w:cs="Times New Roman"/>
          <w:sz w:val="28"/>
          <w:szCs w:val="28"/>
        </w:rPr>
      </w:pPr>
    </w:p>
    <w:p w14:paraId="494A9D6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Должность</w:t>
      </w:r>
    </w:p>
    <w:p w14:paraId="2D3C170B">
      <w:pPr>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b/>
          <w:sz w:val="28"/>
          <w:szCs w:val="28"/>
        </w:rPr>
        <w:t>Педагог-библиотекарь</w:t>
      </w:r>
    </w:p>
    <w:p w14:paraId="2930058F">
      <w:pPr>
        <w:autoSpaceDE w:val="0"/>
        <w:autoSpaceDN w:val="0"/>
        <w:adjustRightInd w:val="0"/>
        <w:spacing w:after="0" w:line="240" w:lineRule="auto"/>
        <w:jc w:val="center"/>
        <w:outlineLvl w:val="0"/>
        <w:rPr>
          <w:rFonts w:ascii="Times New Roman" w:hAnsi="Times New Roman" w:cs="Times New Roman"/>
          <w:sz w:val="28"/>
          <w:szCs w:val="28"/>
        </w:rPr>
      </w:pPr>
    </w:p>
    <w:p w14:paraId="10EB9AA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(введено </w:t>
      </w:r>
      <w:r>
        <w:fldChar w:fldCharType="begin"/>
      </w:r>
      <w:r>
        <w:instrText xml:space="preserve"> HYPERLINK "consultantplus://offline/ref=E9A907D965986FDA9CE73F97027959699DEB477CD106EB6E239D444E3E1750EA2AF345100732D444R8BEJ" </w:instrText>
      </w:r>
      <w:r>
        <w:fldChar w:fldCharType="separate"/>
      </w:r>
      <w:r>
        <w:rPr>
          <w:rFonts w:ascii="Times New Roman" w:hAnsi="Times New Roman" w:cs="Times New Roman"/>
          <w:sz w:val="28"/>
          <w:szCs w:val="28"/>
        </w:rPr>
        <w:t>Приказом</w:t>
      </w:r>
      <w:r>
        <w:rPr>
          <w:rFonts w:ascii="Times New Roman" w:hAnsi="Times New Roman" w:cs="Times New Roman"/>
          <w:sz w:val="28"/>
          <w:szCs w:val="28"/>
        </w:rPr>
        <w:fldChar w:fldCharType="end"/>
      </w:r>
      <w:r>
        <w:t xml:space="preserve"> </w:t>
      </w:r>
      <w:r>
        <w:rPr>
          <w:rFonts w:ascii="Times New Roman" w:hAnsi="Times New Roman" w:cs="Times New Roman"/>
          <w:sz w:val="28"/>
          <w:szCs w:val="28"/>
        </w:rPr>
        <w:t>Минздравсоцразвития РФ от 31.05.2011 N 448н)</w:t>
      </w:r>
    </w:p>
    <w:p w14:paraId="02D55B1C">
      <w:pPr>
        <w:autoSpaceDE w:val="0"/>
        <w:autoSpaceDN w:val="0"/>
        <w:adjustRightInd w:val="0"/>
        <w:spacing w:after="0" w:line="240" w:lineRule="auto"/>
        <w:ind w:firstLine="540"/>
        <w:jc w:val="center"/>
        <w:rPr>
          <w:rFonts w:ascii="Times New Roman" w:hAnsi="Times New Roman" w:cs="Times New Roman"/>
          <w:sz w:val="28"/>
          <w:szCs w:val="28"/>
        </w:rPr>
      </w:pPr>
      <w:r>
        <w:rPr>
          <w:rFonts w:ascii="Times New Roman" w:hAnsi="Times New Roman" w:cs="Times New Roman"/>
          <w:sz w:val="28"/>
          <w:szCs w:val="28"/>
        </w:rPr>
        <w:t>Наименование должности применяется в образовательных учреждениях, реализующих образовательные программы начального общего, основного общего, среднего (полного) общего образования.</w:t>
      </w:r>
    </w:p>
    <w:p w14:paraId="0D21AF01">
      <w:pPr>
        <w:autoSpaceDE w:val="0"/>
        <w:autoSpaceDN w:val="0"/>
        <w:adjustRightInd w:val="0"/>
        <w:spacing w:after="0" w:line="240" w:lineRule="auto"/>
        <w:ind w:firstLine="540"/>
        <w:jc w:val="both"/>
        <w:rPr>
          <w:rFonts w:ascii="Times New Roman" w:hAnsi="Times New Roman" w:cs="Times New Roman"/>
          <w:sz w:val="28"/>
          <w:szCs w:val="28"/>
        </w:rPr>
      </w:pPr>
    </w:p>
    <w:p w14:paraId="51D9ADE9">
      <w:pPr>
        <w:autoSpaceDE w:val="0"/>
        <w:autoSpaceDN w:val="0"/>
        <w:adjustRightInd w:val="0"/>
        <w:spacing w:after="0" w:line="240" w:lineRule="auto"/>
        <w:ind w:firstLine="540"/>
        <w:jc w:val="both"/>
        <w:rPr>
          <w:rFonts w:ascii="Times New Roman" w:hAnsi="Times New Roman" w:cs="Times New Roman"/>
          <w:b/>
          <w:sz w:val="28"/>
          <w:szCs w:val="28"/>
        </w:rPr>
      </w:pPr>
      <w:r>
        <w:rPr>
          <w:rFonts w:ascii="Times New Roman" w:hAnsi="Times New Roman" w:cs="Times New Roman"/>
          <w:b/>
          <w:sz w:val="28"/>
          <w:szCs w:val="28"/>
        </w:rPr>
        <w:t>Должностные обязанности.</w:t>
      </w:r>
    </w:p>
    <w:p w14:paraId="492BAB4F">
      <w:pPr>
        <w:pStyle w:val="40"/>
        <w:numPr>
          <w:ilvl w:val="0"/>
          <w:numId w:val="115"/>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Участвует в реализации основной образовательной программы начального общего, основного общего, среднего (полного) общего образования в соответствии с федеральными государственными стандартами начального общего, основного общего, среднего (полного) общего образования. </w:t>
      </w:r>
    </w:p>
    <w:p w14:paraId="2FB64502">
      <w:pPr>
        <w:pStyle w:val="40"/>
        <w:numPr>
          <w:ilvl w:val="0"/>
          <w:numId w:val="115"/>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Организует работу по ее учебно-методическому и информационному сопровождению, направленную на обеспечение широкого, постоянного и устойчивого доступа для всех участников образовательного процесса к информации, связанной с реализацией основной образовательной программы, на приобретение новых навыков в использовании библиотечно-информационных ресурсов.</w:t>
      </w:r>
    </w:p>
    <w:p w14:paraId="347F63E3">
      <w:pPr>
        <w:pStyle w:val="40"/>
        <w:numPr>
          <w:ilvl w:val="0"/>
          <w:numId w:val="115"/>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Осуществляет дополнительное образование обучающихся, воспитанников по культурному развитию личности, продвижению чтения, поддержке интереса к литературе, к развитию словесности и формированию информационной культуры, освоению инновационных технологий, методов и форм библиотечно-информационной деятельности. В этих целях разрабатывает рабочую программу, обеспечивает ее выполнение, организует участие обучающихся, воспитанников в массовых тематических мероприятиях, обеспечивая педагогически обоснованный выбор форм, средств и методов работы детского объединения, исходя из психофизиологической и педагогической целесообразности, используя современные образовательные технологии, включая информационные, а также цифровые образовательные ресурсы. </w:t>
      </w:r>
    </w:p>
    <w:p w14:paraId="36687EDA">
      <w:pPr>
        <w:pStyle w:val="40"/>
        <w:numPr>
          <w:ilvl w:val="0"/>
          <w:numId w:val="115"/>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Применяет педагогические теории и методики для решения информационно-образовательных задач. </w:t>
      </w:r>
    </w:p>
    <w:p w14:paraId="4ACCCB5C">
      <w:pPr>
        <w:pStyle w:val="40"/>
        <w:numPr>
          <w:ilvl w:val="0"/>
          <w:numId w:val="115"/>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Обеспечивает и анализирует достижения обучающихся, воспитанников, выявляет их творческие способности, способствует формированию устойчивых профессиональных интересов и склонностей. </w:t>
      </w:r>
    </w:p>
    <w:p w14:paraId="3BA6CB7A">
      <w:pPr>
        <w:pStyle w:val="40"/>
        <w:numPr>
          <w:ilvl w:val="0"/>
          <w:numId w:val="115"/>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Участвует в обеспечении самообразования обучающихся (воспитанников), педагогических работников образовательного учреждения средствами библиотечных и информационно-библиографических ресурсов, в организации тематических выставок, читательских конференций, оформлении средств наглядной агитации, стендов, в разработке планов, методических программ, процедур реализации различных образовательных проектов. </w:t>
      </w:r>
    </w:p>
    <w:p w14:paraId="71976E6A">
      <w:pPr>
        <w:pStyle w:val="40"/>
        <w:numPr>
          <w:ilvl w:val="0"/>
          <w:numId w:val="115"/>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Вносит предложения по совершенствованию образовательного процесса в образовательном учреждении. </w:t>
      </w:r>
    </w:p>
    <w:p w14:paraId="3FC08655">
      <w:pPr>
        <w:pStyle w:val="40"/>
        <w:numPr>
          <w:ilvl w:val="0"/>
          <w:numId w:val="115"/>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Участвует в работе педагогических, методических советов, объединений, в других формах методической работы, в организации и проведении родительских собраний, мероприятий различных направлений внеурочной деятельности, предусмотренных учебно-воспитательным процессом. </w:t>
      </w:r>
    </w:p>
    <w:p w14:paraId="089D363B">
      <w:pPr>
        <w:pStyle w:val="40"/>
        <w:numPr>
          <w:ilvl w:val="0"/>
          <w:numId w:val="115"/>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Разрабатывает планы комплектования библиотеки образовательного учреждения печатными и электронными образовательными ресурсами по всем учебным предметам учебного плана на определенных учредителем образовательного учреждения языках обучения и воспитания. </w:t>
      </w:r>
    </w:p>
    <w:p w14:paraId="6EC4A1B6">
      <w:pPr>
        <w:pStyle w:val="40"/>
        <w:numPr>
          <w:ilvl w:val="0"/>
          <w:numId w:val="115"/>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Разрабатывает предложения по формированию в библиотеке образовательного учреждения фонда дополнительной литературы, включающего детскую художественную и научно-популярную литературу, справочно-библиографические и периодические издания, сопровождающие реализацию основной образовательной программы.</w:t>
      </w:r>
    </w:p>
    <w:p w14:paraId="063C49EE">
      <w:pPr>
        <w:pStyle w:val="40"/>
        <w:numPr>
          <w:ilvl w:val="0"/>
          <w:numId w:val="115"/>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Осуществляет работу по учету и проведению периодических инвентаризаций библиотечного фонда образовательного учреждения. Обеспечивает обработку поступающей в библиотеку литературы, составление систематического и алфавитного каталогов с применением современных информационно-поисковых систем. </w:t>
      </w:r>
    </w:p>
    <w:p w14:paraId="42E3ACE1">
      <w:pPr>
        <w:pStyle w:val="40"/>
        <w:numPr>
          <w:ilvl w:val="0"/>
          <w:numId w:val="115"/>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Обслуживает обучающихся (воспитанников) и работников образовательного учреждения. </w:t>
      </w:r>
    </w:p>
    <w:p w14:paraId="421A25B7">
      <w:pPr>
        <w:pStyle w:val="40"/>
        <w:numPr>
          <w:ilvl w:val="0"/>
          <w:numId w:val="115"/>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Составляет библиографические справки по поступающим запросам. </w:t>
      </w:r>
    </w:p>
    <w:p w14:paraId="5B0806EB">
      <w:pPr>
        <w:pStyle w:val="40"/>
        <w:numPr>
          <w:ilvl w:val="0"/>
          <w:numId w:val="115"/>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Обеспечивает сохранность библиотечного фонда, ведет статистический учет по основным показателям работы библиотеки и готовит установленную отчетность. </w:t>
      </w:r>
    </w:p>
    <w:p w14:paraId="6D5201EC">
      <w:pPr>
        <w:pStyle w:val="40"/>
        <w:numPr>
          <w:ilvl w:val="0"/>
          <w:numId w:val="115"/>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Обеспечивает охрану жизни и здоровья обучающихся во время образовательного процесса. </w:t>
      </w:r>
    </w:p>
    <w:p w14:paraId="3166D48A">
      <w:pPr>
        <w:pStyle w:val="40"/>
        <w:numPr>
          <w:ilvl w:val="0"/>
          <w:numId w:val="115"/>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Выполняет правила по охране труда и пожарной безопасности.</w:t>
      </w:r>
    </w:p>
    <w:p w14:paraId="0D8EC290">
      <w:pPr>
        <w:autoSpaceDE w:val="0"/>
        <w:autoSpaceDN w:val="0"/>
        <w:adjustRightInd w:val="0"/>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Должен знать:</w:t>
      </w:r>
    </w:p>
    <w:p w14:paraId="48170FBE">
      <w:pPr>
        <w:pStyle w:val="40"/>
        <w:numPr>
          <w:ilvl w:val="0"/>
          <w:numId w:val="116"/>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приоритетные направления развития образовательной системы Российской Федерации; </w:t>
      </w:r>
    </w:p>
    <w:p w14:paraId="1D70594B">
      <w:pPr>
        <w:pStyle w:val="40"/>
        <w:numPr>
          <w:ilvl w:val="0"/>
          <w:numId w:val="116"/>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законодательство Российской Федерации </w:t>
      </w:r>
      <w:r>
        <w:fldChar w:fldCharType="begin"/>
      </w:r>
      <w:r>
        <w:instrText xml:space="preserve"> HYPERLINK "consultantplus://offline/ref=E9A907D965986FDA9CE73F97027959699DED427BD30FEB6E239D444E3ER1B7J" </w:instrText>
      </w:r>
      <w:r>
        <w:fldChar w:fldCharType="separate"/>
      </w:r>
      <w:r>
        <w:rPr>
          <w:rFonts w:ascii="Times New Roman" w:hAnsi="Times New Roman" w:cs="Times New Roman"/>
          <w:sz w:val="28"/>
          <w:szCs w:val="28"/>
        </w:rPr>
        <w:t>об образовании</w:t>
      </w:r>
      <w:r>
        <w:rPr>
          <w:rFonts w:ascii="Times New Roman" w:hAnsi="Times New Roman" w:cs="Times New Roman"/>
          <w:sz w:val="28"/>
          <w:szCs w:val="28"/>
        </w:rPr>
        <w:fldChar w:fldCharType="end"/>
      </w:r>
      <w:r>
        <w:rPr>
          <w:rFonts w:ascii="Times New Roman" w:hAnsi="Times New Roman" w:cs="Times New Roman"/>
          <w:sz w:val="28"/>
          <w:szCs w:val="28"/>
        </w:rPr>
        <w:t xml:space="preserve"> и </w:t>
      </w:r>
      <w:r>
        <w:fldChar w:fldCharType="begin"/>
      </w:r>
      <w:r>
        <w:instrText xml:space="preserve"> HYPERLINK "consultantplus://offline/ref=E9A907D965986FDA9CE73F97027959699DEE4978DE07EB6E239D444E3ER1B7J" </w:instrText>
      </w:r>
      <w:r>
        <w:fldChar w:fldCharType="separate"/>
      </w:r>
      <w:r>
        <w:rPr>
          <w:rFonts w:ascii="Times New Roman" w:hAnsi="Times New Roman" w:cs="Times New Roman"/>
          <w:sz w:val="28"/>
          <w:szCs w:val="28"/>
        </w:rPr>
        <w:t>библиотечном деле</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p w14:paraId="5E25F26B">
      <w:pPr>
        <w:pStyle w:val="40"/>
        <w:numPr>
          <w:ilvl w:val="0"/>
          <w:numId w:val="116"/>
        </w:numPr>
        <w:autoSpaceDE w:val="0"/>
        <w:autoSpaceDN w:val="0"/>
        <w:adjustRightInd w:val="0"/>
        <w:spacing w:after="0" w:line="240" w:lineRule="auto"/>
        <w:ind w:left="0" w:firstLine="567"/>
        <w:jc w:val="both"/>
        <w:rPr>
          <w:rFonts w:ascii="Times New Roman" w:hAnsi="Times New Roman" w:cs="Times New Roman"/>
          <w:sz w:val="28"/>
          <w:szCs w:val="28"/>
        </w:rPr>
      </w:pPr>
      <w:r>
        <w:fldChar w:fldCharType="begin"/>
      </w:r>
      <w:r>
        <w:instrText xml:space="preserve"> HYPERLINK "consultantplus://offline/ref=E9A907D965986FDA9CE73F970279596995E34474DC50BC6C72C84AR4BBJ" </w:instrText>
      </w:r>
      <w:r>
        <w:fldChar w:fldCharType="separate"/>
      </w:r>
      <w:r>
        <w:rPr>
          <w:rFonts w:ascii="Times New Roman" w:hAnsi="Times New Roman" w:cs="Times New Roman"/>
          <w:sz w:val="28"/>
          <w:szCs w:val="28"/>
        </w:rPr>
        <w:t>Конвенцию</w:t>
      </w:r>
      <w:r>
        <w:rPr>
          <w:rFonts w:ascii="Times New Roman" w:hAnsi="Times New Roman" w:cs="Times New Roman"/>
          <w:sz w:val="28"/>
          <w:szCs w:val="28"/>
        </w:rPr>
        <w:fldChar w:fldCharType="end"/>
      </w:r>
      <w:r>
        <w:rPr>
          <w:rFonts w:ascii="Times New Roman" w:hAnsi="Times New Roman" w:cs="Times New Roman"/>
          <w:sz w:val="28"/>
          <w:szCs w:val="28"/>
        </w:rPr>
        <w:t xml:space="preserve"> о правах ребенка; </w:t>
      </w:r>
    </w:p>
    <w:p w14:paraId="48908742">
      <w:pPr>
        <w:pStyle w:val="40"/>
        <w:numPr>
          <w:ilvl w:val="0"/>
          <w:numId w:val="116"/>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содержание художественной, научно-популярной литературы, периодических изданий, находящихся в библиотечном фонде образовательного учреждения;</w:t>
      </w:r>
    </w:p>
    <w:p w14:paraId="60BDD940">
      <w:pPr>
        <w:pStyle w:val="40"/>
        <w:numPr>
          <w:ilvl w:val="0"/>
          <w:numId w:val="116"/>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методику проведения индивидуальных бесед, формы и методы проведения конференций, выставок; </w:t>
      </w:r>
    </w:p>
    <w:p w14:paraId="659A1F83">
      <w:pPr>
        <w:pStyle w:val="40"/>
        <w:numPr>
          <w:ilvl w:val="0"/>
          <w:numId w:val="116"/>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основы возрастной педагогики и психологии, физиологии, школьной гигиены;</w:t>
      </w:r>
    </w:p>
    <w:p w14:paraId="0B229468">
      <w:pPr>
        <w:pStyle w:val="40"/>
        <w:numPr>
          <w:ilvl w:val="0"/>
          <w:numId w:val="116"/>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индивидуальные особенности развития детей разного возраста;</w:t>
      </w:r>
    </w:p>
    <w:p w14:paraId="618BB5CC">
      <w:pPr>
        <w:pStyle w:val="40"/>
        <w:numPr>
          <w:ilvl w:val="0"/>
          <w:numId w:val="116"/>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специфику развития интересов и потребностей обучающихся (воспитанников), их творческой деятельности; </w:t>
      </w:r>
    </w:p>
    <w:p w14:paraId="235AEC64">
      <w:pPr>
        <w:pStyle w:val="40"/>
        <w:numPr>
          <w:ilvl w:val="0"/>
          <w:numId w:val="116"/>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современные информационно-коммуникационные технологии (текстовые редакторы, электронные таблицы, программы создания презентаций, информационные системы, автоматизирующие библиотечную деятельность), принципы работы в сети Интернет, приемы использования мультимедийного оборудования и ведения электронного документооборота; </w:t>
      </w:r>
    </w:p>
    <w:p w14:paraId="456055C9">
      <w:pPr>
        <w:pStyle w:val="40"/>
        <w:numPr>
          <w:ilvl w:val="0"/>
          <w:numId w:val="116"/>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нормативные и методические материалы по вопросам организации информационной и библиотечной работы; </w:t>
      </w:r>
    </w:p>
    <w:p w14:paraId="42551D85">
      <w:pPr>
        <w:pStyle w:val="40"/>
        <w:numPr>
          <w:ilvl w:val="0"/>
          <w:numId w:val="116"/>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профиль деятельности, специализацию и структуру образовательного учреждения; </w:t>
      </w:r>
    </w:p>
    <w:p w14:paraId="543BBEC1">
      <w:pPr>
        <w:pStyle w:val="40"/>
        <w:numPr>
          <w:ilvl w:val="0"/>
          <w:numId w:val="116"/>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правила комплектования, хранения и учета библиотечного фонда, поиска и выдачи книг из библиотечного фонда; </w:t>
      </w:r>
    </w:p>
    <w:p w14:paraId="7A105FB0">
      <w:pPr>
        <w:pStyle w:val="40"/>
        <w:numPr>
          <w:ilvl w:val="0"/>
          <w:numId w:val="116"/>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условные сокращения и условные сокращения, применяемые в библиографии на иностранных языках; </w:t>
      </w:r>
    </w:p>
    <w:p w14:paraId="7AED69CA">
      <w:pPr>
        <w:pStyle w:val="40"/>
        <w:numPr>
          <w:ilvl w:val="0"/>
          <w:numId w:val="116"/>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современные информационно-поисковые системы, применяемые в библиотечном обслуживании; систему классификации информации и правила составления каталогов; </w:t>
      </w:r>
    </w:p>
    <w:p w14:paraId="7D30B132">
      <w:pPr>
        <w:pStyle w:val="40"/>
        <w:numPr>
          <w:ilvl w:val="0"/>
          <w:numId w:val="116"/>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единую общегосударственную систему межбиблиотечного абонемента; </w:t>
      </w:r>
    </w:p>
    <w:p w14:paraId="24401616">
      <w:pPr>
        <w:pStyle w:val="40"/>
        <w:numPr>
          <w:ilvl w:val="0"/>
          <w:numId w:val="116"/>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порядок компенсации при утрате читателями единиц библиотечного фонда; </w:t>
      </w:r>
    </w:p>
    <w:p w14:paraId="1BD086D7">
      <w:pPr>
        <w:pStyle w:val="40"/>
        <w:numPr>
          <w:ilvl w:val="0"/>
          <w:numId w:val="116"/>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порядок составления отчетности о работе библиотеки; </w:t>
      </w:r>
    </w:p>
    <w:p w14:paraId="361CACC8">
      <w:pPr>
        <w:pStyle w:val="40"/>
        <w:numPr>
          <w:ilvl w:val="0"/>
          <w:numId w:val="116"/>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правила внутреннего трудового распорядка образовательного учреждения; </w:t>
      </w:r>
    </w:p>
    <w:p w14:paraId="5D982A1C">
      <w:pPr>
        <w:pStyle w:val="40"/>
        <w:numPr>
          <w:ilvl w:val="0"/>
          <w:numId w:val="116"/>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правила по охране труда и пожарной безопасности.</w:t>
      </w:r>
    </w:p>
    <w:p w14:paraId="54933580">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Требования к квалификации.</w:t>
      </w:r>
    </w:p>
    <w:p w14:paraId="6720AF6B">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Высшее профессиональное (педагогическое, библиотечное) образование без предъявления требований к стажу работы.</w:t>
      </w:r>
    </w:p>
    <w:p w14:paraId="252D1562">
      <w:pPr>
        <w:autoSpaceDE w:val="0"/>
        <w:autoSpaceDN w:val="0"/>
        <w:adjustRightInd w:val="0"/>
        <w:spacing w:after="0" w:line="240" w:lineRule="auto"/>
        <w:ind w:firstLine="567"/>
        <w:jc w:val="both"/>
        <w:rPr>
          <w:rFonts w:ascii="Times New Roman" w:hAnsi="Times New Roman" w:cs="Times New Roman"/>
          <w:sz w:val="28"/>
          <w:szCs w:val="28"/>
        </w:rPr>
      </w:pPr>
    </w:p>
    <w:p w14:paraId="45860966">
      <w:pPr>
        <w:autoSpaceDE w:val="0"/>
        <w:autoSpaceDN w:val="0"/>
        <w:adjustRightInd w:val="0"/>
        <w:spacing w:after="0" w:line="240" w:lineRule="auto"/>
        <w:ind w:firstLine="567"/>
        <w:jc w:val="both"/>
        <w:rPr>
          <w:rFonts w:ascii="Times New Roman" w:hAnsi="Times New Roman" w:cs="Times New Roman"/>
          <w:sz w:val="28"/>
          <w:szCs w:val="28"/>
        </w:rPr>
      </w:pPr>
    </w:p>
    <w:p w14:paraId="7918A234">
      <w:pPr>
        <w:autoSpaceDE w:val="0"/>
        <w:autoSpaceDN w:val="0"/>
        <w:adjustRightInd w:val="0"/>
        <w:spacing w:after="0" w:line="240" w:lineRule="auto"/>
        <w:ind w:firstLine="567"/>
        <w:jc w:val="both"/>
        <w:rPr>
          <w:rFonts w:ascii="Times New Roman" w:hAnsi="Times New Roman" w:cs="Times New Roman"/>
          <w:sz w:val="28"/>
          <w:szCs w:val="28"/>
        </w:rPr>
      </w:pPr>
    </w:p>
    <w:p w14:paraId="5FD69270">
      <w:pPr>
        <w:autoSpaceDE w:val="0"/>
        <w:autoSpaceDN w:val="0"/>
        <w:adjustRightInd w:val="0"/>
        <w:spacing w:after="0" w:line="240" w:lineRule="auto"/>
        <w:ind w:firstLine="567"/>
        <w:jc w:val="both"/>
        <w:rPr>
          <w:rFonts w:ascii="Times New Roman" w:hAnsi="Times New Roman" w:cs="Times New Roman"/>
          <w:sz w:val="28"/>
          <w:szCs w:val="28"/>
        </w:rPr>
      </w:pPr>
    </w:p>
    <w:p w14:paraId="6225E13D">
      <w:pPr>
        <w:autoSpaceDE w:val="0"/>
        <w:autoSpaceDN w:val="0"/>
        <w:adjustRightInd w:val="0"/>
        <w:spacing w:after="0" w:line="240" w:lineRule="auto"/>
        <w:ind w:firstLine="567"/>
        <w:jc w:val="both"/>
        <w:rPr>
          <w:rFonts w:ascii="Times New Roman" w:hAnsi="Times New Roman" w:cs="Times New Roman"/>
          <w:sz w:val="28"/>
          <w:szCs w:val="28"/>
        </w:rPr>
      </w:pPr>
    </w:p>
    <w:p w14:paraId="3166E548">
      <w:pPr>
        <w:autoSpaceDE w:val="0"/>
        <w:autoSpaceDN w:val="0"/>
        <w:adjustRightInd w:val="0"/>
        <w:spacing w:after="0" w:line="240" w:lineRule="auto"/>
        <w:ind w:firstLine="567"/>
        <w:jc w:val="both"/>
        <w:rPr>
          <w:rFonts w:ascii="Times New Roman" w:hAnsi="Times New Roman" w:cs="Times New Roman"/>
          <w:sz w:val="28"/>
          <w:szCs w:val="28"/>
        </w:rPr>
      </w:pPr>
    </w:p>
    <w:p w14:paraId="74439D73">
      <w:pPr>
        <w:autoSpaceDE w:val="0"/>
        <w:autoSpaceDN w:val="0"/>
        <w:adjustRightInd w:val="0"/>
        <w:spacing w:after="0" w:line="240" w:lineRule="auto"/>
        <w:ind w:firstLine="567"/>
        <w:jc w:val="both"/>
        <w:rPr>
          <w:rFonts w:ascii="Times New Roman" w:hAnsi="Times New Roman" w:cs="Times New Roman"/>
          <w:sz w:val="28"/>
          <w:szCs w:val="28"/>
        </w:rPr>
      </w:pPr>
    </w:p>
    <w:p w14:paraId="32E9A31C">
      <w:pPr>
        <w:autoSpaceDE w:val="0"/>
        <w:autoSpaceDN w:val="0"/>
        <w:adjustRightInd w:val="0"/>
        <w:spacing w:after="0" w:line="240" w:lineRule="auto"/>
        <w:ind w:firstLine="567"/>
        <w:jc w:val="both"/>
        <w:rPr>
          <w:rFonts w:ascii="Times New Roman" w:hAnsi="Times New Roman" w:cs="Times New Roman"/>
          <w:sz w:val="28"/>
          <w:szCs w:val="28"/>
        </w:rPr>
      </w:pPr>
    </w:p>
    <w:p w14:paraId="58018DC7">
      <w:pPr>
        <w:autoSpaceDE w:val="0"/>
        <w:autoSpaceDN w:val="0"/>
        <w:adjustRightInd w:val="0"/>
        <w:spacing w:after="0" w:line="240" w:lineRule="auto"/>
        <w:ind w:firstLine="567"/>
        <w:jc w:val="both"/>
        <w:rPr>
          <w:rFonts w:ascii="Times New Roman" w:hAnsi="Times New Roman" w:cs="Times New Roman"/>
          <w:sz w:val="28"/>
          <w:szCs w:val="28"/>
        </w:rPr>
      </w:pPr>
    </w:p>
    <w:p w14:paraId="6628E71A">
      <w:pPr>
        <w:autoSpaceDE w:val="0"/>
        <w:autoSpaceDN w:val="0"/>
        <w:adjustRightInd w:val="0"/>
        <w:spacing w:after="0" w:line="240" w:lineRule="auto"/>
        <w:ind w:firstLine="567"/>
        <w:jc w:val="both"/>
        <w:rPr>
          <w:rFonts w:ascii="Times New Roman" w:hAnsi="Times New Roman" w:cs="Times New Roman"/>
          <w:sz w:val="28"/>
          <w:szCs w:val="28"/>
        </w:rPr>
      </w:pPr>
    </w:p>
    <w:p w14:paraId="3644C2E8">
      <w:pPr>
        <w:autoSpaceDE w:val="0"/>
        <w:autoSpaceDN w:val="0"/>
        <w:adjustRightInd w:val="0"/>
        <w:spacing w:after="0" w:line="240" w:lineRule="auto"/>
        <w:ind w:firstLine="567"/>
        <w:jc w:val="both"/>
        <w:rPr>
          <w:rFonts w:ascii="Times New Roman" w:hAnsi="Times New Roman" w:cs="Times New Roman"/>
          <w:sz w:val="28"/>
          <w:szCs w:val="28"/>
        </w:rPr>
      </w:pPr>
    </w:p>
    <w:p w14:paraId="0B75F0C4">
      <w:pPr>
        <w:autoSpaceDE w:val="0"/>
        <w:autoSpaceDN w:val="0"/>
        <w:adjustRightInd w:val="0"/>
        <w:spacing w:after="0" w:line="240" w:lineRule="auto"/>
        <w:ind w:firstLine="567"/>
        <w:jc w:val="both"/>
        <w:rPr>
          <w:rFonts w:ascii="Times New Roman" w:hAnsi="Times New Roman" w:cs="Times New Roman"/>
          <w:sz w:val="28"/>
          <w:szCs w:val="28"/>
        </w:rPr>
      </w:pPr>
    </w:p>
    <w:p w14:paraId="0BE47784">
      <w:pPr>
        <w:autoSpaceDE w:val="0"/>
        <w:autoSpaceDN w:val="0"/>
        <w:adjustRightInd w:val="0"/>
        <w:spacing w:after="0" w:line="240" w:lineRule="auto"/>
        <w:ind w:firstLine="567"/>
        <w:jc w:val="both"/>
        <w:rPr>
          <w:rFonts w:ascii="Times New Roman" w:hAnsi="Times New Roman" w:cs="Times New Roman"/>
          <w:sz w:val="28"/>
          <w:szCs w:val="28"/>
        </w:rPr>
      </w:pPr>
    </w:p>
    <w:p w14:paraId="17D78BD6">
      <w:pPr>
        <w:autoSpaceDE w:val="0"/>
        <w:autoSpaceDN w:val="0"/>
        <w:adjustRightInd w:val="0"/>
        <w:spacing w:after="0" w:line="240" w:lineRule="auto"/>
        <w:ind w:firstLine="567"/>
        <w:jc w:val="both"/>
        <w:rPr>
          <w:rFonts w:ascii="Times New Roman" w:hAnsi="Times New Roman" w:cs="Times New Roman"/>
          <w:sz w:val="28"/>
          <w:szCs w:val="28"/>
        </w:rPr>
      </w:pPr>
    </w:p>
    <w:p w14:paraId="58C52E28">
      <w:pPr>
        <w:autoSpaceDE w:val="0"/>
        <w:autoSpaceDN w:val="0"/>
        <w:adjustRightInd w:val="0"/>
        <w:spacing w:after="0" w:line="240" w:lineRule="auto"/>
        <w:ind w:firstLine="567"/>
        <w:jc w:val="both"/>
        <w:rPr>
          <w:rFonts w:ascii="Times New Roman" w:hAnsi="Times New Roman" w:cs="Times New Roman"/>
          <w:sz w:val="28"/>
          <w:szCs w:val="28"/>
        </w:rPr>
      </w:pPr>
    </w:p>
    <w:p w14:paraId="74D7BE36">
      <w:pPr>
        <w:autoSpaceDE w:val="0"/>
        <w:autoSpaceDN w:val="0"/>
        <w:adjustRightInd w:val="0"/>
        <w:spacing w:after="0" w:line="240" w:lineRule="auto"/>
        <w:ind w:firstLine="567"/>
        <w:jc w:val="both"/>
        <w:rPr>
          <w:rFonts w:ascii="Times New Roman" w:hAnsi="Times New Roman" w:cs="Times New Roman"/>
          <w:sz w:val="28"/>
          <w:szCs w:val="28"/>
        </w:rPr>
      </w:pPr>
    </w:p>
    <w:p w14:paraId="4AD2A25E">
      <w:pPr>
        <w:autoSpaceDE w:val="0"/>
        <w:autoSpaceDN w:val="0"/>
        <w:adjustRightInd w:val="0"/>
        <w:spacing w:after="0" w:line="240" w:lineRule="auto"/>
        <w:ind w:firstLine="567"/>
        <w:jc w:val="both"/>
        <w:rPr>
          <w:rFonts w:ascii="Times New Roman" w:hAnsi="Times New Roman" w:cs="Times New Roman"/>
          <w:sz w:val="28"/>
          <w:szCs w:val="28"/>
        </w:rPr>
      </w:pPr>
    </w:p>
    <w:p w14:paraId="7025C467">
      <w:pPr>
        <w:autoSpaceDE w:val="0"/>
        <w:autoSpaceDN w:val="0"/>
        <w:adjustRightInd w:val="0"/>
        <w:spacing w:after="0" w:line="240" w:lineRule="auto"/>
        <w:ind w:firstLine="567"/>
        <w:jc w:val="both"/>
        <w:rPr>
          <w:rFonts w:ascii="Times New Roman" w:hAnsi="Times New Roman" w:cs="Times New Roman"/>
          <w:sz w:val="28"/>
          <w:szCs w:val="28"/>
        </w:rPr>
      </w:pPr>
    </w:p>
    <w:p w14:paraId="3B629A0B">
      <w:pPr>
        <w:autoSpaceDE w:val="0"/>
        <w:autoSpaceDN w:val="0"/>
        <w:adjustRightInd w:val="0"/>
        <w:spacing w:after="0" w:line="240" w:lineRule="auto"/>
        <w:ind w:firstLine="567"/>
        <w:jc w:val="both"/>
        <w:rPr>
          <w:rFonts w:ascii="Times New Roman" w:hAnsi="Times New Roman" w:cs="Times New Roman"/>
          <w:sz w:val="28"/>
          <w:szCs w:val="28"/>
        </w:rPr>
      </w:pPr>
    </w:p>
    <w:p w14:paraId="65C1B468">
      <w:pPr>
        <w:autoSpaceDE w:val="0"/>
        <w:autoSpaceDN w:val="0"/>
        <w:adjustRightInd w:val="0"/>
        <w:spacing w:after="0" w:line="240" w:lineRule="auto"/>
        <w:ind w:firstLine="567"/>
        <w:jc w:val="both"/>
        <w:rPr>
          <w:rFonts w:ascii="Times New Roman" w:hAnsi="Times New Roman" w:cs="Times New Roman"/>
          <w:sz w:val="28"/>
          <w:szCs w:val="28"/>
        </w:rPr>
      </w:pPr>
    </w:p>
    <w:p w14:paraId="522AB77A">
      <w:pPr>
        <w:autoSpaceDE w:val="0"/>
        <w:autoSpaceDN w:val="0"/>
        <w:adjustRightInd w:val="0"/>
        <w:spacing w:after="0" w:line="240" w:lineRule="auto"/>
        <w:ind w:firstLine="567"/>
        <w:jc w:val="both"/>
        <w:rPr>
          <w:rFonts w:ascii="Times New Roman" w:hAnsi="Times New Roman" w:cs="Times New Roman"/>
          <w:sz w:val="28"/>
          <w:szCs w:val="28"/>
        </w:rPr>
      </w:pPr>
    </w:p>
    <w:p w14:paraId="41B1B350">
      <w:pPr>
        <w:autoSpaceDE w:val="0"/>
        <w:autoSpaceDN w:val="0"/>
        <w:adjustRightInd w:val="0"/>
        <w:spacing w:after="0" w:line="240" w:lineRule="auto"/>
        <w:ind w:firstLine="567"/>
        <w:jc w:val="both"/>
        <w:rPr>
          <w:rFonts w:ascii="Times New Roman" w:hAnsi="Times New Roman" w:cs="Times New Roman"/>
          <w:sz w:val="28"/>
          <w:szCs w:val="28"/>
        </w:rPr>
      </w:pPr>
    </w:p>
    <w:p w14:paraId="79CB1D0D">
      <w:pPr>
        <w:autoSpaceDE w:val="0"/>
        <w:autoSpaceDN w:val="0"/>
        <w:adjustRightInd w:val="0"/>
        <w:spacing w:after="0" w:line="240" w:lineRule="auto"/>
        <w:ind w:firstLine="567"/>
        <w:jc w:val="both"/>
        <w:rPr>
          <w:rFonts w:ascii="Times New Roman" w:hAnsi="Times New Roman" w:cs="Times New Roman"/>
          <w:sz w:val="28"/>
          <w:szCs w:val="28"/>
        </w:rPr>
      </w:pPr>
    </w:p>
    <w:p w14:paraId="531A08FD">
      <w:pPr>
        <w:autoSpaceDE w:val="0"/>
        <w:autoSpaceDN w:val="0"/>
        <w:adjustRightInd w:val="0"/>
        <w:spacing w:after="0" w:line="240" w:lineRule="auto"/>
        <w:ind w:firstLine="567"/>
        <w:jc w:val="both"/>
        <w:rPr>
          <w:rFonts w:ascii="Times New Roman" w:hAnsi="Times New Roman" w:cs="Times New Roman"/>
          <w:sz w:val="28"/>
          <w:szCs w:val="28"/>
        </w:rPr>
      </w:pPr>
    </w:p>
    <w:p w14:paraId="686FA0A6">
      <w:pPr>
        <w:autoSpaceDE w:val="0"/>
        <w:autoSpaceDN w:val="0"/>
        <w:adjustRightInd w:val="0"/>
        <w:spacing w:after="0" w:line="240" w:lineRule="auto"/>
        <w:ind w:firstLine="567"/>
        <w:jc w:val="both"/>
        <w:rPr>
          <w:rFonts w:ascii="Times New Roman" w:hAnsi="Times New Roman" w:cs="Times New Roman"/>
          <w:sz w:val="28"/>
          <w:szCs w:val="28"/>
        </w:rPr>
      </w:pPr>
    </w:p>
    <w:p w14:paraId="52E3502A">
      <w:pPr>
        <w:autoSpaceDE w:val="0"/>
        <w:autoSpaceDN w:val="0"/>
        <w:adjustRightInd w:val="0"/>
        <w:spacing w:after="0" w:line="240" w:lineRule="auto"/>
        <w:ind w:firstLine="567"/>
        <w:jc w:val="both"/>
        <w:rPr>
          <w:rFonts w:ascii="Times New Roman" w:hAnsi="Times New Roman" w:cs="Times New Roman"/>
          <w:sz w:val="28"/>
          <w:szCs w:val="28"/>
        </w:rPr>
      </w:pPr>
    </w:p>
    <w:p w14:paraId="79E3DBE9">
      <w:pPr>
        <w:autoSpaceDE w:val="0"/>
        <w:autoSpaceDN w:val="0"/>
        <w:adjustRightInd w:val="0"/>
        <w:spacing w:after="0" w:line="240" w:lineRule="auto"/>
        <w:ind w:firstLine="567"/>
        <w:jc w:val="both"/>
        <w:rPr>
          <w:rFonts w:ascii="Times New Roman" w:hAnsi="Times New Roman" w:cs="Times New Roman"/>
          <w:sz w:val="28"/>
          <w:szCs w:val="28"/>
        </w:rPr>
      </w:pPr>
    </w:p>
    <w:p w14:paraId="138BE6D4">
      <w:pPr>
        <w:rPr>
          <w:rFonts w:ascii="Times New Roman" w:hAnsi="Times New Roman" w:cs="Times New Roman"/>
          <w:sz w:val="28"/>
          <w:szCs w:val="28"/>
        </w:rPr>
      </w:pPr>
      <w:r>
        <w:rPr>
          <w:rFonts w:ascii="Times New Roman" w:hAnsi="Times New Roman" w:cs="Times New Roman"/>
          <w:sz w:val="28"/>
          <w:szCs w:val="28"/>
        </w:rPr>
        <w:br w:type="page"/>
      </w:r>
    </w:p>
    <w:p w14:paraId="70D2F482">
      <w:pPr>
        <w:autoSpaceDE w:val="0"/>
        <w:autoSpaceDN w:val="0"/>
        <w:adjustRightInd w:val="0"/>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Список сокращений</w:t>
      </w:r>
    </w:p>
    <w:p w14:paraId="751C94C4">
      <w:pPr>
        <w:autoSpaceDE w:val="0"/>
        <w:autoSpaceDN w:val="0"/>
        <w:adjustRightInd w:val="0"/>
        <w:spacing w:after="0" w:line="240" w:lineRule="auto"/>
        <w:ind w:firstLine="567"/>
        <w:jc w:val="center"/>
        <w:rPr>
          <w:rFonts w:ascii="Times New Roman" w:hAnsi="Times New Roman" w:cs="Times New Roman"/>
          <w:b/>
          <w:sz w:val="28"/>
          <w:szCs w:val="28"/>
        </w:rPr>
      </w:pPr>
    </w:p>
    <w:p w14:paraId="17C133A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 xml:space="preserve">АК – </w:t>
      </w:r>
      <w:r>
        <w:rPr>
          <w:rFonts w:ascii="Times New Roman" w:hAnsi="Times New Roman" w:cs="Times New Roman"/>
          <w:sz w:val="28"/>
          <w:szCs w:val="28"/>
        </w:rPr>
        <w:t>алфавитный каталог;</w:t>
      </w:r>
    </w:p>
    <w:p w14:paraId="3004C4F0">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 xml:space="preserve">АПУ – </w:t>
      </w:r>
      <w:r>
        <w:rPr>
          <w:rFonts w:ascii="Times New Roman" w:hAnsi="Times New Roman" w:cs="Times New Roman"/>
          <w:sz w:val="28"/>
          <w:szCs w:val="28"/>
        </w:rPr>
        <w:t>алфавитно-предметный указатель;</w:t>
      </w:r>
    </w:p>
    <w:p w14:paraId="03561784">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ББК –</w:t>
      </w:r>
      <w:r>
        <w:rPr>
          <w:rFonts w:ascii="Times New Roman" w:hAnsi="Times New Roman" w:cs="Times New Roman"/>
          <w:sz w:val="28"/>
          <w:szCs w:val="28"/>
        </w:rPr>
        <w:t>библиотечно-библиографическая классификация;</w:t>
      </w:r>
    </w:p>
    <w:p w14:paraId="67D3728D">
      <w:pPr>
        <w:autoSpaceDE w:val="0"/>
        <w:autoSpaceDN w:val="0"/>
        <w:adjustRightInd w:val="0"/>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БД</w:t>
      </w:r>
      <w:r>
        <w:rPr>
          <w:rFonts w:ascii="Times New Roman" w:hAnsi="Times New Roman" w:cs="Times New Roman"/>
          <w:sz w:val="28"/>
          <w:szCs w:val="28"/>
        </w:rPr>
        <w:t xml:space="preserve"> – база данных;</w:t>
      </w:r>
    </w:p>
    <w:p w14:paraId="72B52C90">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 xml:space="preserve">ГОСТ – </w:t>
      </w:r>
      <w:r>
        <w:rPr>
          <w:rFonts w:ascii="Times New Roman" w:hAnsi="Times New Roman" w:cs="Times New Roman"/>
          <w:sz w:val="28"/>
          <w:szCs w:val="28"/>
        </w:rPr>
        <w:t>государственный стандарт;</w:t>
      </w:r>
    </w:p>
    <w:p w14:paraId="3E386590">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ЕГЭ</w:t>
      </w:r>
      <w:r>
        <w:rPr>
          <w:rFonts w:ascii="Times New Roman" w:hAnsi="Times New Roman" w:cs="Times New Roman"/>
          <w:sz w:val="28"/>
          <w:szCs w:val="28"/>
        </w:rPr>
        <w:t xml:space="preserve"> – единый государственный экзамен;</w:t>
      </w:r>
    </w:p>
    <w:p w14:paraId="2F4D7FC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ИСО</w:t>
      </w:r>
      <w:r>
        <w:rPr>
          <w:rFonts w:ascii="Times New Roman" w:hAnsi="Times New Roman" w:cs="Times New Roman"/>
          <w:sz w:val="28"/>
          <w:szCs w:val="28"/>
        </w:rPr>
        <w:t xml:space="preserve"> - международная организация по стандартизации;</w:t>
      </w:r>
    </w:p>
    <w:p w14:paraId="3DDEB364">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 xml:space="preserve">ИФЛА – </w:t>
      </w:r>
      <w:r>
        <w:rPr>
          <w:rFonts w:ascii="Times New Roman" w:hAnsi="Times New Roman" w:cs="Times New Roman"/>
          <w:sz w:val="28"/>
          <w:szCs w:val="28"/>
        </w:rPr>
        <w:t xml:space="preserve">международная федерация библиотечных ассоциаций и учреждений; </w:t>
      </w:r>
    </w:p>
    <w:p w14:paraId="596C1CF8">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 xml:space="preserve">ККИДППО – </w:t>
      </w:r>
      <w:r>
        <w:rPr>
          <w:rFonts w:ascii="Times New Roman" w:hAnsi="Times New Roman" w:cs="Times New Roman"/>
          <w:sz w:val="28"/>
          <w:szCs w:val="28"/>
        </w:rPr>
        <w:t>Краснодарский краевой институт дополнительного повышения профессионального образования;</w:t>
      </w:r>
    </w:p>
    <w:p w14:paraId="43155763">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 xml:space="preserve">КСУ – </w:t>
      </w:r>
      <w:r>
        <w:rPr>
          <w:rFonts w:ascii="Times New Roman" w:hAnsi="Times New Roman" w:cs="Times New Roman"/>
          <w:sz w:val="28"/>
          <w:szCs w:val="28"/>
        </w:rPr>
        <w:t>книга суммарного учета;</w:t>
      </w:r>
    </w:p>
    <w:p w14:paraId="7083FB29">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 xml:space="preserve">Минобрнауки России – </w:t>
      </w:r>
      <w:r>
        <w:rPr>
          <w:rFonts w:ascii="Times New Roman" w:hAnsi="Times New Roman" w:cs="Times New Roman"/>
          <w:sz w:val="28"/>
          <w:szCs w:val="28"/>
        </w:rPr>
        <w:t>министерство образования и науки Российской Федерации;</w:t>
      </w:r>
    </w:p>
    <w:p w14:paraId="13B06FF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МО</w:t>
      </w:r>
      <w:r>
        <w:rPr>
          <w:rFonts w:ascii="Times New Roman" w:hAnsi="Times New Roman" w:cs="Times New Roman"/>
          <w:sz w:val="28"/>
          <w:szCs w:val="28"/>
        </w:rPr>
        <w:t xml:space="preserve"> – муниципальное образование;</w:t>
      </w:r>
    </w:p>
    <w:p w14:paraId="08EC0BDB">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 xml:space="preserve">МОН КК – </w:t>
      </w:r>
      <w:r>
        <w:rPr>
          <w:rFonts w:ascii="Times New Roman" w:hAnsi="Times New Roman" w:cs="Times New Roman"/>
          <w:sz w:val="28"/>
          <w:szCs w:val="28"/>
        </w:rPr>
        <w:t>министерство образования и науки Краснодарского края;</w:t>
      </w:r>
    </w:p>
    <w:p w14:paraId="00A3FC90">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МОУ</w:t>
      </w:r>
      <w:r>
        <w:rPr>
          <w:rFonts w:ascii="Times New Roman" w:hAnsi="Times New Roman" w:cs="Times New Roman"/>
          <w:sz w:val="28"/>
          <w:szCs w:val="28"/>
        </w:rPr>
        <w:t xml:space="preserve"> – муниципальное образовательное учреждение;</w:t>
      </w:r>
    </w:p>
    <w:p w14:paraId="036D4238">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 xml:space="preserve">НПО – </w:t>
      </w:r>
      <w:r>
        <w:rPr>
          <w:rFonts w:ascii="Times New Roman" w:hAnsi="Times New Roman" w:cs="Times New Roman"/>
          <w:sz w:val="28"/>
          <w:szCs w:val="28"/>
        </w:rPr>
        <w:t>начальное профессиональное образование;</w:t>
      </w:r>
    </w:p>
    <w:p w14:paraId="78A26813">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 xml:space="preserve">ОКУД – </w:t>
      </w:r>
      <w:r>
        <w:rPr>
          <w:rFonts w:ascii="Times New Roman" w:hAnsi="Times New Roman" w:cs="Times New Roman"/>
          <w:sz w:val="28"/>
          <w:szCs w:val="28"/>
        </w:rPr>
        <w:t>общественный классификатор управленческой документации;</w:t>
      </w:r>
    </w:p>
    <w:p w14:paraId="2E954E26">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ОО</w:t>
      </w:r>
      <w:r>
        <w:rPr>
          <w:rFonts w:ascii="Times New Roman" w:hAnsi="Times New Roman" w:cs="Times New Roman"/>
          <w:sz w:val="28"/>
          <w:szCs w:val="28"/>
        </w:rPr>
        <w:t xml:space="preserve"> – образовательная организация;</w:t>
      </w:r>
    </w:p>
    <w:p w14:paraId="7B7C2A53">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 xml:space="preserve">ООО – </w:t>
      </w:r>
      <w:r>
        <w:rPr>
          <w:rFonts w:ascii="Times New Roman" w:hAnsi="Times New Roman" w:cs="Times New Roman"/>
          <w:sz w:val="28"/>
          <w:szCs w:val="28"/>
        </w:rPr>
        <w:t>основное общее образование;</w:t>
      </w:r>
    </w:p>
    <w:p w14:paraId="621F474C">
      <w:pPr>
        <w:autoSpaceDE w:val="0"/>
        <w:autoSpaceDN w:val="0"/>
        <w:adjustRightInd w:val="0"/>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ООН–</w:t>
      </w:r>
      <w:r>
        <w:rPr>
          <w:rFonts w:ascii="Times New Roman" w:hAnsi="Times New Roman" w:cs="Times New Roman"/>
          <w:sz w:val="28"/>
          <w:szCs w:val="28"/>
        </w:rPr>
        <w:t>Организация Объединённых Наций;</w:t>
      </w:r>
    </w:p>
    <w:p w14:paraId="00E5CFE3">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ООП</w:t>
      </w:r>
      <w:r>
        <w:rPr>
          <w:rFonts w:ascii="Times New Roman" w:hAnsi="Times New Roman" w:cs="Times New Roman"/>
          <w:sz w:val="28"/>
          <w:szCs w:val="28"/>
        </w:rPr>
        <w:t xml:space="preserve"> – основная образовательная программа;</w:t>
      </w:r>
    </w:p>
    <w:p w14:paraId="43E17D2E">
      <w:pPr>
        <w:autoSpaceDE w:val="0"/>
        <w:autoSpaceDN w:val="0"/>
        <w:adjustRightInd w:val="0"/>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РФ</w:t>
      </w:r>
      <w:r>
        <w:rPr>
          <w:rFonts w:ascii="Times New Roman" w:hAnsi="Times New Roman" w:cs="Times New Roman"/>
          <w:sz w:val="28"/>
          <w:szCs w:val="28"/>
        </w:rPr>
        <w:t xml:space="preserve"> – Российская Федерация;</w:t>
      </w:r>
    </w:p>
    <w:p w14:paraId="36EE7F32">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САНПИН –</w:t>
      </w:r>
      <w:r>
        <w:rPr>
          <w:rFonts w:ascii="Times New Roman" w:hAnsi="Times New Roman" w:cs="Times New Roman"/>
          <w:sz w:val="28"/>
          <w:szCs w:val="28"/>
        </w:rPr>
        <w:t>стандарт санитарных норм и правил;</w:t>
      </w:r>
    </w:p>
    <w:p w14:paraId="360E0788">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СБА</w:t>
      </w:r>
      <w:r>
        <w:rPr>
          <w:rFonts w:ascii="Times New Roman" w:hAnsi="Times New Roman" w:cs="Times New Roman"/>
          <w:sz w:val="28"/>
          <w:szCs w:val="28"/>
        </w:rPr>
        <w:t xml:space="preserve"> – справочно-библиографический аппарат;</w:t>
      </w:r>
    </w:p>
    <w:p w14:paraId="3FA14D34">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СИБИД</w:t>
      </w:r>
      <w:r>
        <w:rPr>
          <w:rFonts w:ascii="Times New Roman" w:hAnsi="Times New Roman" w:cs="Times New Roman"/>
          <w:sz w:val="28"/>
          <w:szCs w:val="28"/>
        </w:rPr>
        <w:t xml:space="preserve"> – система стандартов по информации, библиотечному и издательскому делу;</w:t>
      </w:r>
    </w:p>
    <w:p w14:paraId="53C9EE11">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 xml:space="preserve">СК – </w:t>
      </w:r>
      <w:r>
        <w:rPr>
          <w:rFonts w:ascii="Times New Roman" w:hAnsi="Times New Roman" w:cs="Times New Roman"/>
          <w:sz w:val="28"/>
          <w:szCs w:val="28"/>
        </w:rPr>
        <w:t>систематический каталог;</w:t>
      </w:r>
    </w:p>
    <w:p w14:paraId="67C99C30">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СМИ</w:t>
      </w:r>
      <w:r>
        <w:rPr>
          <w:rFonts w:ascii="Times New Roman" w:hAnsi="Times New Roman" w:cs="Times New Roman"/>
          <w:sz w:val="28"/>
          <w:szCs w:val="28"/>
        </w:rPr>
        <w:t xml:space="preserve"> – средства массовой информации;</w:t>
      </w:r>
    </w:p>
    <w:p w14:paraId="45B354A6">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 xml:space="preserve">УМК – </w:t>
      </w:r>
      <w:r>
        <w:rPr>
          <w:rFonts w:ascii="Times New Roman" w:hAnsi="Times New Roman" w:cs="Times New Roman"/>
          <w:sz w:val="28"/>
          <w:szCs w:val="28"/>
        </w:rPr>
        <w:t>учебно-методический комплекс;</w:t>
      </w:r>
    </w:p>
    <w:p w14:paraId="5BF01897">
      <w:pPr>
        <w:autoSpaceDE w:val="0"/>
        <w:autoSpaceDN w:val="0"/>
        <w:adjustRightInd w:val="0"/>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УУД – </w:t>
      </w:r>
      <w:r>
        <w:rPr>
          <w:rFonts w:ascii="Times New Roman" w:hAnsi="Times New Roman" w:cs="Times New Roman"/>
          <w:sz w:val="28"/>
          <w:szCs w:val="28"/>
        </w:rPr>
        <w:t>универсальные учебные действия;</w:t>
      </w:r>
    </w:p>
    <w:p w14:paraId="683EA5DB">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ФГОС –</w:t>
      </w:r>
      <w:r>
        <w:rPr>
          <w:rFonts w:ascii="Times New Roman" w:hAnsi="Times New Roman" w:cs="Times New Roman"/>
          <w:sz w:val="28"/>
          <w:szCs w:val="28"/>
        </w:rPr>
        <w:t xml:space="preserve"> федеральный государственный образовательный стандарт;</w:t>
      </w:r>
    </w:p>
    <w:p w14:paraId="7F9D6F01">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 xml:space="preserve">ФЗ – </w:t>
      </w:r>
      <w:r>
        <w:rPr>
          <w:rFonts w:ascii="Times New Roman" w:hAnsi="Times New Roman" w:cs="Times New Roman"/>
          <w:sz w:val="28"/>
          <w:szCs w:val="28"/>
        </w:rPr>
        <w:t>федеральный закон;</w:t>
      </w:r>
    </w:p>
    <w:p w14:paraId="7F39829B">
      <w:pPr>
        <w:autoSpaceDE w:val="0"/>
        <w:autoSpaceDN w:val="0"/>
        <w:adjustRightInd w:val="0"/>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ФП – </w:t>
      </w:r>
      <w:r>
        <w:rPr>
          <w:rFonts w:ascii="Times New Roman" w:hAnsi="Times New Roman" w:cs="Times New Roman"/>
          <w:sz w:val="28"/>
          <w:szCs w:val="28"/>
        </w:rPr>
        <w:t>федеральный перечень;</w:t>
      </w:r>
    </w:p>
    <w:p w14:paraId="7106AE24">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 xml:space="preserve">ЭОР – </w:t>
      </w:r>
      <w:r>
        <w:rPr>
          <w:rFonts w:ascii="Times New Roman" w:hAnsi="Times New Roman" w:cs="Times New Roman"/>
          <w:sz w:val="28"/>
          <w:szCs w:val="28"/>
        </w:rPr>
        <w:t>электронный образовательный ресурс;</w:t>
      </w:r>
    </w:p>
    <w:p w14:paraId="4B46859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 xml:space="preserve">ЭК – </w:t>
      </w:r>
      <w:r>
        <w:rPr>
          <w:rFonts w:ascii="Times New Roman" w:hAnsi="Times New Roman" w:cs="Times New Roman"/>
          <w:sz w:val="28"/>
          <w:szCs w:val="28"/>
        </w:rPr>
        <w:t>электронный каталог;</w:t>
      </w:r>
    </w:p>
    <w:p w14:paraId="6EE3AD62">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ЮНЕСКО</w:t>
      </w:r>
      <w:r>
        <w:rPr>
          <w:rFonts w:ascii="Times New Roman" w:hAnsi="Times New Roman" w:cs="Times New Roman"/>
          <w:sz w:val="28"/>
          <w:szCs w:val="28"/>
        </w:rPr>
        <w:t xml:space="preserve"> - Организация Объединённых Наций по вопросам образования и науки;</w:t>
      </w:r>
    </w:p>
    <w:p w14:paraId="13CAE576">
      <w:pPr>
        <w:autoSpaceDE w:val="0"/>
        <w:autoSpaceDN w:val="0"/>
        <w:adjustRightInd w:val="0"/>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lang w:val="en-US"/>
        </w:rPr>
        <w:t>ISSN</w:t>
      </w:r>
      <w:r>
        <w:rPr>
          <w:rFonts w:ascii="Times New Roman" w:hAnsi="Times New Roman" w:cs="Times New Roman"/>
          <w:b/>
          <w:sz w:val="28"/>
          <w:szCs w:val="28"/>
        </w:rPr>
        <w:t xml:space="preserve"> – </w:t>
      </w:r>
      <w:r>
        <w:rPr>
          <w:rFonts w:ascii="Times New Roman" w:hAnsi="Times New Roman" w:cs="Times New Roman"/>
          <w:sz w:val="28"/>
          <w:szCs w:val="28"/>
        </w:rPr>
        <w:t>международный номер серийного издания.</w:t>
      </w:r>
    </w:p>
    <w:p w14:paraId="7C1CE321">
      <w:pPr>
        <w:jc w:val="both"/>
        <w:rPr>
          <w:rFonts w:ascii="Times New Roman" w:hAnsi="Times New Roman" w:cs="Times New Roman"/>
          <w:sz w:val="28"/>
          <w:szCs w:val="28"/>
        </w:rPr>
      </w:pPr>
    </w:p>
    <w:p w14:paraId="59D9C516">
      <w:pPr>
        <w:tabs>
          <w:tab w:val="left" w:pos="1134"/>
        </w:tabs>
        <w:spacing w:after="0" w:line="240" w:lineRule="auto"/>
        <w:jc w:val="center"/>
        <w:rPr>
          <w:rFonts w:ascii="Times New Roman" w:hAnsi="Times New Roman" w:eastAsia="Times New Roman" w:cs="Times New Roman"/>
          <w:szCs w:val="28"/>
        </w:rPr>
      </w:pPr>
    </w:p>
    <w:p w14:paraId="53C3F331">
      <w:pPr>
        <w:tabs>
          <w:tab w:val="left" w:pos="1134"/>
        </w:tabs>
        <w:spacing w:after="0" w:line="240" w:lineRule="auto"/>
        <w:jc w:val="center"/>
        <w:rPr>
          <w:rFonts w:ascii="Times New Roman" w:hAnsi="Times New Roman" w:eastAsia="Times New Roman" w:cs="Times New Roman"/>
          <w:szCs w:val="28"/>
        </w:rPr>
      </w:pPr>
    </w:p>
    <w:p w14:paraId="48F80854">
      <w:pPr>
        <w:tabs>
          <w:tab w:val="left" w:pos="1134"/>
        </w:tabs>
        <w:spacing w:after="0" w:line="240" w:lineRule="auto"/>
        <w:jc w:val="center"/>
        <w:rPr>
          <w:rFonts w:ascii="Times New Roman" w:hAnsi="Times New Roman" w:cs="Times New Roman"/>
          <w:b/>
          <w:bCs/>
          <w:i/>
          <w:sz w:val="28"/>
          <w:szCs w:val="28"/>
        </w:rPr>
      </w:pPr>
      <w:r>
        <w:rPr>
          <w:rFonts w:ascii="Times New Roman" w:hAnsi="Times New Roman" w:cs="Times New Roman"/>
          <w:b/>
          <w:bCs/>
          <w:i/>
          <w:sz w:val="28"/>
          <w:szCs w:val="28"/>
        </w:rPr>
        <w:t>Борисова Н. В.,</w:t>
      </w:r>
    </w:p>
    <w:p w14:paraId="35BD8BF3">
      <w:pPr>
        <w:tabs>
          <w:tab w:val="left" w:pos="10065"/>
        </w:tabs>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доцент кафедры филологического образования </w:t>
      </w:r>
    </w:p>
    <w:p w14:paraId="3187E961">
      <w:pPr>
        <w:tabs>
          <w:tab w:val="left" w:pos="10065"/>
        </w:tabs>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ГБОУ ИРО Краснодарского края, к. п. н.</w:t>
      </w:r>
    </w:p>
    <w:p w14:paraId="6A20D870">
      <w:pPr>
        <w:tabs>
          <w:tab w:val="left" w:pos="1134"/>
        </w:tabs>
        <w:spacing w:after="0" w:line="240" w:lineRule="auto"/>
        <w:jc w:val="center"/>
        <w:rPr>
          <w:rFonts w:ascii="Times New Roman" w:hAnsi="Times New Roman" w:cs="Times New Roman"/>
          <w:b/>
          <w:bCs/>
          <w:i/>
          <w:szCs w:val="28"/>
        </w:rPr>
      </w:pPr>
    </w:p>
    <w:p w14:paraId="54B7CDAE">
      <w:pPr>
        <w:tabs>
          <w:tab w:val="left" w:pos="10065"/>
        </w:tabs>
        <w:spacing w:after="0" w:line="240" w:lineRule="auto"/>
        <w:jc w:val="center"/>
        <w:rPr>
          <w:rFonts w:ascii="Times New Roman" w:hAnsi="Times New Roman" w:eastAsia="Times New Roman" w:cs="Times New Roman"/>
          <w:sz w:val="28"/>
          <w:szCs w:val="28"/>
        </w:rPr>
      </w:pPr>
      <w:r>
        <w:rPr>
          <w:rFonts w:ascii="Times New Roman" w:hAnsi="Times New Roman" w:cs="Times New Roman"/>
          <w:b/>
          <w:bCs/>
          <w:i/>
          <w:sz w:val="28"/>
          <w:szCs w:val="28"/>
        </w:rPr>
        <w:t>Канищева С. Г.,</w:t>
      </w:r>
    </w:p>
    <w:p w14:paraId="0A0C6A49">
      <w:pPr>
        <w:tabs>
          <w:tab w:val="left" w:pos="10065"/>
        </w:tabs>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начальник отдела учебного книгообеспечения</w:t>
      </w:r>
    </w:p>
    <w:p w14:paraId="4FFA86F6">
      <w:pPr>
        <w:tabs>
          <w:tab w:val="left" w:pos="10065"/>
        </w:tabs>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ГКУ КК Центр УМТБО</w:t>
      </w:r>
    </w:p>
    <w:p w14:paraId="2D7F3B4E">
      <w:pPr>
        <w:tabs>
          <w:tab w:val="left" w:pos="2404"/>
        </w:tabs>
        <w:spacing w:after="0" w:line="240" w:lineRule="auto"/>
        <w:jc w:val="center"/>
        <w:rPr>
          <w:rFonts w:ascii="Times New Roman" w:hAnsi="Times New Roman" w:cs="Times New Roman"/>
          <w:b/>
          <w:bCs/>
          <w:i/>
          <w:szCs w:val="28"/>
        </w:rPr>
      </w:pPr>
    </w:p>
    <w:p w14:paraId="72F4FA52">
      <w:pPr>
        <w:tabs>
          <w:tab w:val="left" w:pos="2404"/>
        </w:tabs>
        <w:spacing w:after="0" w:line="240" w:lineRule="auto"/>
        <w:jc w:val="center"/>
        <w:rPr>
          <w:rFonts w:ascii="Times New Roman" w:hAnsi="Times New Roman" w:cs="Times New Roman"/>
          <w:b/>
          <w:bCs/>
          <w:i/>
          <w:sz w:val="28"/>
          <w:szCs w:val="28"/>
        </w:rPr>
      </w:pPr>
      <w:r>
        <w:rPr>
          <w:rFonts w:ascii="Times New Roman" w:hAnsi="Times New Roman" w:cs="Times New Roman"/>
          <w:b/>
          <w:bCs/>
          <w:i/>
          <w:sz w:val="28"/>
          <w:szCs w:val="28"/>
        </w:rPr>
        <w:t>Лынник Е. В.,</w:t>
      </w:r>
    </w:p>
    <w:p w14:paraId="625FAE9B">
      <w:pPr>
        <w:tabs>
          <w:tab w:val="left" w:pos="10065"/>
        </w:tabs>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доцент кафедры библиотечно-библиографической деятельности </w:t>
      </w:r>
    </w:p>
    <w:p w14:paraId="38F22EBB">
      <w:pPr>
        <w:tabs>
          <w:tab w:val="left" w:pos="10065"/>
        </w:tabs>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Краснодарского государственного университета культуры и искусств, к. п. н.</w:t>
      </w:r>
    </w:p>
    <w:p w14:paraId="7F300EBA">
      <w:pPr>
        <w:tabs>
          <w:tab w:val="left" w:pos="2404"/>
        </w:tabs>
        <w:spacing w:after="0" w:line="240" w:lineRule="auto"/>
        <w:jc w:val="center"/>
        <w:rPr>
          <w:rFonts w:ascii="Times New Roman" w:hAnsi="Times New Roman" w:cs="Times New Roman"/>
          <w:b/>
          <w:bCs/>
          <w:i/>
          <w:szCs w:val="28"/>
        </w:rPr>
      </w:pPr>
    </w:p>
    <w:p w14:paraId="2A891AC7">
      <w:pPr>
        <w:tabs>
          <w:tab w:val="left" w:pos="2404"/>
        </w:tabs>
        <w:spacing w:after="0" w:line="240" w:lineRule="auto"/>
        <w:jc w:val="center"/>
        <w:rPr>
          <w:rFonts w:ascii="Times New Roman" w:hAnsi="Times New Roman" w:cs="Times New Roman"/>
          <w:b/>
          <w:bCs/>
          <w:i/>
          <w:sz w:val="28"/>
          <w:szCs w:val="28"/>
        </w:rPr>
      </w:pPr>
      <w:r>
        <w:rPr>
          <w:rFonts w:ascii="Times New Roman" w:hAnsi="Times New Roman" w:cs="Times New Roman"/>
          <w:b/>
          <w:bCs/>
          <w:i/>
          <w:sz w:val="28"/>
          <w:szCs w:val="28"/>
        </w:rPr>
        <w:t>Толстых Л. А.,</w:t>
      </w:r>
    </w:p>
    <w:p w14:paraId="35EC8DA5">
      <w:pPr>
        <w:tabs>
          <w:tab w:val="left" w:pos="10065"/>
        </w:tabs>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старший преподаватель Краснодарского краевого колледжа культуры</w:t>
      </w:r>
    </w:p>
    <w:p w14:paraId="41A407D1">
      <w:pPr>
        <w:tabs>
          <w:tab w:val="left" w:pos="1134"/>
        </w:tabs>
        <w:spacing w:after="0" w:line="240" w:lineRule="auto"/>
        <w:jc w:val="center"/>
        <w:rPr>
          <w:rFonts w:ascii="Times New Roman" w:hAnsi="Times New Roman" w:eastAsia="Times New Roman" w:cs="Times New Roman"/>
          <w:sz w:val="20"/>
          <w:szCs w:val="28"/>
        </w:rPr>
      </w:pPr>
    </w:p>
    <w:p w14:paraId="65428B74">
      <w:pPr>
        <w:tabs>
          <w:tab w:val="left" w:pos="1134"/>
        </w:tabs>
        <w:spacing w:after="0" w:line="240" w:lineRule="auto"/>
        <w:jc w:val="center"/>
        <w:rPr>
          <w:rFonts w:ascii="Times New Roman" w:hAnsi="Times New Roman" w:eastAsia="Times New Roman" w:cs="Times New Roman"/>
          <w:sz w:val="20"/>
          <w:szCs w:val="28"/>
        </w:rPr>
      </w:pPr>
    </w:p>
    <w:p w14:paraId="453626B6">
      <w:pPr>
        <w:tabs>
          <w:tab w:val="left" w:pos="1134"/>
        </w:tabs>
        <w:spacing w:after="0" w:line="240" w:lineRule="auto"/>
        <w:jc w:val="center"/>
        <w:rPr>
          <w:rFonts w:ascii="Times New Roman" w:hAnsi="Times New Roman" w:eastAsia="Times New Roman" w:cs="Times New Roman"/>
          <w:sz w:val="20"/>
          <w:szCs w:val="28"/>
        </w:rPr>
      </w:pPr>
    </w:p>
    <w:p w14:paraId="3EC5D2E7">
      <w:pPr>
        <w:tabs>
          <w:tab w:val="left" w:pos="1134"/>
        </w:tabs>
        <w:spacing w:after="0" w:line="240" w:lineRule="auto"/>
        <w:jc w:val="center"/>
        <w:rPr>
          <w:rFonts w:ascii="Times New Roman" w:hAnsi="Times New Roman" w:eastAsia="Times New Roman" w:cs="Times New Roman"/>
          <w:sz w:val="20"/>
          <w:szCs w:val="28"/>
        </w:rPr>
      </w:pPr>
    </w:p>
    <w:p w14:paraId="0AF1CF07">
      <w:pPr>
        <w:tabs>
          <w:tab w:val="left" w:pos="1134"/>
        </w:tabs>
        <w:spacing w:after="0" w:line="240" w:lineRule="auto"/>
        <w:jc w:val="center"/>
        <w:rPr>
          <w:rFonts w:ascii="Times New Roman" w:hAnsi="Times New Roman" w:eastAsia="Times New Roman" w:cs="Times New Roman"/>
          <w:sz w:val="20"/>
          <w:szCs w:val="28"/>
        </w:rPr>
      </w:pPr>
    </w:p>
    <w:p w14:paraId="2FF67455">
      <w:pPr>
        <w:spacing w:after="0" w:line="240" w:lineRule="auto"/>
        <w:jc w:val="center"/>
        <w:rPr>
          <w:rFonts w:ascii="Times New Roman" w:hAnsi="Times New Roman" w:eastAsia="Times New Roman" w:cs="Times New Roman"/>
          <w:b/>
          <w:color w:val="000000"/>
          <w:sz w:val="36"/>
          <w:szCs w:val="28"/>
        </w:rPr>
      </w:pPr>
      <w:r>
        <w:rPr>
          <w:rFonts w:ascii="Times New Roman" w:hAnsi="Times New Roman" w:eastAsia="Times New Roman" w:cs="Times New Roman"/>
          <w:b/>
          <w:color w:val="000000"/>
          <w:sz w:val="36"/>
          <w:szCs w:val="28"/>
        </w:rPr>
        <w:t>Современная школьная библиотека</w:t>
      </w:r>
    </w:p>
    <w:p w14:paraId="23FEECBE">
      <w:pPr>
        <w:spacing w:after="0" w:line="240" w:lineRule="auto"/>
        <w:jc w:val="center"/>
        <w:rPr>
          <w:rFonts w:ascii="Times New Roman" w:hAnsi="Times New Roman" w:eastAsia="Times New Roman" w:cs="Times New Roman"/>
          <w:b/>
          <w:color w:val="000000"/>
          <w:sz w:val="20"/>
          <w:szCs w:val="28"/>
        </w:rPr>
      </w:pPr>
    </w:p>
    <w:p w14:paraId="0AC40C19">
      <w:pPr>
        <w:spacing w:after="0" w:line="240" w:lineRule="auto"/>
        <w:jc w:val="center"/>
        <w:rPr>
          <w:rFonts w:ascii="Times New Roman" w:hAnsi="Times New Roman" w:eastAsia="Times New Roman" w:cs="Times New Roman"/>
          <w:b/>
          <w:i/>
          <w:color w:val="000000"/>
          <w:sz w:val="24"/>
          <w:szCs w:val="28"/>
        </w:rPr>
      </w:pPr>
      <w:r>
        <w:rPr>
          <w:rFonts w:ascii="Times New Roman" w:hAnsi="Times New Roman" w:eastAsia="Times New Roman" w:cs="Times New Roman"/>
          <w:b/>
          <w:bCs/>
          <w:i/>
          <w:color w:val="000000"/>
          <w:sz w:val="24"/>
          <w:szCs w:val="28"/>
        </w:rPr>
        <w:t>Методические рекомендации по ор</w:t>
      </w:r>
      <w:r>
        <w:rPr>
          <w:rFonts w:ascii="Times New Roman" w:hAnsi="Times New Roman" w:eastAsia="Times New Roman" w:cs="Times New Roman"/>
          <w:b/>
          <w:i/>
          <w:color w:val="000000"/>
          <w:sz w:val="24"/>
          <w:szCs w:val="28"/>
        </w:rPr>
        <w:t xml:space="preserve">ганизации работы </w:t>
      </w:r>
    </w:p>
    <w:p w14:paraId="2FD725AE">
      <w:pPr>
        <w:spacing w:after="0" w:line="240" w:lineRule="auto"/>
        <w:jc w:val="center"/>
        <w:rPr>
          <w:rFonts w:ascii="Times New Roman" w:hAnsi="Times New Roman" w:eastAsia="Times New Roman" w:cs="Times New Roman"/>
          <w:b/>
          <w:i/>
          <w:color w:val="000000"/>
          <w:sz w:val="24"/>
          <w:szCs w:val="28"/>
        </w:rPr>
      </w:pPr>
      <w:r>
        <w:rPr>
          <w:rFonts w:ascii="Times New Roman" w:hAnsi="Times New Roman" w:eastAsia="Times New Roman" w:cs="Times New Roman"/>
          <w:b/>
          <w:i/>
          <w:color w:val="000000"/>
          <w:sz w:val="24"/>
          <w:szCs w:val="28"/>
        </w:rPr>
        <w:t xml:space="preserve">библиотек общеобразовательных учреждений Краснодарского края </w:t>
      </w:r>
    </w:p>
    <w:p w14:paraId="11C5E40F">
      <w:pPr>
        <w:spacing w:after="0" w:line="240" w:lineRule="auto"/>
        <w:jc w:val="center"/>
        <w:rPr>
          <w:rFonts w:ascii="Times New Roman" w:hAnsi="Times New Roman" w:eastAsia="Times New Roman" w:cs="Times New Roman"/>
          <w:b/>
          <w:color w:val="000000"/>
          <w:szCs w:val="28"/>
        </w:rPr>
      </w:pPr>
      <w:r>
        <w:rPr>
          <w:rFonts w:ascii="Times New Roman" w:hAnsi="Times New Roman" w:eastAsia="Times New Roman" w:cs="Times New Roman"/>
          <w:b/>
          <w:i/>
          <w:color w:val="000000"/>
          <w:sz w:val="24"/>
          <w:szCs w:val="28"/>
        </w:rPr>
        <w:t>в условиях реализации ФГОС</w:t>
      </w:r>
    </w:p>
    <w:p w14:paraId="752D2433">
      <w:pPr>
        <w:tabs>
          <w:tab w:val="left" w:pos="1134"/>
        </w:tabs>
        <w:spacing w:after="0" w:line="240" w:lineRule="auto"/>
        <w:jc w:val="center"/>
        <w:rPr>
          <w:rFonts w:ascii="Times New Roman" w:hAnsi="Times New Roman" w:eastAsia="Times New Roman" w:cs="Times New Roman"/>
          <w:sz w:val="20"/>
          <w:szCs w:val="28"/>
        </w:rPr>
      </w:pPr>
    </w:p>
    <w:p w14:paraId="5169EAE6">
      <w:pPr>
        <w:tabs>
          <w:tab w:val="left" w:pos="1134"/>
        </w:tabs>
        <w:spacing w:after="0" w:line="240" w:lineRule="auto"/>
        <w:jc w:val="center"/>
        <w:rPr>
          <w:rFonts w:ascii="Times New Roman" w:hAnsi="Times New Roman" w:eastAsia="Times New Roman" w:cs="Times New Roman"/>
          <w:sz w:val="20"/>
          <w:szCs w:val="28"/>
        </w:rPr>
      </w:pPr>
    </w:p>
    <w:p w14:paraId="1C62270A">
      <w:pPr>
        <w:tabs>
          <w:tab w:val="left" w:pos="1134"/>
        </w:tabs>
        <w:spacing w:after="0" w:line="240" w:lineRule="auto"/>
        <w:jc w:val="center"/>
        <w:rPr>
          <w:rFonts w:ascii="Times New Roman" w:hAnsi="Times New Roman" w:eastAsia="Times New Roman" w:cs="Times New Roman"/>
          <w:sz w:val="18"/>
          <w:szCs w:val="28"/>
        </w:rPr>
      </w:pPr>
    </w:p>
    <w:p w14:paraId="527034D3">
      <w:pPr>
        <w:tabs>
          <w:tab w:val="left" w:pos="1134"/>
        </w:tabs>
        <w:spacing w:after="0" w:line="240" w:lineRule="auto"/>
        <w:jc w:val="center"/>
        <w:rPr>
          <w:rFonts w:ascii="Times New Roman" w:hAnsi="Times New Roman" w:eastAsia="Times New Roman" w:cs="Times New Roman"/>
          <w:sz w:val="20"/>
          <w:szCs w:val="28"/>
        </w:rPr>
      </w:pPr>
    </w:p>
    <w:p w14:paraId="0F2EABD0">
      <w:pPr>
        <w:tabs>
          <w:tab w:val="left" w:pos="0"/>
        </w:tabs>
        <w:spacing w:after="0" w:line="240" w:lineRule="auto"/>
        <w:rPr>
          <w:rFonts w:ascii="Times New Roman" w:hAnsi="Times New Roman" w:eastAsia="Times New Roman" w:cs="Times New Roman"/>
          <w:sz w:val="28"/>
          <w:szCs w:val="28"/>
        </w:rPr>
      </w:pPr>
    </w:p>
    <w:tbl>
      <w:tblPr>
        <w:tblStyle w:val="7"/>
        <w:tblW w:w="8897" w:type="dxa"/>
        <w:tblInd w:w="250" w:type="dxa"/>
        <w:tblLayout w:type="autofit"/>
        <w:tblCellMar>
          <w:top w:w="0" w:type="dxa"/>
          <w:left w:w="108" w:type="dxa"/>
          <w:bottom w:w="0" w:type="dxa"/>
          <w:right w:w="108" w:type="dxa"/>
        </w:tblCellMar>
      </w:tblPr>
      <w:tblGrid>
        <w:gridCol w:w="5528"/>
        <w:gridCol w:w="3369"/>
      </w:tblGrid>
      <w:tr w14:paraId="4B674133">
        <w:tblPrEx>
          <w:tblCellMar>
            <w:top w:w="0" w:type="dxa"/>
            <w:left w:w="108" w:type="dxa"/>
            <w:bottom w:w="0" w:type="dxa"/>
            <w:right w:w="108" w:type="dxa"/>
          </w:tblCellMar>
        </w:tblPrEx>
        <w:tc>
          <w:tcPr>
            <w:tcW w:w="5528" w:type="dxa"/>
          </w:tcPr>
          <w:p w14:paraId="5A8B077C">
            <w:pPr>
              <w:tabs>
                <w:tab w:val="left" w:pos="1134"/>
              </w:tabs>
              <w:spacing w:after="0" w:line="240" w:lineRule="auto"/>
              <w:contextualSpacing/>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Верстка, форматирование, </w:t>
            </w:r>
          </w:p>
          <w:p w14:paraId="08860285">
            <w:pPr>
              <w:tabs>
                <w:tab w:val="left" w:pos="1134"/>
              </w:tabs>
              <w:spacing w:after="0" w:line="240" w:lineRule="auto"/>
              <w:contextualSpacing/>
              <w:rPr>
                <w:rFonts w:ascii="Times New Roman" w:hAnsi="Times New Roman" w:eastAsia="Times New Roman" w:cs="Times New Roman"/>
                <w:sz w:val="28"/>
                <w:szCs w:val="28"/>
              </w:rPr>
            </w:pPr>
            <w:r>
              <w:rPr>
                <w:rFonts w:ascii="Times New Roman" w:hAnsi="Times New Roman" w:eastAsia="Times New Roman" w:cs="Times New Roman"/>
                <w:sz w:val="28"/>
                <w:szCs w:val="28"/>
              </w:rPr>
              <w:t>техническое редактирование</w:t>
            </w:r>
            <w:r>
              <w:rPr>
                <w:rFonts w:ascii="Times New Roman" w:hAnsi="Times New Roman" w:eastAsia="Times New Roman" w:cs="Times New Roman"/>
                <w:b/>
                <w:sz w:val="28"/>
                <w:szCs w:val="28"/>
              </w:rPr>
              <w:t xml:space="preserve"> </w:t>
            </w:r>
          </w:p>
        </w:tc>
        <w:tc>
          <w:tcPr>
            <w:tcW w:w="3369" w:type="dxa"/>
          </w:tcPr>
          <w:p w14:paraId="0CEC5504">
            <w:pPr>
              <w:tabs>
                <w:tab w:val="left" w:pos="1134"/>
              </w:tabs>
              <w:spacing w:after="0" w:line="240" w:lineRule="auto"/>
              <w:contextualSpacing/>
              <w:rPr>
                <w:rFonts w:ascii="Times New Roman" w:hAnsi="Times New Roman" w:eastAsia="Times New Roman" w:cs="Times New Roman"/>
                <w:sz w:val="28"/>
                <w:szCs w:val="28"/>
              </w:rPr>
            </w:pPr>
            <w:r>
              <w:rPr>
                <w:rFonts w:ascii="Times New Roman" w:hAnsi="Times New Roman" w:eastAsia="Times New Roman" w:cs="Times New Roman"/>
                <w:sz w:val="28"/>
                <w:szCs w:val="28"/>
              </w:rPr>
              <w:t>С. Б. Щербакова</w:t>
            </w:r>
          </w:p>
        </w:tc>
      </w:tr>
      <w:tr w14:paraId="2C6A49E8">
        <w:tblPrEx>
          <w:tblCellMar>
            <w:top w:w="0" w:type="dxa"/>
            <w:left w:w="108" w:type="dxa"/>
            <w:bottom w:w="0" w:type="dxa"/>
            <w:right w:w="108" w:type="dxa"/>
          </w:tblCellMar>
        </w:tblPrEx>
        <w:tc>
          <w:tcPr>
            <w:tcW w:w="5528" w:type="dxa"/>
          </w:tcPr>
          <w:p w14:paraId="262085A0">
            <w:pPr>
              <w:tabs>
                <w:tab w:val="left" w:pos="1134"/>
              </w:tabs>
              <w:spacing w:after="0" w:line="240" w:lineRule="auto"/>
              <w:contextualSpacing/>
              <w:rPr>
                <w:rFonts w:ascii="Times New Roman" w:hAnsi="Times New Roman" w:eastAsia="Times New Roman" w:cs="Times New Roman"/>
                <w:sz w:val="20"/>
                <w:szCs w:val="28"/>
              </w:rPr>
            </w:pPr>
          </w:p>
          <w:p w14:paraId="4A779C2A">
            <w:pPr>
              <w:tabs>
                <w:tab w:val="left" w:pos="1134"/>
              </w:tabs>
              <w:spacing w:after="0" w:line="240" w:lineRule="auto"/>
              <w:contextualSpacing/>
              <w:rPr>
                <w:rFonts w:ascii="Times New Roman" w:hAnsi="Times New Roman" w:eastAsia="Times New Roman" w:cs="Times New Roman"/>
                <w:sz w:val="28"/>
                <w:szCs w:val="28"/>
              </w:rPr>
            </w:pPr>
            <w:r>
              <w:rPr>
                <w:rFonts w:ascii="Times New Roman" w:hAnsi="Times New Roman" w:eastAsia="Times New Roman" w:cs="Times New Roman"/>
                <w:sz w:val="28"/>
                <w:szCs w:val="28"/>
              </w:rPr>
              <w:t>Дизайн обложки</w:t>
            </w:r>
          </w:p>
        </w:tc>
        <w:tc>
          <w:tcPr>
            <w:tcW w:w="3369" w:type="dxa"/>
          </w:tcPr>
          <w:p w14:paraId="2728A299">
            <w:pPr>
              <w:tabs>
                <w:tab w:val="left" w:pos="1134"/>
              </w:tabs>
              <w:spacing w:after="0" w:line="240" w:lineRule="auto"/>
              <w:contextualSpacing/>
              <w:rPr>
                <w:rFonts w:ascii="Times New Roman" w:hAnsi="Times New Roman" w:eastAsia="Times New Roman" w:cs="Times New Roman"/>
                <w:sz w:val="28"/>
                <w:szCs w:val="28"/>
              </w:rPr>
            </w:pPr>
          </w:p>
          <w:p w14:paraId="5C7DEEF3">
            <w:pPr>
              <w:tabs>
                <w:tab w:val="left" w:pos="1134"/>
              </w:tabs>
              <w:spacing w:after="0" w:line="240" w:lineRule="auto"/>
              <w:contextualSpacing/>
              <w:rPr>
                <w:rFonts w:ascii="Times New Roman" w:hAnsi="Times New Roman" w:eastAsia="Times New Roman" w:cs="Times New Roman"/>
                <w:sz w:val="28"/>
                <w:szCs w:val="28"/>
              </w:rPr>
            </w:pPr>
            <w:r>
              <w:rPr>
                <w:rFonts w:ascii="Times New Roman" w:hAnsi="Times New Roman" w:eastAsia="Times New Roman" w:cs="Times New Roman"/>
                <w:sz w:val="28"/>
                <w:szCs w:val="28"/>
              </w:rPr>
              <w:t>А. И. Стабровская</w:t>
            </w:r>
          </w:p>
        </w:tc>
      </w:tr>
    </w:tbl>
    <w:p w14:paraId="0B52AA0D">
      <w:pPr>
        <w:tabs>
          <w:tab w:val="left" w:pos="1134"/>
        </w:tabs>
        <w:spacing w:after="0" w:line="240" w:lineRule="auto"/>
        <w:jc w:val="center"/>
        <w:rPr>
          <w:rFonts w:ascii="Times New Roman" w:hAnsi="Times New Roman" w:eastAsia="Times New Roman" w:cs="Times New Roman"/>
          <w:sz w:val="20"/>
          <w:szCs w:val="28"/>
        </w:rPr>
      </w:pPr>
    </w:p>
    <w:p w14:paraId="693F7C9D">
      <w:pPr>
        <w:tabs>
          <w:tab w:val="left" w:pos="1134"/>
        </w:tabs>
        <w:spacing w:after="0" w:line="240" w:lineRule="auto"/>
        <w:jc w:val="center"/>
        <w:rPr>
          <w:rFonts w:ascii="Times New Roman" w:hAnsi="Times New Roman" w:eastAsia="Times New Roman" w:cs="Times New Roman"/>
          <w:sz w:val="20"/>
          <w:szCs w:val="28"/>
        </w:rPr>
      </w:pPr>
    </w:p>
    <w:p w14:paraId="09F05B10">
      <w:pPr>
        <w:tabs>
          <w:tab w:val="left" w:pos="1134"/>
        </w:tabs>
        <w:spacing w:after="0" w:line="240" w:lineRule="auto"/>
        <w:jc w:val="center"/>
        <w:rPr>
          <w:rFonts w:ascii="Times New Roman" w:hAnsi="Times New Roman" w:eastAsia="Times New Roman" w:cs="Times New Roman"/>
          <w:sz w:val="20"/>
          <w:szCs w:val="28"/>
        </w:rPr>
      </w:pPr>
    </w:p>
    <w:p w14:paraId="5B662355">
      <w:pPr>
        <w:tabs>
          <w:tab w:val="left" w:pos="1134"/>
        </w:tabs>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________________________________________________________________</w:t>
      </w:r>
    </w:p>
    <w:p w14:paraId="327D1861">
      <w:pPr>
        <w:tabs>
          <w:tab w:val="left" w:pos="1134"/>
        </w:tabs>
        <w:spacing w:after="0" w:line="240" w:lineRule="auto"/>
        <w:rPr>
          <w:rFonts w:ascii="Times New Roman" w:hAnsi="Times New Roman" w:eastAsia="Times New Roman" w:cs="Times New Roman"/>
          <w:sz w:val="28"/>
          <w:szCs w:val="28"/>
        </w:rPr>
      </w:pPr>
    </w:p>
    <w:p w14:paraId="5F0A92F0">
      <w:pPr>
        <w:tabs>
          <w:tab w:val="left" w:pos="1134"/>
        </w:tabs>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Подписано в печать  14.08.2016.</w:t>
      </w:r>
    </w:p>
    <w:p w14:paraId="0E8C6EC1">
      <w:pPr>
        <w:tabs>
          <w:tab w:val="left" w:pos="1134"/>
        </w:tabs>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Бумага офсетная. Формат бумаги 60х84.</w:t>
      </w:r>
    </w:p>
    <w:p w14:paraId="25E488E5">
      <w:pPr>
        <w:tabs>
          <w:tab w:val="left" w:pos="1134"/>
        </w:tabs>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Уч.-изд. л. 8.3. Тираж по согласованию (электронная версия).</w:t>
      </w:r>
    </w:p>
    <w:p w14:paraId="02B23383">
      <w:pPr>
        <w:tabs>
          <w:tab w:val="left" w:pos="1134"/>
        </w:tabs>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Отпечатано: 350080, г. Краснодар, ул. Сормовская, 167,</w:t>
      </w:r>
    </w:p>
    <w:p w14:paraId="30C2F959">
      <w:pPr>
        <w:tabs>
          <w:tab w:val="left" w:pos="1134"/>
        </w:tabs>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ГБОУ ИРО Краснодарского края.</w:t>
      </w:r>
    </w:p>
    <w:p w14:paraId="7CCB83A7">
      <w:pPr>
        <w:jc w:val="both"/>
        <w:rPr>
          <w:rFonts w:ascii="Times New Roman" w:hAnsi="Times New Roman" w:cs="Times New Roman"/>
          <w:sz w:val="28"/>
          <w:szCs w:val="28"/>
        </w:rPr>
      </w:pPr>
      <w:r>
        <w:rPr>
          <w:rFonts w:ascii="Times New Roman" w:hAnsi="Times New Roman" w:eastAsia="Times New Roman" w:cs="Times New Roman"/>
          <w:sz w:val="28"/>
          <w:szCs w:val="28"/>
        </w:rPr>
        <w:pict>
          <v:rect id="_x0000_s1212" o:spid="_x0000_s1212" o:spt="1" style="position:absolute;left:0pt;margin-left:211.2pt;margin-top:80pt;height:27.9pt;width:39.75pt;z-index:251800576;mso-width-relative:page;mso-height-relative:page;" stroked="f" coordsize="21600,21600">
            <v:path/>
            <v:fill focussize="0,0"/>
            <v:stroke on="f"/>
            <v:imagedata o:title=""/>
            <o:lock v:ext="edit"/>
          </v:rect>
        </w:pict>
      </w:r>
      <w:r>
        <w:rPr>
          <w:rFonts w:ascii="Times New Roman" w:hAnsi="Times New Roman" w:cs="Times New Roman"/>
          <w:sz w:val="28"/>
          <w:szCs w:val="28"/>
        </w:rPr>
        <w:pict>
          <v:rect id="_x0000_s1213" o:spid="_x0000_s1213" o:spt="1" style="position:absolute;left:0pt;margin-left:207.85pt;margin-top:109.75pt;height:25.65pt;width:43.1pt;z-index:251801600;mso-width-relative:page;mso-height-relative:page;" stroked="f" coordsize="21600,21600">
            <v:path/>
            <v:fill focussize="0,0"/>
            <v:stroke on="f"/>
            <v:imagedata o:title=""/>
            <o:lock v:ext="edit"/>
          </v:rect>
        </w:pict>
      </w:r>
    </w:p>
    <w:sectPr>
      <w:pgSz w:w="11907" w:h="16840"/>
      <w:pgMar w:top="1100" w:right="1134" w:bottom="1418" w:left="1701" w:header="709" w:footer="709" w:gutter="0"/>
      <w:cols w:space="708" w:num="1"/>
      <w:titlePg/>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 w:name="Arial Unicode MS">
    <w:panose1 w:val="020B0604020202020204"/>
    <w:charset w:val="80"/>
    <w:family w:val="swiss"/>
    <w:pitch w:val="default"/>
    <w:sig w:usb0="FFFFFFFF" w:usb1="E9FFFFFF" w:usb2="0000003F" w:usb3="00000000" w:csb0="603F01FF" w:csb1="FFFF0000"/>
  </w:font>
  <w:font w:name="Courier New">
    <w:panose1 w:val="02070309020205020404"/>
    <w:charset w:val="CC"/>
    <w:family w:val="modern"/>
    <w:pitch w:val="default"/>
    <w:sig w:usb0="E0002EFF" w:usb1="C0007843" w:usb2="00000009" w:usb3="00000000" w:csb0="400001FF" w:csb1="FFFF0000"/>
  </w:font>
  <w:font w:name="Microsoft Sans Serif">
    <w:panose1 w:val="020B0604020202020204"/>
    <w:charset w:val="CC"/>
    <w:family w:val="swiss"/>
    <w:pitch w:val="default"/>
    <w:sig w:usb0="E5002EFF" w:usb1="C000605B" w:usb2="00000029" w:usb3="00000000" w:csb0="200101FF" w:csb1="20280000"/>
  </w:font>
  <w:font w:name="Sylfaen">
    <w:panose1 w:val="010A0502050306030303"/>
    <w:charset w:val="CC"/>
    <w:family w:val="roman"/>
    <w:pitch w:val="default"/>
    <w:sig w:usb0="04000687" w:usb1="00000000" w:usb2="00000000" w:usb3="00000000" w:csb0="2000009F" w:csb1="00000000"/>
  </w:font>
  <w:font w:name="Palatino Linotype">
    <w:panose1 w:val="02040502050505030304"/>
    <w:charset w:val="CC"/>
    <w:family w:val="roman"/>
    <w:pitch w:val="default"/>
    <w:sig w:usb0="E0000287" w:usb1="40000013" w:usb2="00000000" w:usb3="00000000" w:csb0="2000019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351407"/>
      <w:docPartObj>
        <w:docPartGallery w:val="AutoText"/>
      </w:docPartObj>
    </w:sdtPr>
    <w:sdtEndPr>
      <w:rPr>
        <w:rFonts w:ascii="Times New Roman" w:hAnsi="Times New Roman" w:cs="Times New Roman"/>
        <w:sz w:val="24"/>
        <w:szCs w:val="24"/>
      </w:rPr>
    </w:sdtEndPr>
    <w:sdtContent>
      <w:p w14:paraId="63809E80">
        <w:pPr>
          <w:pStyle w:val="2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158</w:t>
        </w:r>
        <w:r>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bullet"/>
      <w:lvlText w:val=""/>
      <w:lvlJc w:val="left"/>
      <w:pPr>
        <w:tabs>
          <w:tab w:val="left" w:pos="0"/>
        </w:tabs>
        <w:ind w:left="720" w:hanging="360"/>
      </w:pPr>
      <w:rPr>
        <w:rFonts w:ascii="Symbol" w:hAnsi="Symbol" w:cs="Symbol"/>
      </w:rPr>
    </w:lvl>
  </w:abstractNum>
  <w:abstractNum w:abstractNumId="1">
    <w:nsid w:val="00000005"/>
    <w:multiLevelType w:val="singleLevel"/>
    <w:tmpl w:val="00000005"/>
    <w:lvl w:ilvl="0" w:tentative="0">
      <w:start w:val="1"/>
      <w:numFmt w:val="bullet"/>
      <w:lvlText w:val=""/>
      <w:lvlJc w:val="left"/>
      <w:pPr>
        <w:tabs>
          <w:tab w:val="left" w:pos="0"/>
        </w:tabs>
        <w:ind w:left="1440" w:hanging="360"/>
      </w:pPr>
      <w:rPr>
        <w:rFonts w:ascii="Symbol" w:hAnsi="Symbol" w:cs="Times New Roman"/>
      </w:rPr>
    </w:lvl>
  </w:abstractNum>
  <w:abstractNum w:abstractNumId="2">
    <w:nsid w:val="00000007"/>
    <w:multiLevelType w:val="singleLevel"/>
    <w:tmpl w:val="00000007"/>
    <w:lvl w:ilvl="0" w:tentative="0">
      <w:start w:val="1"/>
      <w:numFmt w:val="bullet"/>
      <w:lvlText w:val=""/>
      <w:lvlJc w:val="left"/>
      <w:pPr>
        <w:tabs>
          <w:tab w:val="left" w:pos="0"/>
        </w:tabs>
        <w:ind w:left="720" w:hanging="360"/>
      </w:pPr>
      <w:rPr>
        <w:rFonts w:ascii="Symbol" w:hAnsi="Symbol" w:cs="Symbol"/>
      </w:rPr>
    </w:lvl>
  </w:abstractNum>
  <w:abstractNum w:abstractNumId="3">
    <w:nsid w:val="00000008"/>
    <w:multiLevelType w:val="singleLevel"/>
    <w:tmpl w:val="00000008"/>
    <w:lvl w:ilvl="0" w:tentative="0">
      <w:start w:val="1"/>
      <w:numFmt w:val="bullet"/>
      <w:lvlText w:val=""/>
      <w:lvlJc w:val="left"/>
      <w:pPr>
        <w:tabs>
          <w:tab w:val="left" w:pos="0"/>
        </w:tabs>
        <w:ind w:left="720" w:hanging="360"/>
      </w:pPr>
      <w:rPr>
        <w:rFonts w:ascii="Symbol" w:hAnsi="Symbol" w:cs="Symbol"/>
      </w:rPr>
    </w:lvl>
  </w:abstractNum>
  <w:abstractNum w:abstractNumId="4">
    <w:nsid w:val="025F2BA1"/>
    <w:multiLevelType w:val="multilevel"/>
    <w:tmpl w:val="025F2BA1"/>
    <w:lvl w:ilvl="0" w:tentative="0">
      <w:start w:val="5"/>
      <w:numFmt w:val="decimal"/>
      <w:lvlText w:val="%1"/>
      <w:lvlJc w:val="left"/>
      <w:pPr>
        <w:ind w:left="360" w:hanging="360"/>
      </w:pPr>
      <w:rPr>
        <w:rFonts w:hint="default"/>
      </w:rPr>
    </w:lvl>
    <w:lvl w:ilvl="1" w:tentative="0">
      <w:start w:val="1"/>
      <w:numFmt w:val="decimal"/>
      <w:lvlText w:val="%1.%2"/>
      <w:lvlJc w:val="left"/>
      <w:pPr>
        <w:ind w:left="720" w:hanging="360"/>
      </w:pPr>
      <w:rPr>
        <w:rFonts w:hint="default"/>
      </w:rPr>
    </w:lvl>
    <w:lvl w:ilvl="2" w:tentative="0">
      <w:start w:val="1"/>
      <w:numFmt w:val="decimal"/>
      <w:lvlText w:val="%1.%2.%3"/>
      <w:lvlJc w:val="left"/>
      <w:pPr>
        <w:ind w:left="1440" w:hanging="720"/>
      </w:pPr>
      <w:rPr>
        <w:rFonts w:hint="default"/>
      </w:rPr>
    </w:lvl>
    <w:lvl w:ilvl="3" w:tentative="0">
      <w:start w:val="1"/>
      <w:numFmt w:val="decimal"/>
      <w:lvlText w:val="%1.%2.%3.%4"/>
      <w:lvlJc w:val="left"/>
      <w:pPr>
        <w:ind w:left="1800" w:hanging="720"/>
      </w:pPr>
      <w:rPr>
        <w:rFonts w:hint="default"/>
      </w:rPr>
    </w:lvl>
    <w:lvl w:ilvl="4" w:tentative="0">
      <w:start w:val="1"/>
      <w:numFmt w:val="decimal"/>
      <w:lvlText w:val="%1.%2.%3.%4.%5"/>
      <w:lvlJc w:val="left"/>
      <w:pPr>
        <w:ind w:left="2520" w:hanging="1080"/>
      </w:pPr>
      <w:rPr>
        <w:rFonts w:hint="default"/>
      </w:rPr>
    </w:lvl>
    <w:lvl w:ilvl="5" w:tentative="0">
      <w:start w:val="1"/>
      <w:numFmt w:val="decimal"/>
      <w:lvlText w:val="%1.%2.%3.%4.%5.%6"/>
      <w:lvlJc w:val="left"/>
      <w:pPr>
        <w:ind w:left="2880" w:hanging="1080"/>
      </w:pPr>
      <w:rPr>
        <w:rFonts w:hint="default"/>
      </w:rPr>
    </w:lvl>
    <w:lvl w:ilvl="6" w:tentative="0">
      <w:start w:val="1"/>
      <w:numFmt w:val="decimal"/>
      <w:lvlText w:val="%1.%2.%3.%4.%5.%6.%7"/>
      <w:lvlJc w:val="left"/>
      <w:pPr>
        <w:ind w:left="3600" w:hanging="1440"/>
      </w:pPr>
      <w:rPr>
        <w:rFonts w:hint="default"/>
      </w:rPr>
    </w:lvl>
    <w:lvl w:ilvl="7" w:tentative="0">
      <w:start w:val="1"/>
      <w:numFmt w:val="decimal"/>
      <w:lvlText w:val="%1.%2.%3.%4.%5.%6.%7.%8"/>
      <w:lvlJc w:val="left"/>
      <w:pPr>
        <w:ind w:left="3960" w:hanging="1440"/>
      </w:pPr>
      <w:rPr>
        <w:rFonts w:hint="default"/>
      </w:rPr>
    </w:lvl>
    <w:lvl w:ilvl="8" w:tentative="0">
      <w:start w:val="1"/>
      <w:numFmt w:val="decimal"/>
      <w:lvlText w:val="%1.%2.%3.%4.%5.%6.%7.%8.%9"/>
      <w:lvlJc w:val="left"/>
      <w:pPr>
        <w:ind w:left="4680" w:hanging="1800"/>
      </w:pPr>
      <w:rPr>
        <w:rFonts w:hint="default"/>
      </w:rPr>
    </w:lvl>
  </w:abstractNum>
  <w:abstractNum w:abstractNumId="5">
    <w:nsid w:val="039C366F"/>
    <w:multiLevelType w:val="multilevel"/>
    <w:tmpl w:val="039C366F"/>
    <w:lvl w:ilvl="0" w:tentative="0">
      <w:start w:val="1"/>
      <w:numFmt w:val="bullet"/>
      <w:lvlText w:val="o"/>
      <w:lvlJc w:val="left"/>
      <w:pPr>
        <w:ind w:left="945" w:hanging="360"/>
      </w:pPr>
      <w:rPr>
        <w:rFonts w:hint="default" w:ascii="Courier New" w:hAnsi="Courier New" w:cs="Courier New"/>
      </w:rPr>
    </w:lvl>
    <w:lvl w:ilvl="1" w:tentative="0">
      <w:start w:val="1"/>
      <w:numFmt w:val="bullet"/>
      <w:lvlText w:val="o"/>
      <w:lvlJc w:val="left"/>
      <w:pPr>
        <w:ind w:left="1665" w:hanging="360"/>
      </w:pPr>
      <w:rPr>
        <w:rFonts w:hint="default" w:ascii="Courier New" w:hAnsi="Courier New" w:cs="Courier New"/>
      </w:rPr>
    </w:lvl>
    <w:lvl w:ilvl="2" w:tentative="0">
      <w:start w:val="1"/>
      <w:numFmt w:val="bullet"/>
      <w:lvlText w:val=""/>
      <w:lvlJc w:val="left"/>
      <w:pPr>
        <w:ind w:left="2385" w:hanging="360"/>
      </w:pPr>
      <w:rPr>
        <w:rFonts w:hint="default" w:ascii="Wingdings" w:hAnsi="Wingdings"/>
      </w:rPr>
    </w:lvl>
    <w:lvl w:ilvl="3" w:tentative="0">
      <w:start w:val="1"/>
      <w:numFmt w:val="bullet"/>
      <w:lvlText w:val=""/>
      <w:lvlJc w:val="left"/>
      <w:pPr>
        <w:ind w:left="3105" w:hanging="360"/>
      </w:pPr>
      <w:rPr>
        <w:rFonts w:hint="default" w:ascii="Symbol" w:hAnsi="Symbol"/>
      </w:rPr>
    </w:lvl>
    <w:lvl w:ilvl="4" w:tentative="0">
      <w:start w:val="1"/>
      <w:numFmt w:val="bullet"/>
      <w:lvlText w:val="o"/>
      <w:lvlJc w:val="left"/>
      <w:pPr>
        <w:ind w:left="3825" w:hanging="360"/>
      </w:pPr>
      <w:rPr>
        <w:rFonts w:hint="default" w:ascii="Courier New" w:hAnsi="Courier New" w:cs="Courier New"/>
      </w:rPr>
    </w:lvl>
    <w:lvl w:ilvl="5" w:tentative="0">
      <w:start w:val="1"/>
      <w:numFmt w:val="bullet"/>
      <w:lvlText w:val=""/>
      <w:lvlJc w:val="left"/>
      <w:pPr>
        <w:ind w:left="4545" w:hanging="360"/>
      </w:pPr>
      <w:rPr>
        <w:rFonts w:hint="default" w:ascii="Wingdings" w:hAnsi="Wingdings"/>
      </w:rPr>
    </w:lvl>
    <w:lvl w:ilvl="6" w:tentative="0">
      <w:start w:val="1"/>
      <w:numFmt w:val="bullet"/>
      <w:lvlText w:val=""/>
      <w:lvlJc w:val="left"/>
      <w:pPr>
        <w:ind w:left="5265" w:hanging="360"/>
      </w:pPr>
      <w:rPr>
        <w:rFonts w:hint="default" w:ascii="Symbol" w:hAnsi="Symbol"/>
      </w:rPr>
    </w:lvl>
    <w:lvl w:ilvl="7" w:tentative="0">
      <w:start w:val="1"/>
      <w:numFmt w:val="bullet"/>
      <w:lvlText w:val="o"/>
      <w:lvlJc w:val="left"/>
      <w:pPr>
        <w:ind w:left="5985" w:hanging="360"/>
      </w:pPr>
      <w:rPr>
        <w:rFonts w:hint="default" w:ascii="Courier New" w:hAnsi="Courier New" w:cs="Courier New"/>
      </w:rPr>
    </w:lvl>
    <w:lvl w:ilvl="8" w:tentative="0">
      <w:start w:val="1"/>
      <w:numFmt w:val="bullet"/>
      <w:lvlText w:val=""/>
      <w:lvlJc w:val="left"/>
      <w:pPr>
        <w:ind w:left="6705" w:hanging="360"/>
      </w:pPr>
      <w:rPr>
        <w:rFonts w:hint="default" w:ascii="Wingdings" w:hAnsi="Wingdings"/>
      </w:rPr>
    </w:lvl>
  </w:abstractNum>
  <w:abstractNum w:abstractNumId="6">
    <w:nsid w:val="043E66BC"/>
    <w:multiLevelType w:val="multilevel"/>
    <w:tmpl w:val="043E66BC"/>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058C6B86"/>
    <w:multiLevelType w:val="multilevel"/>
    <w:tmpl w:val="058C6B86"/>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8">
    <w:nsid w:val="058D345C"/>
    <w:multiLevelType w:val="multilevel"/>
    <w:tmpl w:val="058D345C"/>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9">
    <w:nsid w:val="05EF5903"/>
    <w:multiLevelType w:val="multilevel"/>
    <w:tmpl w:val="05EF5903"/>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0AAD31E1"/>
    <w:multiLevelType w:val="multilevel"/>
    <w:tmpl w:val="0AAD31E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
    <w:nsid w:val="0BF31476"/>
    <w:multiLevelType w:val="multilevel"/>
    <w:tmpl w:val="0BF31476"/>
    <w:lvl w:ilvl="0" w:tentative="0">
      <w:start w:val="1"/>
      <w:numFmt w:val="decimal"/>
      <w:lvlText w:val="%1."/>
      <w:lvlJc w:val="left"/>
      <w:pPr>
        <w:ind w:left="1068" w:hanging="360"/>
      </w:pPr>
      <w:rPr>
        <w:rFonts w:hint="default"/>
      </w:rPr>
    </w:lvl>
    <w:lvl w:ilvl="1" w:tentative="0">
      <w:start w:val="3"/>
      <w:numFmt w:val="decimal"/>
      <w:isLgl/>
      <w:lvlText w:val="%1.%2."/>
      <w:lvlJc w:val="left"/>
      <w:pPr>
        <w:ind w:left="1430" w:hanging="720"/>
      </w:pPr>
      <w:rPr>
        <w:rFonts w:hint="default"/>
      </w:rPr>
    </w:lvl>
    <w:lvl w:ilvl="2" w:tentative="0">
      <w:start w:val="1"/>
      <w:numFmt w:val="decimal"/>
      <w:isLgl/>
      <w:lvlText w:val="%1.%2.%3."/>
      <w:lvlJc w:val="left"/>
      <w:pPr>
        <w:ind w:left="1432" w:hanging="720"/>
      </w:pPr>
      <w:rPr>
        <w:rFonts w:hint="default"/>
      </w:rPr>
    </w:lvl>
    <w:lvl w:ilvl="3" w:tentative="0">
      <w:start w:val="1"/>
      <w:numFmt w:val="decimal"/>
      <w:isLgl/>
      <w:lvlText w:val="%1.%2.%3.%4."/>
      <w:lvlJc w:val="left"/>
      <w:pPr>
        <w:ind w:left="1794" w:hanging="1080"/>
      </w:pPr>
      <w:rPr>
        <w:rFonts w:hint="default"/>
      </w:rPr>
    </w:lvl>
    <w:lvl w:ilvl="4" w:tentative="0">
      <w:start w:val="1"/>
      <w:numFmt w:val="decimal"/>
      <w:isLgl/>
      <w:lvlText w:val="%1.%2.%3.%4.%5."/>
      <w:lvlJc w:val="left"/>
      <w:pPr>
        <w:ind w:left="1796" w:hanging="1080"/>
      </w:pPr>
      <w:rPr>
        <w:rFonts w:hint="default"/>
      </w:rPr>
    </w:lvl>
    <w:lvl w:ilvl="5" w:tentative="0">
      <w:start w:val="1"/>
      <w:numFmt w:val="decimal"/>
      <w:isLgl/>
      <w:lvlText w:val="%1.%2.%3.%4.%5.%6."/>
      <w:lvlJc w:val="left"/>
      <w:pPr>
        <w:ind w:left="2158" w:hanging="1440"/>
      </w:pPr>
      <w:rPr>
        <w:rFonts w:hint="default"/>
      </w:rPr>
    </w:lvl>
    <w:lvl w:ilvl="6" w:tentative="0">
      <w:start w:val="1"/>
      <w:numFmt w:val="decimal"/>
      <w:isLgl/>
      <w:lvlText w:val="%1.%2.%3.%4.%5.%6.%7."/>
      <w:lvlJc w:val="left"/>
      <w:pPr>
        <w:ind w:left="2520" w:hanging="1800"/>
      </w:pPr>
      <w:rPr>
        <w:rFonts w:hint="default"/>
      </w:rPr>
    </w:lvl>
    <w:lvl w:ilvl="7" w:tentative="0">
      <w:start w:val="1"/>
      <w:numFmt w:val="decimal"/>
      <w:isLgl/>
      <w:lvlText w:val="%1.%2.%3.%4.%5.%6.%7.%8."/>
      <w:lvlJc w:val="left"/>
      <w:pPr>
        <w:ind w:left="2522" w:hanging="1800"/>
      </w:pPr>
      <w:rPr>
        <w:rFonts w:hint="default"/>
      </w:rPr>
    </w:lvl>
    <w:lvl w:ilvl="8" w:tentative="0">
      <w:start w:val="1"/>
      <w:numFmt w:val="decimal"/>
      <w:isLgl/>
      <w:lvlText w:val="%1.%2.%3.%4.%5.%6.%7.%8.%9."/>
      <w:lvlJc w:val="left"/>
      <w:pPr>
        <w:ind w:left="2884" w:hanging="2160"/>
      </w:pPr>
      <w:rPr>
        <w:rFonts w:hint="default"/>
      </w:rPr>
    </w:lvl>
  </w:abstractNum>
  <w:abstractNum w:abstractNumId="12">
    <w:nsid w:val="0DB57CDE"/>
    <w:multiLevelType w:val="multilevel"/>
    <w:tmpl w:val="0DB57CDE"/>
    <w:lvl w:ilvl="0" w:tentative="0">
      <w:start w:val="4"/>
      <w:numFmt w:val="decimal"/>
      <w:lvlText w:val="%1"/>
      <w:lvlJc w:val="left"/>
      <w:pPr>
        <w:ind w:left="360" w:hanging="360"/>
      </w:pPr>
      <w:rPr>
        <w:rFonts w:hint="default"/>
        <w:color w:val="auto"/>
        <w:sz w:val="24"/>
      </w:rPr>
    </w:lvl>
    <w:lvl w:ilvl="1" w:tentative="0">
      <w:start w:val="2"/>
      <w:numFmt w:val="decimal"/>
      <w:lvlText w:val="%1.%2"/>
      <w:lvlJc w:val="left"/>
      <w:pPr>
        <w:ind w:left="360" w:hanging="360"/>
      </w:pPr>
      <w:rPr>
        <w:rFonts w:hint="default"/>
        <w:color w:val="auto"/>
        <w:sz w:val="28"/>
      </w:rPr>
    </w:lvl>
    <w:lvl w:ilvl="2" w:tentative="0">
      <w:start w:val="1"/>
      <w:numFmt w:val="decimal"/>
      <w:lvlText w:val="%1.%2.%3"/>
      <w:lvlJc w:val="left"/>
      <w:pPr>
        <w:ind w:left="720" w:hanging="720"/>
      </w:pPr>
      <w:rPr>
        <w:rFonts w:hint="default"/>
        <w:color w:val="auto"/>
        <w:sz w:val="24"/>
      </w:rPr>
    </w:lvl>
    <w:lvl w:ilvl="3" w:tentative="0">
      <w:start w:val="1"/>
      <w:numFmt w:val="decimal"/>
      <w:lvlText w:val="%1.%2.%3.%4"/>
      <w:lvlJc w:val="left"/>
      <w:pPr>
        <w:ind w:left="720" w:hanging="720"/>
      </w:pPr>
      <w:rPr>
        <w:rFonts w:hint="default"/>
        <w:color w:val="auto"/>
        <w:sz w:val="24"/>
      </w:rPr>
    </w:lvl>
    <w:lvl w:ilvl="4" w:tentative="0">
      <w:start w:val="1"/>
      <w:numFmt w:val="decimal"/>
      <w:lvlText w:val="%1.%2.%3.%4.%5"/>
      <w:lvlJc w:val="left"/>
      <w:pPr>
        <w:ind w:left="1080" w:hanging="1080"/>
      </w:pPr>
      <w:rPr>
        <w:rFonts w:hint="default"/>
        <w:color w:val="auto"/>
        <w:sz w:val="24"/>
      </w:rPr>
    </w:lvl>
    <w:lvl w:ilvl="5" w:tentative="0">
      <w:start w:val="1"/>
      <w:numFmt w:val="decimal"/>
      <w:lvlText w:val="%1.%2.%3.%4.%5.%6"/>
      <w:lvlJc w:val="left"/>
      <w:pPr>
        <w:ind w:left="1080" w:hanging="1080"/>
      </w:pPr>
      <w:rPr>
        <w:rFonts w:hint="default"/>
        <w:color w:val="auto"/>
        <w:sz w:val="24"/>
      </w:rPr>
    </w:lvl>
    <w:lvl w:ilvl="6" w:tentative="0">
      <w:start w:val="1"/>
      <w:numFmt w:val="decimal"/>
      <w:lvlText w:val="%1.%2.%3.%4.%5.%6.%7"/>
      <w:lvlJc w:val="left"/>
      <w:pPr>
        <w:ind w:left="1440" w:hanging="1440"/>
      </w:pPr>
      <w:rPr>
        <w:rFonts w:hint="default"/>
        <w:color w:val="auto"/>
        <w:sz w:val="24"/>
      </w:rPr>
    </w:lvl>
    <w:lvl w:ilvl="7" w:tentative="0">
      <w:start w:val="1"/>
      <w:numFmt w:val="decimal"/>
      <w:lvlText w:val="%1.%2.%3.%4.%5.%6.%7.%8"/>
      <w:lvlJc w:val="left"/>
      <w:pPr>
        <w:ind w:left="1440" w:hanging="1440"/>
      </w:pPr>
      <w:rPr>
        <w:rFonts w:hint="default"/>
        <w:color w:val="auto"/>
        <w:sz w:val="24"/>
      </w:rPr>
    </w:lvl>
    <w:lvl w:ilvl="8" w:tentative="0">
      <w:start w:val="1"/>
      <w:numFmt w:val="decimal"/>
      <w:lvlText w:val="%1.%2.%3.%4.%5.%6.%7.%8.%9"/>
      <w:lvlJc w:val="left"/>
      <w:pPr>
        <w:ind w:left="1440" w:hanging="1440"/>
      </w:pPr>
      <w:rPr>
        <w:rFonts w:hint="default"/>
        <w:color w:val="auto"/>
        <w:sz w:val="24"/>
      </w:rPr>
    </w:lvl>
  </w:abstractNum>
  <w:abstractNum w:abstractNumId="13">
    <w:nsid w:val="0DDB4B45"/>
    <w:multiLevelType w:val="multilevel"/>
    <w:tmpl w:val="0DDB4B4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
    <w:nsid w:val="0E5E5C29"/>
    <w:multiLevelType w:val="multilevel"/>
    <w:tmpl w:val="0E5E5C29"/>
    <w:lvl w:ilvl="0" w:tentative="0">
      <w:start w:val="1"/>
      <w:numFmt w:val="decimal"/>
      <w:lvlText w:val="%1."/>
      <w:lvlJc w:val="left"/>
      <w:pPr>
        <w:tabs>
          <w:tab w:val="left" w:pos="720"/>
        </w:tabs>
        <w:ind w:left="720" w:hanging="360"/>
      </w:pPr>
    </w:lvl>
    <w:lvl w:ilvl="1" w:tentative="0">
      <w:start w:val="1"/>
      <w:numFmt w:val="bullet"/>
      <w:lvlText w:val="–"/>
      <w:lvlJc w:val="left"/>
      <w:pPr>
        <w:tabs>
          <w:tab w:val="left" w:pos="1440"/>
        </w:tabs>
        <w:ind w:left="1440" w:hanging="360"/>
      </w:pPr>
      <w:rPr>
        <w:rFonts w:hint="default" w:ascii="Times New Roman" w:hAnsi="Times New Roman" w:cs="Times New Roman"/>
      </w:r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5">
    <w:nsid w:val="0E614DDA"/>
    <w:multiLevelType w:val="multilevel"/>
    <w:tmpl w:val="0E614DDA"/>
    <w:lvl w:ilvl="0" w:tentative="0">
      <w:start w:val="1"/>
      <w:numFmt w:val="bullet"/>
      <w:lvlText w:val=""/>
      <w:lvlJc w:val="left"/>
      <w:pPr>
        <w:tabs>
          <w:tab w:val="left" w:pos="720"/>
        </w:tabs>
        <w:ind w:left="720" w:hanging="360"/>
      </w:pPr>
      <w:rPr>
        <w:rFonts w:hint="default" w:ascii="Wingdings" w:hAnsi="Wingdings"/>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6">
    <w:nsid w:val="0E9C3436"/>
    <w:multiLevelType w:val="multilevel"/>
    <w:tmpl w:val="0E9C3436"/>
    <w:lvl w:ilvl="0" w:tentative="0">
      <w:start w:val="1"/>
      <w:numFmt w:val="bullet"/>
      <w:lvlText w:val=""/>
      <w:lvlJc w:val="left"/>
      <w:pPr>
        <w:ind w:left="2160" w:hanging="360"/>
      </w:pPr>
      <w:rPr>
        <w:rFonts w:hint="default" w:ascii="Wingdings" w:hAnsi="Wingdings"/>
      </w:rPr>
    </w:lvl>
    <w:lvl w:ilvl="1" w:tentative="0">
      <w:start w:val="1"/>
      <w:numFmt w:val="bullet"/>
      <w:lvlText w:val="o"/>
      <w:lvlJc w:val="left"/>
      <w:pPr>
        <w:ind w:left="2880" w:hanging="360"/>
      </w:pPr>
      <w:rPr>
        <w:rFonts w:hint="default" w:ascii="Courier New" w:hAnsi="Courier New" w:cs="Courier New"/>
      </w:rPr>
    </w:lvl>
    <w:lvl w:ilvl="2" w:tentative="0">
      <w:start w:val="1"/>
      <w:numFmt w:val="bullet"/>
      <w:lvlText w:val=""/>
      <w:lvlJc w:val="left"/>
      <w:pPr>
        <w:ind w:left="3600" w:hanging="360"/>
      </w:pPr>
      <w:rPr>
        <w:rFonts w:hint="default" w:ascii="Wingdings" w:hAnsi="Wingdings"/>
      </w:rPr>
    </w:lvl>
    <w:lvl w:ilvl="3" w:tentative="0">
      <w:start w:val="1"/>
      <w:numFmt w:val="bullet"/>
      <w:lvlText w:val=""/>
      <w:lvlJc w:val="left"/>
      <w:pPr>
        <w:ind w:left="4320" w:hanging="360"/>
      </w:pPr>
      <w:rPr>
        <w:rFonts w:hint="default" w:ascii="Symbol" w:hAnsi="Symbol"/>
      </w:rPr>
    </w:lvl>
    <w:lvl w:ilvl="4" w:tentative="0">
      <w:start w:val="1"/>
      <w:numFmt w:val="bullet"/>
      <w:lvlText w:val="o"/>
      <w:lvlJc w:val="left"/>
      <w:pPr>
        <w:ind w:left="5040" w:hanging="360"/>
      </w:pPr>
      <w:rPr>
        <w:rFonts w:hint="default" w:ascii="Courier New" w:hAnsi="Courier New" w:cs="Courier New"/>
      </w:rPr>
    </w:lvl>
    <w:lvl w:ilvl="5" w:tentative="0">
      <w:start w:val="1"/>
      <w:numFmt w:val="bullet"/>
      <w:lvlText w:val=""/>
      <w:lvlJc w:val="left"/>
      <w:pPr>
        <w:ind w:left="5760" w:hanging="360"/>
      </w:pPr>
      <w:rPr>
        <w:rFonts w:hint="default" w:ascii="Wingdings" w:hAnsi="Wingdings"/>
      </w:rPr>
    </w:lvl>
    <w:lvl w:ilvl="6" w:tentative="0">
      <w:start w:val="1"/>
      <w:numFmt w:val="bullet"/>
      <w:lvlText w:val=""/>
      <w:lvlJc w:val="left"/>
      <w:pPr>
        <w:ind w:left="6480" w:hanging="360"/>
      </w:pPr>
      <w:rPr>
        <w:rFonts w:hint="default" w:ascii="Symbol" w:hAnsi="Symbol"/>
      </w:rPr>
    </w:lvl>
    <w:lvl w:ilvl="7" w:tentative="0">
      <w:start w:val="1"/>
      <w:numFmt w:val="bullet"/>
      <w:lvlText w:val="o"/>
      <w:lvlJc w:val="left"/>
      <w:pPr>
        <w:ind w:left="7200" w:hanging="360"/>
      </w:pPr>
      <w:rPr>
        <w:rFonts w:hint="default" w:ascii="Courier New" w:hAnsi="Courier New" w:cs="Courier New"/>
      </w:rPr>
    </w:lvl>
    <w:lvl w:ilvl="8" w:tentative="0">
      <w:start w:val="1"/>
      <w:numFmt w:val="bullet"/>
      <w:lvlText w:val=""/>
      <w:lvlJc w:val="left"/>
      <w:pPr>
        <w:ind w:left="7920" w:hanging="360"/>
      </w:pPr>
      <w:rPr>
        <w:rFonts w:hint="default" w:ascii="Wingdings" w:hAnsi="Wingdings"/>
      </w:rPr>
    </w:lvl>
  </w:abstractNum>
  <w:abstractNum w:abstractNumId="17">
    <w:nsid w:val="0EF3210F"/>
    <w:multiLevelType w:val="multilevel"/>
    <w:tmpl w:val="0EF3210F"/>
    <w:lvl w:ilvl="0" w:tentative="0">
      <w:start w:val="1"/>
      <w:numFmt w:val="bullet"/>
      <w:lvlText w:val=""/>
      <w:lvlJc w:val="left"/>
      <w:pPr>
        <w:ind w:left="1428" w:hanging="360"/>
      </w:pPr>
      <w:rPr>
        <w:rFonts w:hint="default" w:ascii="Symbol" w:hAnsi="Symbol"/>
      </w:rPr>
    </w:lvl>
    <w:lvl w:ilvl="1" w:tentative="0">
      <w:start w:val="1"/>
      <w:numFmt w:val="bullet"/>
      <w:lvlText w:val="o"/>
      <w:lvlJc w:val="left"/>
      <w:pPr>
        <w:ind w:left="2148" w:hanging="360"/>
      </w:pPr>
      <w:rPr>
        <w:rFonts w:hint="default" w:ascii="Courier New" w:hAnsi="Courier New" w:cs="Courier New"/>
      </w:rPr>
    </w:lvl>
    <w:lvl w:ilvl="2" w:tentative="0">
      <w:start w:val="1"/>
      <w:numFmt w:val="bullet"/>
      <w:lvlText w:val=""/>
      <w:lvlJc w:val="left"/>
      <w:pPr>
        <w:ind w:left="2868" w:hanging="360"/>
      </w:pPr>
      <w:rPr>
        <w:rFonts w:hint="default" w:ascii="Wingdings" w:hAnsi="Wingdings"/>
      </w:rPr>
    </w:lvl>
    <w:lvl w:ilvl="3" w:tentative="0">
      <w:start w:val="1"/>
      <w:numFmt w:val="bullet"/>
      <w:lvlText w:val=""/>
      <w:lvlJc w:val="left"/>
      <w:pPr>
        <w:ind w:left="3588" w:hanging="360"/>
      </w:pPr>
      <w:rPr>
        <w:rFonts w:hint="default" w:ascii="Symbol" w:hAnsi="Symbol"/>
      </w:rPr>
    </w:lvl>
    <w:lvl w:ilvl="4" w:tentative="0">
      <w:start w:val="1"/>
      <w:numFmt w:val="bullet"/>
      <w:lvlText w:val="o"/>
      <w:lvlJc w:val="left"/>
      <w:pPr>
        <w:ind w:left="4308" w:hanging="360"/>
      </w:pPr>
      <w:rPr>
        <w:rFonts w:hint="default" w:ascii="Courier New" w:hAnsi="Courier New" w:cs="Courier New"/>
      </w:rPr>
    </w:lvl>
    <w:lvl w:ilvl="5" w:tentative="0">
      <w:start w:val="1"/>
      <w:numFmt w:val="bullet"/>
      <w:lvlText w:val=""/>
      <w:lvlJc w:val="left"/>
      <w:pPr>
        <w:ind w:left="5028" w:hanging="360"/>
      </w:pPr>
      <w:rPr>
        <w:rFonts w:hint="default" w:ascii="Wingdings" w:hAnsi="Wingdings"/>
      </w:rPr>
    </w:lvl>
    <w:lvl w:ilvl="6" w:tentative="0">
      <w:start w:val="1"/>
      <w:numFmt w:val="bullet"/>
      <w:lvlText w:val=""/>
      <w:lvlJc w:val="left"/>
      <w:pPr>
        <w:ind w:left="5748" w:hanging="360"/>
      </w:pPr>
      <w:rPr>
        <w:rFonts w:hint="default" w:ascii="Symbol" w:hAnsi="Symbol"/>
      </w:rPr>
    </w:lvl>
    <w:lvl w:ilvl="7" w:tentative="0">
      <w:start w:val="1"/>
      <w:numFmt w:val="bullet"/>
      <w:lvlText w:val="o"/>
      <w:lvlJc w:val="left"/>
      <w:pPr>
        <w:ind w:left="6468" w:hanging="360"/>
      </w:pPr>
      <w:rPr>
        <w:rFonts w:hint="default" w:ascii="Courier New" w:hAnsi="Courier New" w:cs="Courier New"/>
      </w:rPr>
    </w:lvl>
    <w:lvl w:ilvl="8" w:tentative="0">
      <w:start w:val="1"/>
      <w:numFmt w:val="bullet"/>
      <w:lvlText w:val=""/>
      <w:lvlJc w:val="left"/>
      <w:pPr>
        <w:ind w:left="7188" w:hanging="360"/>
      </w:pPr>
      <w:rPr>
        <w:rFonts w:hint="default" w:ascii="Wingdings" w:hAnsi="Wingdings"/>
      </w:rPr>
    </w:lvl>
  </w:abstractNum>
  <w:abstractNum w:abstractNumId="18">
    <w:nsid w:val="10D313E6"/>
    <w:multiLevelType w:val="multilevel"/>
    <w:tmpl w:val="10D313E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
    <w:nsid w:val="11175693"/>
    <w:multiLevelType w:val="multilevel"/>
    <w:tmpl w:val="1117569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0">
    <w:nsid w:val="13E44785"/>
    <w:multiLevelType w:val="multilevel"/>
    <w:tmpl w:val="13E44785"/>
    <w:lvl w:ilvl="0" w:tentative="0">
      <w:start w:val="1"/>
      <w:numFmt w:val="bullet"/>
      <w:lvlText w:val=""/>
      <w:lvlJc w:val="left"/>
      <w:pPr>
        <w:tabs>
          <w:tab w:val="left" w:pos="720"/>
        </w:tabs>
        <w:ind w:left="720" w:hanging="360"/>
      </w:pPr>
      <w:rPr>
        <w:rFonts w:hint="default" w:ascii="Symbol" w:hAnsi="Symbol"/>
      </w:rPr>
    </w:lvl>
    <w:lvl w:ilvl="1" w:tentative="0">
      <w:start w:val="1"/>
      <w:numFmt w:val="bullet"/>
      <w:lvlText w:val="•"/>
      <w:lvlJc w:val="left"/>
      <w:pPr>
        <w:tabs>
          <w:tab w:val="left" w:pos="1440"/>
        </w:tabs>
        <w:ind w:left="1440" w:hanging="360"/>
      </w:pPr>
      <w:rPr>
        <w:rFonts w:hint="default" w:ascii="Arial" w:hAnsi="Arial"/>
      </w:rPr>
    </w:lvl>
    <w:lvl w:ilvl="2" w:tentative="0">
      <w:start w:val="1"/>
      <w:numFmt w:val="bullet"/>
      <w:lvlText w:val="•"/>
      <w:lvlJc w:val="left"/>
      <w:pPr>
        <w:tabs>
          <w:tab w:val="left" w:pos="2160"/>
        </w:tabs>
        <w:ind w:left="2160" w:hanging="360"/>
      </w:pPr>
      <w:rPr>
        <w:rFonts w:hint="default" w:ascii="Arial" w:hAnsi="Arial"/>
      </w:rPr>
    </w:lvl>
    <w:lvl w:ilvl="3" w:tentative="0">
      <w:start w:val="1"/>
      <w:numFmt w:val="bullet"/>
      <w:lvlText w:val="•"/>
      <w:lvlJc w:val="left"/>
      <w:pPr>
        <w:tabs>
          <w:tab w:val="left" w:pos="2880"/>
        </w:tabs>
        <w:ind w:left="2880" w:hanging="360"/>
      </w:pPr>
      <w:rPr>
        <w:rFonts w:hint="default" w:ascii="Arial" w:hAnsi="Arial"/>
      </w:rPr>
    </w:lvl>
    <w:lvl w:ilvl="4" w:tentative="0">
      <w:start w:val="1"/>
      <w:numFmt w:val="bullet"/>
      <w:lvlText w:val="•"/>
      <w:lvlJc w:val="left"/>
      <w:pPr>
        <w:tabs>
          <w:tab w:val="left" w:pos="3600"/>
        </w:tabs>
        <w:ind w:left="3600" w:hanging="360"/>
      </w:pPr>
      <w:rPr>
        <w:rFonts w:hint="default" w:ascii="Arial" w:hAnsi="Arial"/>
      </w:rPr>
    </w:lvl>
    <w:lvl w:ilvl="5" w:tentative="0">
      <w:start w:val="1"/>
      <w:numFmt w:val="bullet"/>
      <w:lvlText w:val="•"/>
      <w:lvlJc w:val="left"/>
      <w:pPr>
        <w:tabs>
          <w:tab w:val="left" w:pos="4320"/>
        </w:tabs>
        <w:ind w:left="4320" w:hanging="360"/>
      </w:pPr>
      <w:rPr>
        <w:rFonts w:hint="default" w:ascii="Arial" w:hAnsi="Arial"/>
      </w:rPr>
    </w:lvl>
    <w:lvl w:ilvl="6" w:tentative="0">
      <w:start w:val="1"/>
      <w:numFmt w:val="bullet"/>
      <w:lvlText w:val="•"/>
      <w:lvlJc w:val="left"/>
      <w:pPr>
        <w:tabs>
          <w:tab w:val="left" w:pos="5040"/>
        </w:tabs>
        <w:ind w:left="5040" w:hanging="360"/>
      </w:pPr>
      <w:rPr>
        <w:rFonts w:hint="default" w:ascii="Arial" w:hAnsi="Arial"/>
      </w:rPr>
    </w:lvl>
    <w:lvl w:ilvl="7" w:tentative="0">
      <w:start w:val="1"/>
      <w:numFmt w:val="bullet"/>
      <w:lvlText w:val="•"/>
      <w:lvlJc w:val="left"/>
      <w:pPr>
        <w:tabs>
          <w:tab w:val="left" w:pos="5760"/>
        </w:tabs>
        <w:ind w:left="5760" w:hanging="360"/>
      </w:pPr>
      <w:rPr>
        <w:rFonts w:hint="default" w:ascii="Arial" w:hAnsi="Arial"/>
      </w:rPr>
    </w:lvl>
    <w:lvl w:ilvl="8" w:tentative="0">
      <w:start w:val="1"/>
      <w:numFmt w:val="bullet"/>
      <w:lvlText w:val="•"/>
      <w:lvlJc w:val="left"/>
      <w:pPr>
        <w:tabs>
          <w:tab w:val="left" w:pos="6480"/>
        </w:tabs>
        <w:ind w:left="6480" w:hanging="360"/>
      </w:pPr>
      <w:rPr>
        <w:rFonts w:hint="default" w:ascii="Arial" w:hAnsi="Arial"/>
      </w:rPr>
    </w:lvl>
  </w:abstractNum>
  <w:abstractNum w:abstractNumId="21">
    <w:nsid w:val="1582555D"/>
    <w:multiLevelType w:val="multilevel"/>
    <w:tmpl w:val="1582555D"/>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22">
    <w:nsid w:val="159D635D"/>
    <w:multiLevelType w:val="multilevel"/>
    <w:tmpl w:val="159D635D"/>
    <w:lvl w:ilvl="0" w:tentative="0">
      <w:start w:val="1"/>
      <w:numFmt w:val="bullet"/>
      <w:lvlText w:val=""/>
      <w:lvlJc w:val="left"/>
      <w:pPr>
        <w:ind w:left="1428" w:hanging="360"/>
      </w:pPr>
      <w:rPr>
        <w:rFonts w:hint="default" w:ascii="Symbol" w:hAnsi="Symbol"/>
      </w:rPr>
    </w:lvl>
    <w:lvl w:ilvl="1" w:tentative="0">
      <w:start w:val="1"/>
      <w:numFmt w:val="bullet"/>
      <w:lvlText w:val="o"/>
      <w:lvlJc w:val="left"/>
      <w:pPr>
        <w:ind w:left="2148" w:hanging="360"/>
      </w:pPr>
      <w:rPr>
        <w:rFonts w:hint="default" w:ascii="Courier New" w:hAnsi="Courier New" w:cs="Courier New"/>
      </w:rPr>
    </w:lvl>
    <w:lvl w:ilvl="2" w:tentative="0">
      <w:start w:val="1"/>
      <w:numFmt w:val="bullet"/>
      <w:lvlText w:val=""/>
      <w:lvlJc w:val="left"/>
      <w:pPr>
        <w:ind w:left="2868" w:hanging="360"/>
      </w:pPr>
      <w:rPr>
        <w:rFonts w:hint="default" w:ascii="Wingdings" w:hAnsi="Wingdings"/>
      </w:rPr>
    </w:lvl>
    <w:lvl w:ilvl="3" w:tentative="0">
      <w:start w:val="1"/>
      <w:numFmt w:val="bullet"/>
      <w:lvlText w:val=""/>
      <w:lvlJc w:val="left"/>
      <w:pPr>
        <w:ind w:left="3588" w:hanging="360"/>
      </w:pPr>
      <w:rPr>
        <w:rFonts w:hint="default" w:ascii="Symbol" w:hAnsi="Symbol"/>
      </w:rPr>
    </w:lvl>
    <w:lvl w:ilvl="4" w:tentative="0">
      <w:start w:val="1"/>
      <w:numFmt w:val="bullet"/>
      <w:lvlText w:val="o"/>
      <w:lvlJc w:val="left"/>
      <w:pPr>
        <w:ind w:left="4308" w:hanging="360"/>
      </w:pPr>
      <w:rPr>
        <w:rFonts w:hint="default" w:ascii="Courier New" w:hAnsi="Courier New" w:cs="Courier New"/>
      </w:rPr>
    </w:lvl>
    <w:lvl w:ilvl="5" w:tentative="0">
      <w:start w:val="1"/>
      <w:numFmt w:val="bullet"/>
      <w:lvlText w:val=""/>
      <w:lvlJc w:val="left"/>
      <w:pPr>
        <w:ind w:left="5028" w:hanging="360"/>
      </w:pPr>
      <w:rPr>
        <w:rFonts w:hint="default" w:ascii="Wingdings" w:hAnsi="Wingdings"/>
      </w:rPr>
    </w:lvl>
    <w:lvl w:ilvl="6" w:tentative="0">
      <w:start w:val="1"/>
      <w:numFmt w:val="bullet"/>
      <w:lvlText w:val=""/>
      <w:lvlJc w:val="left"/>
      <w:pPr>
        <w:ind w:left="5748" w:hanging="360"/>
      </w:pPr>
      <w:rPr>
        <w:rFonts w:hint="default" w:ascii="Symbol" w:hAnsi="Symbol"/>
      </w:rPr>
    </w:lvl>
    <w:lvl w:ilvl="7" w:tentative="0">
      <w:start w:val="1"/>
      <w:numFmt w:val="bullet"/>
      <w:lvlText w:val="o"/>
      <w:lvlJc w:val="left"/>
      <w:pPr>
        <w:ind w:left="6468" w:hanging="360"/>
      </w:pPr>
      <w:rPr>
        <w:rFonts w:hint="default" w:ascii="Courier New" w:hAnsi="Courier New" w:cs="Courier New"/>
      </w:rPr>
    </w:lvl>
    <w:lvl w:ilvl="8" w:tentative="0">
      <w:start w:val="1"/>
      <w:numFmt w:val="bullet"/>
      <w:lvlText w:val=""/>
      <w:lvlJc w:val="left"/>
      <w:pPr>
        <w:ind w:left="7188" w:hanging="360"/>
      </w:pPr>
      <w:rPr>
        <w:rFonts w:hint="default" w:ascii="Wingdings" w:hAnsi="Wingdings"/>
      </w:rPr>
    </w:lvl>
  </w:abstractNum>
  <w:abstractNum w:abstractNumId="23">
    <w:nsid w:val="15FB7D94"/>
    <w:multiLevelType w:val="multilevel"/>
    <w:tmpl w:val="15FB7D94"/>
    <w:lvl w:ilvl="0" w:tentative="0">
      <w:start w:val="1"/>
      <w:numFmt w:val="bullet"/>
      <w:lvlText w:val=""/>
      <w:lvlJc w:val="left"/>
      <w:pPr>
        <w:ind w:left="720" w:hanging="360"/>
      </w:pPr>
      <w:rPr>
        <w:rFonts w:hint="default" w:ascii="Symbol" w:hAnsi="Symbol"/>
      </w:rPr>
    </w:lvl>
    <w:lvl w:ilvl="1" w:tentative="0">
      <w:start w:val="1"/>
      <w:numFmt w:val="bullet"/>
      <w:lvlText w:val=""/>
      <w:lvlJc w:val="left"/>
      <w:pPr>
        <w:ind w:left="1440" w:hanging="360"/>
      </w:pPr>
      <w:rPr>
        <w:rFonts w:hint="default" w:ascii="Symbol" w:hAnsi="Symbol"/>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4">
    <w:nsid w:val="16BC5715"/>
    <w:multiLevelType w:val="multilevel"/>
    <w:tmpl w:val="16BC5715"/>
    <w:lvl w:ilvl="0" w:tentative="0">
      <w:start w:val="60"/>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5">
    <w:nsid w:val="176E1004"/>
    <w:multiLevelType w:val="multilevel"/>
    <w:tmpl w:val="176E1004"/>
    <w:lvl w:ilvl="0" w:tentative="0">
      <w:start w:val="1"/>
      <w:numFmt w:val="bullet"/>
      <w:lvlText w:val="•"/>
      <w:lvlJc w:val="left"/>
      <w:pPr>
        <w:tabs>
          <w:tab w:val="left" w:pos="720"/>
        </w:tabs>
        <w:ind w:left="720" w:hanging="360"/>
      </w:pPr>
      <w:rPr>
        <w:rFonts w:hint="default" w:ascii="Arial" w:hAnsi="Arial"/>
      </w:rPr>
    </w:lvl>
    <w:lvl w:ilvl="1" w:tentative="0">
      <w:start w:val="1"/>
      <w:numFmt w:val="bullet"/>
      <w:lvlText w:val="•"/>
      <w:lvlJc w:val="left"/>
      <w:pPr>
        <w:tabs>
          <w:tab w:val="left" w:pos="1440"/>
        </w:tabs>
        <w:ind w:left="1440" w:hanging="360"/>
      </w:pPr>
      <w:rPr>
        <w:rFonts w:hint="default" w:ascii="Arial" w:hAnsi="Arial"/>
      </w:rPr>
    </w:lvl>
    <w:lvl w:ilvl="2" w:tentative="0">
      <w:start w:val="1"/>
      <w:numFmt w:val="bullet"/>
      <w:lvlText w:val="•"/>
      <w:lvlJc w:val="left"/>
      <w:pPr>
        <w:tabs>
          <w:tab w:val="left" w:pos="2160"/>
        </w:tabs>
        <w:ind w:left="2160" w:hanging="360"/>
      </w:pPr>
      <w:rPr>
        <w:rFonts w:hint="default" w:ascii="Arial" w:hAnsi="Arial"/>
      </w:rPr>
    </w:lvl>
    <w:lvl w:ilvl="3" w:tentative="0">
      <w:start w:val="1"/>
      <w:numFmt w:val="bullet"/>
      <w:lvlText w:val="•"/>
      <w:lvlJc w:val="left"/>
      <w:pPr>
        <w:tabs>
          <w:tab w:val="left" w:pos="2880"/>
        </w:tabs>
        <w:ind w:left="2880" w:hanging="360"/>
      </w:pPr>
      <w:rPr>
        <w:rFonts w:hint="default" w:ascii="Arial" w:hAnsi="Arial"/>
      </w:rPr>
    </w:lvl>
    <w:lvl w:ilvl="4" w:tentative="0">
      <w:start w:val="1"/>
      <w:numFmt w:val="bullet"/>
      <w:lvlText w:val="•"/>
      <w:lvlJc w:val="left"/>
      <w:pPr>
        <w:tabs>
          <w:tab w:val="left" w:pos="3600"/>
        </w:tabs>
        <w:ind w:left="3600" w:hanging="360"/>
      </w:pPr>
      <w:rPr>
        <w:rFonts w:hint="default" w:ascii="Arial" w:hAnsi="Arial"/>
      </w:rPr>
    </w:lvl>
    <w:lvl w:ilvl="5" w:tentative="0">
      <w:start w:val="1"/>
      <w:numFmt w:val="bullet"/>
      <w:lvlText w:val="•"/>
      <w:lvlJc w:val="left"/>
      <w:pPr>
        <w:tabs>
          <w:tab w:val="left" w:pos="4320"/>
        </w:tabs>
        <w:ind w:left="4320" w:hanging="360"/>
      </w:pPr>
      <w:rPr>
        <w:rFonts w:hint="default" w:ascii="Arial" w:hAnsi="Arial"/>
      </w:rPr>
    </w:lvl>
    <w:lvl w:ilvl="6" w:tentative="0">
      <w:start w:val="1"/>
      <w:numFmt w:val="bullet"/>
      <w:lvlText w:val="•"/>
      <w:lvlJc w:val="left"/>
      <w:pPr>
        <w:tabs>
          <w:tab w:val="left" w:pos="5040"/>
        </w:tabs>
        <w:ind w:left="5040" w:hanging="360"/>
      </w:pPr>
      <w:rPr>
        <w:rFonts w:hint="default" w:ascii="Arial" w:hAnsi="Arial"/>
      </w:rPr>
    </w:lvl>
    <w:lvl w:ilvl="7" w:tentative="0">
      <w:start w:val="1"/>
      <w:numFmt w:val="bullet"/>
      <w:lvlText w:val="•"/>
      <w:lvlJc w:val="left"/>
      <w:pPr>
        <w:tabs>
          <w:tab w:val="left" w:pos="5760"/>
        </w:tabs>
        <w:ind w:left="5760" w:hanging="360"/>
      </w:pPr>
      <w:rPr>
        <w:rFonts w:hint="default" w:ascii="Arial" w:hAnsi="Arial"/>
      </w:rPr>
    </w:lvl>
    <w:lvl w:ilvl="8" w:tentative="0">
      <w:start w:val="1"/>
      <w:numFmt w:val="bullet"/>
      <w:lvlText w:val="•"/>
      <w:lvlJc w:val="left"/>
      <w:pPr>
        <w:tabs>
          <w:tab w:val="left" w:pos="6480"/>
        </w:tabs>
        <w:ind w:left="6480" w:hanging="360"/>
      </w:pPr>
      <w:rPr>
        <w:rFonts w:hint="default" w:ascii="Arial" w:hAnsi="Arial"/>
      </w:rPr>
    </w:lvl>
  </w:abstractNum>
  <w:abstractNum w:abstractNumId="26">
    <w:nsid w:val="18A810B0"/>
    <w:multiLevelType w:val="multilevel"/>
    <w:tmpl w:val="18A810B0"/>
    <w:lvl w:ilvl="0" w:tentative="0">
      <w:start w:val="1"/>
      <w:numFmt w:val="bullet"/>
      <w:lvlText w:val=""/>
      <w:lvlJc w:val="left"/>
      <w:pPr>
        <w:ind w:left="6173" w:hanging="360"/>
      </w:pPr>
      <w:rPr>
        <w:rFonts w:hint="default" w:ascii="Wingdings" w:hAnsi="Wingdings"/>
      </w:rPr>
    </w:lvl>
    <w:lvl w:ilvl="1" w:tentative="0">
      <w:start w:val="1"/>
      <w:numFmt w:val="bullet"/>
      <w:lvlText w:val="o"/>
      <w:lvlJc w:val="left"/>
      <w:pPr>
        <w:ind w:left="6893" w:hanging="360"/>
      </w:pPr>
      <w:rPr>
        <w:rFonts w:hint="default" w:ascii="Courier New" w:hAnsi="Courier New" w:cs="Courier New"/>
      </w:rPr>
    </w:lvl>
    <w:lvl w:ilvl="2" w:tentative="0">
      <w:start w:val="1"/>
      <w:numFmt w:val="bullet"/>
      <w:lvlText w:val=""/>
      <w:lvlJc w:val="left"/>
      <w:pPr>
        <w:ind w:left="7613" w:hanging="360"/>
      </w:pPr>
      <w:rPr>
        <w:rFonts w:hint="default" w:ascii="Wingdings" w:hAnsi="Wingdings"/>
      </w:rPr>
    </w:lvl>
    <w:lvl w:ilvl="3" w:tentative="0">
      <w:start w:val="1"/>
      <w:numFmt w:val="bullet"/>
      <w:lvlText w:val=""/>
      <w:lvlJc w:val="left"/>
      <w:pPr>
        <w:ind w:left="8333" w:hanging="360"/>
      </w:pPr>
      <w:rPr>
        <w:rFonts w:hint="default" w:ascii="Symbol" w:hAnsi="Symbol"/>
      </w:rPr>
    </w:lvl>
    <w:lvl w:ilvl="4" w:tentative="0">
      <w:start w:val="1"/>
      <w:numFmt w:val="bullet"/>
      <w:lvlText w:val="o"/>
      <w:lvlJc w:val="left"/>
      <w:pPr>
        <w:ind w:left="9053" w:hanging="360"/>
      </w:pPr>
      <w:rPr>
        <w:rFonts w:hint="default" w:ascii="Courier New" w:hAnsi="Courier New" w:cs="Courier New"/>
      </w:rPr>
    </w:lvl>
    <w:lvl w:ilvl="5" w:tentative="0">
      <w:start w:val="1"/>
      <w:numFmt w:val="bullet"/>
      <w:lvlText w:val=""/>
      <w:lvlJc w:val="left"/>
      <w:pPr>
        <w:ind w:left="9773" w:hanging="360"/>
      </w:pPr>
      <w:rPr>
        <w:rFonts w:hint="default" w:ascii="Wingdings" w:hAnsi="Wingdings"/>
      </w:rPr>
    </w:lvl>
    <w:lvl w:ilvl="6" w:tentative="0">
      <w:start w:val="1"/>
      <w:numFmt w:val="bullet"/>
      <w:lvlText w:val=""/>
      <w:lvlJc w:val="left"/>
      <w:pPr>
        <w:ind w:left="10493" w:hanging="360"/>
      </w:pPr>
      <w:rPr>
        <w:rFonts w:hint="default" w:ascii="Symbol" w:hAnsi="Symbol"/>
      </w:rPr>
    </w:lvl>
    <w:lvl w:ilvl="7" w:tentative="0">
      <w:start w:val="1"/>
      <w:numFmt w:val="bullet"/>
      <w:lvlText w:val="o"/>
      <w:lvlJc w:val="left"/>
      <w:pPr>
        <w:ind w:left="11213" w:hanging="360"/>
      </w:pPr>
      <w:rPr>
        <w:rFonts w:hint="default" w:ascii="Courier New" w:hAnsi="Courier New" w:cs="Courier New"/>
      </w:rPr>
    </w:lvl>
    <w:lvl w:ilvl="8" w:tentative="0">
      <w:start w:val="1"/>
      <w:numFmt w:val="bullet"/>
      <w:lvlText w:val=""/>
      <w:lvlJc w:val="left"/>
      <w:pPr>
        <w:ind w:left="11933" w:hanging="360"/>
      </w:pPr>
      <w:rPr>
        <w:rFonts w:hint="default" w:ascii="Wingdings" w:hAnsi="Wingdings"/>
      </w:rPr>
    </w:lvl>
  </w:abstractNum>
  <w:abstractNum w:abstractNumId="27">
    <w:nsid w:val="1A1123BC"/>
    <w:multiLevelType w:val="multilevel"/>
    <w:tmpl w:val="1A1123BC"/>
    <w:lvl w:ilvl="0" w:tentative="0">
      <w:start w:val="1"/>
      <w:numFmt w:val="bullet"/>
      <w:lvlText w:val=""/>
      <w:lvlJc w:val="left"/>
      <w:pPr>
        <w:ind w:left="1260" w:hanging="360"/>
      </w:pPr>
      <w:rPr>
        <w:rFonts w:hint="default" w:ascii="Symbol" w:hAnsi="Symbol"/>
      </w:rPr>
    </w:lvl>
    <w:lvl w:ilvl="1" w:tentative="0">
      <w:start w:val="1"/>
      <w:numFmt w:val="bullet"/>
      <w:lvlText w:val="o"/>
      <w:lvlJc w:val="left"/>
      <w:pPr>
        <w:ind w:left="1980" w:hanging="360"/>
      </w:pPr>
      <w:rPr>
        <w:rFonts w:hint="default" w:ascii="Courier New" w:hAnsi="Courier New" w:cs="Courier New"/>
      </w:rPr>
    </w:lvl>
    <w:lvl w:ilvl="2" w:tentative="0">
      <w:start w:val="1"/>
      <w:numFmt w:val="bullet"/>
      <w:lvlText w:val=""/>
      <w:lvlJc w:val="left"/>
      <w:pPr>
        <w:ind w:left="2700" w:hanging="360"/>
      </w:pPr>
      <w:rPr>
        <w:rFonts w:hint="default" w:ascii="Wingdings" w:hAnsi="Wingdings"/>
      </w:rPr>
    </w:lvl>
    <w:lvl w:ilvl="3" w:tentative="0">
      <w:start w:val="1"/>
      <w:numFmt w:val="bullet"/>
      <w:lvlText w:val=""/>
      <w:lvlJc w:val="left"/>
      <w:pPr>
        <w:ind w:left="3420" w:hanging="360"/>
      </w:pPr>
      <w:rPr>
        <w:rFonts w:hint="default" w:ascii="Symbol" w:hAnsi="Symbol"/>
      </w:rPr>
    </w:lvl>
    <w:lvl w:ilvl="4" w:tentative="0">
      <w:start w:val="1"/>
      <w:numFmt w:val="bullet"/>
      <w:lvlText w:val="o"/>
      <w:lvlJc w:val="left"/>
      <w:pPr>
        <w:ind w:left="4140" w:hanging="360"/>
      </w:pPr>
      <w:rPr>
        <w:rFonts w:hint="default" w:ascii="Courier New" w:hAnsi="Courier New" w:cs="Courier New"/>
      </w:rPr>
    </w:lvl>
    <w:lvl w:ilvl="5" w:tentative="0">
      <w:start w:val="1"/>
      <w:numFmt w:val="bullet"/>
      <w:lvlText w:val=""/>
      <w:lvlJc w:val="left"/>
      <w:pPr>
        <w:ind w:left="4860" w:hanging="360"/>
      </w:pPr>
      <w:rPr>
        <w:rFonts w:hint="default" w:ascii="Wingdings" w:hAnsi="Wingdings"/>
      </w:rPr>
    </w:lvl>
    <w:lvl w:ilvl="6" w:tentative="0">
      <w:start w:val="1"/>
      <w:numFmt w:val="bullet"/>
      <w:lvlText w:val=""/>
      <w:lvlJc w:val="left"/>
      <w:pPr>
        <w:ind w:left="5580" w:hanging="360"/>
      </w:pPr>
      <w:rPr>
        <w:rFonts w:hint="default" w:ascii="Symbol" w:hAnsi="Symbol"/>
      </w:rPr>
    </w:lvl>
    <w:lvl w:ilvl="7" w:tentative="0">
      <w:start w:val="1"/>
      <w:numFmt w:val="bullet"/>
      <w:lvlText w:val="o"/>
      <w:lvlJc w:val="left"/>
      <w:pPr>
        <w:ind w:left="6300" w:hanging="360"/>
      </w:pPr>
      <w:rPr>
        <w:rFonts w:hint="default" w:ascii="Courier New" w:hAnsi="Courier New" w:cs="Courier New"/>
      </w:rPr>
    </w:lvl>
    <w:lvl w:ilvl="8" w:tentative="0">
      <w:start w:val="1"/>
      <w:numFmt w:val="bullet"/>
      <w:lvlText w:val=""/>
      <w:lvlJc w:val="left"/>
      <w:pPr>
        <w:ind w:left="7020" w:hanging="360"/>
      </w:pPr>
      <w:rPr>
        <w:rFonts w:hint="default" w:ascii="Wingdings" w:hAnsi="Wingdings"/>
      </w:rPr>
    </w:lvl>
  </w:abstractNum>
  <w:abstractNum w:abstractNumId="28">
    <w:nsid w:val="1C755EC3"/>
    <w:multiLevelType w:val="multilevel"/>
    <w:tmpl w:val="1C755EC3"/>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29">
    <w:nsid w:val="1F5771FC"/>
    <w:multiLevelType w:val="multilevel"/>
    <w:tmpl w:val="1F5771FC"/>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30">
    <w:nsid w:val="1FE848C0"/>
    <w:multiLevelType w:val="multilevel"/>
    <w:tmpl w:val="1FE848C0"/>
    <w:lvl w:ilvl="0" w:tentative="0">
      <w:start w:val="1"/>
      <w:numFmt w:val="bullet"/>
      <w:lvlText w:val=""/>
      <w:lvlJc w:val="left"/>
      <w:pPr>
        <w:ind w:left="1789" w:hanging="360"/>
      </w:pPr>
      <w:rPr>
        <w:rFonts w:hint="default" w:ascii="Wingdings" w:hAnsi="Wingdings"/>
      </w:rPr>
    </w:lvl>
    <w:lvl w:ilvl="1" w:tentative="0">
      <w:start w:val="1"/>
      <w:numFmt w:val="bullet"/>
      <w:lvlText w:val="o"/>
      <w:lvlJc w:val="left"/>
      <w:pPr>
        <w:ind w:left="2509" w:hanging="360"/>
      </w:pPr>
      <w:rPr>
        <w:rFonts w:hint="default" w:ascii="Courier New" w:hAnsi="Courier New" w:cs="Courier New"/>
      </w:rPr>
    </w:lvl>
    <w:lvl w:ilvl="2" w:tentative="0">
      <w:start w:val="1"/>
      <w:numFmt w:val="bullet"/>
      <w:lvlText w:val=""/>
      <w:lvlJc w:val="left"/>
      <w:pPr>
        <w:ind w:left="3229" w:hanging="360"/>
      </w:pPr>
      <w:rPr>
        <w:rFonts w:hint="default" w:ascii="Wingdings" w:hAnsi="Wingdings"/>
      </w:rPr>
    </w:lvl>
    <w:lvl w:ilvl="3" w:tentative="0">
      <w:start w:val="1"/>
      <w:numFmt w:val="bullet"/>
      <w:lvlText w:val=""/>
      <w:lvlJc w:val="left"/>
      <w:pPr>
        <w:ind w:left="3949" w:hanging="360"/>
      </w:pPr>
      <w:rPr>
        <w:rFonts w:hint="default" w:ascii="Symbol" w:hAnsi="Symbol"/>
      </w:rPr>
    </w:lvl>
    <w:lvl w:ilvl="4" w:tentative="0">
      <w:start w:val="1"/>
      <w:numFmt w:val="bullet"/>
      <w:lvlText w:val="o"/>
      <w:lvlJc w:val="left"/>
      <w:pPr>
        <w:ind w:left="4669" w:hanging="360"/>
      </w:pPr>
      <w:rPr>
        <w:rFonts w:hint="default" w:ascii="Courier New" w:hAnsi="Courier New" w:cs="Courier New"/>
      </w:rPr>
    </w:lvl>
    <w:lvl w:ilvl="5" w:tentative="0">
      <w:start w:val="1"/>
      <w:numFmt w:val="bullet"/>
      <w:lvlText w:val=""/>
      <w:lvlJc w:val="left"/>
      <w:pPr>
        <w:ind w:left="5389" w:hanging="360"/>
      </w:pPr>
      <w:rPr>
        <w:rFonts w:hint="default" w:ascii="Wingdings" w:hAnsi="Wingdings"/>
      </w:rPr>
    </w:lvl>
    <w:lvl w:ilvl="6" w:tentative="0">
      <w:start w:val="1"/>
      <w:numFmt w:val="bullet"/>
      <w:lvlText w:val=""/>
      <w:lvlJc w:val="left"/>
      <w:pPr>
        <w:ind w:left="6109" w:hanging="360"/>
      </w:pPr>
      <w:rPr>
        <w:rFonts w:hint="default" w:ascii="Symbol" w:hAnsi="Symbol"/>
      </w:rPr>
    </w:lvl>
    <w:lvl w:ilvl="7" w:tentative="0">
      <w:start w:val="1"/>
      <w:numFmt w:val="bullet"/>
      <w:lvlText w:val="o"/>
      <w:lvlJc w:val="left"/>
      <w:pPr>
        <w:ind w:left="6829" w:hanging="360"/>
      </w:pPr>
      <w:rPr>
        <w:rFonts w:hint="default" w:ascii="Courier New" w:hAnsi="Courier New" w:cs="Courier New"/>
      </w:rPr>
    </w:lvl>
    <w:lvl w:ilvl="8" w:tentative="0">
      <w:start w:val="1"/>
      <w:numFmt w:val="bullet"/>
      <w:lvlText w:val=""/>
      <w:lvlJc w:val="left"/>
      <w:pPr>
        <w:ind w:left="7549" w:hanging="360"/>
      </w:pPr>
      <w:rPr>
        <w:rFonts w:hint="default" w:ascii="Wingdings" w:hAnsi="Wingdings"/>
      </w:rPr>
    </w:lvl>
  </w:abstractNum>
  <w:abstractNum w:abstractNumId="31">
    <w:nsid w:val="21532E5A"/>
    <w:multiLevelType w:val="multilevel"/>
    <w:tmpl w:val="21532E5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2">
    <w:nsid w:val="220B445E"/>
    <w:multiLevelType w:val="multilevel"/>
    <w:tmpl w:val="220B445E"/>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33">
    <w:nsid w:val="22A30C86"/>
    <w:multiLevelType w:val="multilevel"/>
    <w:tmpl w:val="22A30C86"/>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34">
    <w:nsid w:val="22DB6459"/>
    <w:multiLevelType w:val="multilevel"/>
    <w:tmpl w:val="22DB6459"/>
    <w:lvl w:ilvl="0" w:tentative="0">
      <w:start w:val="6"/>
      <w:numFmt w:val="upperRoman"/>
      <w:lvlText w:val="%1."/>
      <w:lvlJc w:val="left"/>
      <w:pPr>
        <w:ind w:left="1430" w:hanging="720"/>
      </w:pPr>
      <w:rPr>
        <w:rFonts w:hint="default"/>
      </w:rPr>
    </w:lvl>
    <w:lvl w:ilvl="1" w:tentative="0">
      <w:start w:val="1"/>
      <w:numFmt w:val="decimal"/>
      <w:isLgl/>
      <w:lvlText w:val="%1.%2."/>
      <w:lvlJc w:val="left"/>
      <w:pPr>
        <w:ind w:left="1430" w:hanging="720"/>
      </w:pPr>
      <w:rPr>
        <w:rFonts w:hint="default"/>
      </w:rPr>
    </w:lvl>
    <w:lvl w:ilvl="2" w:tentative="0">
      <w:start w:val="1"/>
      <w:numFmt w:val="decimal"/>
      <w:isLgl/>
      <w:lvlText w:val="%1.%2.%3."/>
      <w:lvlJc w:val="left"/>
      <w:pPr>
        <w:ind w:left="1430" w:hanging="720"/>
      </w:pPr>
      <w:rPr>
        <w:rFonts w:hint="default"/>
      </w:rPr>
    </w:lvl>
    <w:lvl w:ilvl="3" w:tentative="0">
      <w:start w:val="1"/>
      <w:numFmt w:val="decimal"/>
      <w:isLgl/>
      <w:lvlText w:val="%1.%2.%3.%4."/>
      <w:lvlJc w:val="left"/>
      <w:pPr>
        <w:ind w:left="1790" w:hanging="1080"/>
      </w:pPr>
      <w:rPr>
        <w:rFonts w:hint="default"/>
      </w:rPr>
    </w:lvl>
    <w:lvl w:ilvl="4" w:tentative="0">
      <w:start w:val="1"/>
      <w:numFmt w:val="decimal"/>
      <w:isLgl/>
      <w:lvlText w:val="%1.%2.%3.%4.%5."/>
      <w:lvlJc w:val="left"/>
      <w:pPr>
        <w:ind w:left="1790" w:hanging="1080"/>
      </w:pPr>
      <w:rPr>
        <w:rFonts w:hint="default"/>
      </w:rPr>
    </w:lvl>
    <w:lvl w:ilvl="5" w:tentative="0">
      <w:start w:val="1"/>
      <w:numFmt w:val="decimal"/>
      <w:isLgl/>
      <w:lvlText w:val="%1.%2.%3.%4.%5.%6."/>
      <w:lvlJc w:val="left"/>
      <w:pPr>
        <w:ind w:left="2150" w:hanging="1440"/>
      </w:pPr>
      <w:rPr>
        <w:rFonts w:hint="default"/>
      </w:rPr>
    </w:lvl>
    <w:lvl w:ilvl="6" w:tentative="0">
      <w:start w:val="1"/>
      <w:numFmt w:val="decimal"/>
      <w:isLgl/>
      <w:lvlText w:val="%1.%2.%3.%4.%5.%6.%7."/>
      <w:lvlJc w:val="left"/>
      <w:pPr>
        <w:ind w:left="2510" w:hanging="1800"/>
      </w:pPr>
      <w:rPr>
        <w:rFonts w:hint="default"/>
      </w:rPr>
    </w:lvl>
    <w:lvl w:ilvl="7" w:tentative="0">
      <w:start w:val="1"/>
      <w:numFmt w:val="decimal"/>
      <w:isLgl/>
      <w:lvlText w:val="%1.%2.%3.%4.%5.%6.%7.%8."/>
      <w:lvlJc w:val="left"/>
      <w:pPr>
        <w:ind w:left="2510" w:hanging="1800"/>
      </w:pPr>
      <w:rPr>
        <w:rFonts w:hint="default"/>
      </w:rPr>
    </w:lvl>
    <w:lvl w:ilvl="8" w:tentative="0">
      <w:start w:val="1"/>
      <w:numFmt w:val="decimal"/>
      <w:isLgl/>
      <w:lvlText w:val="%1.%2.%3.%4.%5.%6.%7.%8.%9."/>
      <w:lvlJc w:val="left"/>
      <w:pPr>
        <w:ind w:left="2870" w:hanging="2160"/>
      </w:pPr>
      <w:rPr>
        <w:rFonts w:hint="default"/>
      </w:rPr>
    </w:lvl>
  </w:abstractNum>
  <w:abstractNum w:abstractNumId="35">
    <w:nsid w:val="25C2329F"/>
    <w:multiLevelType w:val="multilevel"/>
    <w:tmpl w:val="25C2329F"/>
    <w:lvl w:ilvl="0" w:tentative="0">
      <w:start w:val="1"/>
      <w:numFmt w:val="bullet"/>
      <w:lvlText w:val=""/>
      <w:lvlJc w:val="left"/>
      <w:pPr>
        <w:tabs>
          <w:tab w:val="left" w:pos="1068"/>
        </w:tabs>
        <w:ind w:left="1068" w:hanging="360"/>
      </w:pPr>
      <w:rPr>
        <w:rFonts w:hint="default" w:ascii="Symbol" w:hAnsi="Symbol"/>
      </w:rPr>
    </w:lvl>
    <w:lvl w:ilvl="1" w:tentative="0">
      <w:start w:val="1"/>
      <w:numFmt w:val="bullet"/>
      <w:lvlText w:val="o"/>
      <w:lvlJc w:val="left"/>
      <w:pPr>
        <w:tabs>
          <w:tab w:val="left" w:pos="1788"/>
        </w:tabs>
        <w:ind w:left="1788" w:hanging="360"/>
      </w:pPr>
      <w:rPr>
        <w:rFonts w:hint="default" w:ascii="Courier New" w:hAnsi="Courier New" w:cs="Courier New"/>
      </w:rPr>
    </w:lvl>
    <w:lvl w:ilvl="2" w:tentative="0">
      <w:start w:val="1"/>
      <w:numFmt w:val="bullet"/>
      <w:lvlText w:val=""/>
      <w:lvlJc w:val="left"/>
      <w:pPr>
        <w:tabs>
          <w:tab w:val="left" w:pos="2508"/>
        </w:tabs>
        <w:ind w:left="2508" w:hanging="360"/>
      </w:pPr>
      <w:rPr>
        <w:rFonts w:hint="default" w:ascii="Wingdings" w:hAnsi="Wingdings"/>
      </w:rPr>
    </w:lvl>
    <w:lvl w:ilvl="3" w:tentative="0">
      <w:start w:val="1"/>
      <w:numFmt w:val="bullet"/>
      <w:lvlText w:val=""/>
      <w:lvlJc w:val="left"/>
      <w:pPr>
        <w:tabs>
          <w:tab w:val="left" w:pos="3228"/>
        </w:tabs>
        <w:ind w:left="3228" w:hanging="360"/>
      </w:pPr>
      <w:rPr>
        <w:rFonts w:hint="default" w:ascii="Symbol" w:hAnsi="Symbol"/>
      </w:rPr>
    </w:lvl>
    <w:lvl w:ilvl="4" w:tentative="0">
      <w:start w:val="1"/>
      <w:numFmt w:val="bullet"/>
      <w:lvlText w:val="o"/>
      <w:lvlJc w:val="left"/>
      <w:pPr>
        <w:tabs>
          <w:tab w:val="left" w:pos="3948"/>
        </w:tabs>
        <w:ind w:left="3948" w:hanging="360"/>
      </w:pPr>
      <w:rPr>
        <w:rFonts w:hint="default" w:ascii="Courier New" w:hAnsi="Courier New" w:cs="Courier New"/>
      </w:rPr>
    </w:lvl>
    <w:lvl w:ilvl="5" w:tentative="0">
      <w:start w:val="1"/>
      <w:numFmt w:val="bullet"/>
      <w:lvlText w:val=""/>
      <w:lvlJc w:val="left"/>
      <w:pPr>
        <w:tabs>
          <w:tab w:val="left" w:pos="4668"/>
        </w:tabs>
        <w:ind w:left="4668" w:hanging="360"/>
      </w:pPr>
      <w:rPr>
        <w:rFonts w:hint="default" w:ascii="Wingdings" w:hAnsi="Wingdings"/>
      </w:rPr>
    </w:lvl>
    <w:lvl w:ilvl="6" w:tentative="0">
      <w:start w:val="1"/>
      <w:numFmt w:val="bullet"/>
      <w:lvlText w:val=""/>
      <w:lvlJc w:val="left"/>
      <w:pPr>
        <w:tabs>
          <w:tab w:val="left" w:pos="5388"/>
        </w:tabs>
        <w:ind w:left="5388" w:hanging="360"/>
      </w:pPr>
      <w:rPr>
        <w:rFonts w:hint="default" w:ascii="Symbol" w:hAnsi="Symbol"/>
      </w:rPr>
    </w:lvl>
    <w:lvl w:ilvl="7" w:tentative="0">
      <w:start w:val="1"/>
      <w:numFmt w:val="bullet"/>
      <w:lvlText w:val="o"/>
      <w:lvlJc w:val="left"/>
      <w:pPr>
        <w:tabs>
          <w:tab w:val="left" w:pos="6108"/>
        </w:tabs>
        <w:ind w:left="6108" w:hanging="360"/>
      </w:pPr>
      <w:rPr>
        <w:rFonts w:hint="default" w:ascii="Courier New" w:hAnsi="Courier New" w:cs="Courier New"/>
      </w:rPr>
    </w:lvl>
    <w:lvl w:ilvl="8" w:tentative="0">
      <w:start w:val="1"/>
      <w:numFmt w:val="bullet"/>
      <w:lvlText w:val=""/>
      <w:lvlJc w:val="left"/>
      <w:pPr>
        <w:tabs>
          <w:tab w:val="left" w:pos="6828"/>
        </w:tabs>
        <w:ind w:left="6828" w:hanging="360"/>
      </w:pPr>
      <w:rPr>
        <w:rFonts w:hint="default" w:ascii="Wingdings" w:hAnsi="Wingdings"/>
      </w:rPr>
    </w:lvl>
  </w:abstractNum>
  <w:abstractNum w:abstractNumId="36">
    <w:nsid w:val="267F047A"/>
    <w:multiLevelType w:val="multilevel"/>
    <w:tmpl w:val="267F047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7">
    <w:nsid w:val="27233012"/>
    <w:multiLevelType w:val="multilevel"/>
    <w:tmpl w:val="27233012"/>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38">
    <w:nsid w:val="28237968"/>
    <w:multiLevelType w:val="multilevel"/>
    <w:tmpl w:val="28237968"/>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9">
    <w:nsid w:val="2AE41E21"/>
    <w:multiLevelType w:val="multilevel"/>
    <w:tmpl w:val="2AE41E21"/>
    <w:lvl w:ilvl="0" w:tentative="0">
      <w:start w:val="1"/>
      <w:numFmt w:val="bullet"/>
      <w:lvlText w:val=""/>
      <w:lvlJc w:val="left"/>
      <w:pPr>
        <w:ind w:left="1211"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40">
    <w:nsid w:val="2BA92509"/>
    <w:multiLevelType w:val="multilevel"/>
    <w:tmpl w:val="2BA92509"/>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1">
    <w:nsid w:val="2BEE02A1"/>
    <w:multiLevelType w:val="multilevel"/>
    <w:tmpl w:val="2BEE02A1"/>
    <w:lvl w:ilvl="0" w:tentative="0">
      <w:start w:val="1"/>
      <w:numFmt w:val="bullet"/>
      <w:lvlText w:val=""/>
      <w:lvlJc w:val="left"/>
      <w:pPr>
        <w:tabs>
          <w:tab w:val="left" w:pos="1068"/>
        </w:tabs>
        <w:ind w:left="1068" w:hanging="360"/>
      </w:pPr>
      <w:rPr>
        <w:rFonts w:hint="default" w:ascii="Symbol" w:hAnsi="Symbol"/>
      </w:rPr>
    </w:lvl>
    <w:lvl w:ilvl="1" w:tentative="0">
      <w:start w:val="1"/>
      <w:numFmt w:val="bullet"/>
      <w:lvlText w:val="o"/>
      <w:lvlJc w:val="left"/>
      <w:pPr>
        <w:tabs>
          <w:tab w:val="left" w:pos="1788"/>
        </w:tabs>
        <w:ind w:left="1788" w:hanging="360"/>
      </w:pPr>
      <w:rPr>
        <w:rFonts w:hint="default" w:ascii="Courier New" w:hAnsi="Courier New" w:cs="Courier New"/>
      </w:rPr>
    </w:lvl>
    <w:lvl w:ilvl="2" w:tentative="0">
      <w:start w:val="1"/>
      <w:numFmt w:val="bullet"/>
      <w:lvlText w:val=""/>
      <w:lvlJc w:val="left"/>
      <w:pPr>
        <w:tabs>
          <w:tab w:val="left" w:pos="2508"/>
        </w:tabs>
        <w:ind w:left="2508" w:hanging="360"/>
      </w:pPr>
      <w:rPr>
        <w:rFonts w:hint="default" w:ascii="Wingdings" w:hAnsi="Wingdings"/>
      </w:rPr>
    </w:lvl>
    <w:lvl w:ilvl="3" w:tentative="0">
      <w:start w:val="1"/>
      <w:numFmt w:val="bullet"/>
      <w:lvlText w:val=""/>
      <w:lvlJc w:val="left"/>
      <w:pPr>
        <w:tabs>
          <w:tab w:val="left" w:pos="3228"/>
        </w:tabs>
        <w:ind w:left="3228" w:hanging="360"/>
      </w:pPr>
      <w:rPr>
        <w:rFonts w:hint="default" w:ascii="Symbol" w:hAnsi="Symbol"/>
      </w:rPr>
    </w:lvl>
    <w:lvl w:ilvl="4" w:tentative="0">
      <w:start w:val="1"/>
      <w:numFmt w:val="bullet"/>
      <w:lvlText w:val="o"/>
      <w:lvlJc w:val="left"/>
      <w:pPr>
        <w:tabs>
          <w:tab w:val="left" w:pos="3948"/>
        </w:tabs>
        <w:ind w:left="3948" w:hanging="360"/>
      </w:pPr>
      <w:rPr>
        <w:rFonts w:hint="default" w:ascii="Courier New" w:hAnsi="Courier New" w:cs="Courier New"/>
      </w:rPr>
    </w:lvl>
    <w:lvl w:ilvl="5" w:tentative="0">
      <w:start w:val="1"/>
      <w:numFmt w:val="bullet"/>
      <w:lvlText w:val=""/>
      <w:lvlJc w:val="left"/>
      <w:pPr>
        <w:tabs>
          <w:tab w:val="left" w:pos="4668"/>
        </w:tabs>
        <w:ind w:left="4668" w:hanging="360"/>
      </w:pPr>
      <w:rPr>
        <w:rFonts w:hint="default" w:ascii="Wingdings" w:hAnsi="Wingdings"/>
      </w:rPr>
    </w:lvl>
    <w:lvl w:ilvl="6" w:tentative="0">
      <w:start w:val="1"/>
      <w:numFmt w:val="bullet"/>
      <w:lvlText w:val=""/>
      <w:lvlJc w:val="left"/>
      <w:pPr>
        <w:tabs>
          <w:tab w:val="left" w:pos="5388"/>
        </w:tabs>
        <w:ind w:left="5388" w:hanging="360"/>
      </w:pPr>
      <w:rPr>
        <w:rFonts w:hint="default" w:ascii="Symbol" w:hAnsi="Symbol"/>
      </w:rPr>
    </w:lvl>
    <w:lvl w:ilvl="7" w:tentative="0">
      <w:start w:val="1"/>
      <w:numFmt w:val="bullet"/>
      <w:lvlText w:val="o"/>
      <w:lvlJc w:val="left"/>
      <w:pPr>
        <w:tabs>
          <w:tab w:val="left" w:pos="6108"/>
        </w:tabs>
        <w:ind w:left="6108" w:hanging="360"/>
      </w:pPr>
      <w:rPr>
        <w:rFonts w:hint="default" w:ascii="Courier New" w:hAnsi="Courier New" w:cs="Courier New"/>
      </w:rPr>
    </w:lvl>
    <w:lvl w:ilvl="8" w:tentative="0">
      <w:start w:val="1"/>
      <w:numFmt w:val="bullet"/>
      <w:lvlText w:val=""/>
      <w:lvlJc w:val="left"/>
      <w:pPr>
        <w:tabs>
          <w:tab w:val="left" w:pos="6828"/>
        </w:tabs>
        <w:ind w:left="6828" w:hanging="360"/>
      </w:pPr>
      <w:rPr>
        <w:rFonts w:hint="default" w:ascii="Wingdings" w:hAnsi="Wingdings"/>
      </w:rPr>
    </w:lvl>
  </w:abstractNum>
  <w:abstractNum w:abstractNumId="42">
    <w:nsid w:val="2D722700"/>
    <w:multiLevelType w:val="multilevel"/>
    <w:tmpl w:val="2D722700"/>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3">
    <w:nsid w:val="2D8B7957"/>
    <w:multiLevelType w:val="multilevel"/>
    <w:tmpl w:val="2D8B7957"/>
    <w:lvl w:ilvl="0" w:tentative="0">
      <w:start w:val="1"/>
      <w:numFmt w:val="decimal"/>
      <w:lvlText w:val="%1."/>
      <w:lvlJc w:val="righ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44">
    <w:nsid w:val="2F0E61EA"/>
    <w:multiLevelType w:val="multilevel"/>
    <w:tmpl w:val="2F0E61E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5">
    <w:nsid w:val="2F1028FD"/>
    <w:multiLevelType w:val="multilevel"/>
    <w:tmpl w:val="2F1028FD"/>
    <w:lvl w:ilvl="0" w:tentative="0">
      <w:start w:val="1"/>
      <w:numFmt w:val="decimal"/>
      <w:lvlText w:val="%1."/>
      <w:lvlJc w:val="left"/>
      <w:pPr>
        <w:ind w:left="420" w:hanging="420"/>
      </w:pPr>
      <w:rPr>
        <w:rFonts w:hint="default" w:eastAsia="Calibri"/>
      </w:rPr>
    </w:lvl>
    <w:lvl w:ilvl="1" w:tentative="0">
      <w:start w:val="1"/>
      <w:numFmt w:val="decimal"/>
      <w:lvlText w:val="%1.%2."/>
      <w:lvlJc w:val="left"/>
      <w:pPr>
        <w:ind w:left="720" w:hanging="720"/>
      </w:pPr>
      <w:rPr>
        <w:rFonts w:hint="default" w:eastAsia="Calibri"/>
      </w:rPr>
    </w:lvl>
    <w:lvl w:ilvl="2" w:tentative="0">
      <w:start w:val="1"/>
      <w:numFmt w:val="decimal"/>
      <w:lvlText w:val="%1.%2.%3."/>
      <w:lvlJc w:val="left"/>
      <w:pPr>
        <w:ind w:left="720" w:hanging="720"/>
      </w:pPr>
      <w:rPr>
        <w:rFonts w:hint="default" w:eastAsia="Calibri"/>
      </w:rPr>
    </w:lvl>
    <w:lvl w:ilvl="3" w:tentative="0">
      <w:start w:val="1"/>
      <w:numFmt w:val="decimal"/>
      <w:lvlText w:val="%1.%2.%3.%4."/>
      <w:lvlJc w:val="left"/>
      <w:pPr>
        <w:ind w:left="1080" w:hanging="1080"/>
      </w:pPr>
      <w:rPr>
        <w:rFonts w:hint="default" w:eastAsia="Calibri"/>
      </w:rPr>
    </w:lvl>
    <w:lvl w:ilvl="4" w:tentative="0">
      <w:start w:val="1"/>
      <w:numFmt w:val="decimal"/>
      <w:lvlText w:val="%1.%2.%3.%4.%5."/>
      <w:lvlJc w:val="left"/>
      <w:pPr>
        <w:ind w:left="1080" w:hanging="1080"/>
      </w:pPr>
      <w:rPr>
        <w:rFonts w:hint="default" w:eastAsia="Calibri"/>
      </w:rPr>
    </w:lvl>
    <w:lvl w:ilvl="5" w:tentative="0">
      <w:start w:val="1"/>
      <w:numFmt w:val="decimal"/>
      <w:lvlText w:val="%1.%2.%3.%4.%5.%6."/>
      <w:lvlJc w:val="left"/>
      <w:pPr>
        <w:ind w:left="1440" w:hanging="1440"/>
      </w:pPr>
      <w:rPr>
        <w:rFonts w:hint="default" w:eastAsia="Calibri"/>
      </w:rPr>
    </w:lvl>
    <w:lvl w:ilvl="6" w:tentative="0">
      <w:start w:val="1"/>
      <w:numFmt w:val="decimal"/>
      <w:lvlText w:val="%1.%2.%3.%4.%5.%6.%7."/>
      <w:lvlJc w:val="left"/>
      <w:pPr>
        <w:ind w:left="1800" w:hanging="1800"/>
      </w:pPr>
      <w:rPr>
        <w:rFonts w:hint="default" w:eastAsia="Calibri"/>
      </w:rPr>
    </w:lvl>
    <w:lvl w:ilvl="7" w:tentative="0">
      <w:start w:val="1"/>
      <w:numFmt w:val="decimal"/>
      <w:lvlText w:val="%1.%2.%3.%4.%5.%6.%7.%8."/>
      <w:lvlJc w:val="left"/>
      <w:pPr>
        <w:ind w:left="1800" w:hanging="1800"/>
      </w:pPr>
      <w:rPr>
        <w:rFonts w:hint="default" w:eastAsia="Calibri"/>
      </w:rPr>
    </w:lvl>
    <w:lvl w:ilvl="8" w:tentative="0">
      <w:start w:val="1"/>
      <w:numFmt w:val="decimal"/>
      <w:lvlText w:val="%1.%2.%3.%4.%5.%6.%7.%8.%9."/>
      <w:lvlJc w:val="left"/>
      <w:pPr>
        <w:ind w:left="2160" w:hanging="2160"/>
      </w:pPr>
      <w:rPr>
        <w:rFonts w:hint="default" w:eastAsia="Calibri"/>
      </w:rPr>
    </w:lvl>
  </w:abstractNum>
  <w:abstractNum w:abstractNumId="46">
    <w:nsid w:val="2F5D4373"/>
    <w:multiLevelType w:val="multilevel"/>
    <w:tmpl w:val="2F5D4373"/>
    <w:lvl w:ilvl="0" w:tentative="0">
      <w:start w:val="1"/>
      <w:numFmt w:val="bullet"/>
      <w:lvlText w:val=""/>
      <w:lvlJc w:val="left"/>
      <w:pPr>
        <w:ind w:left="2921" w:hanging="360"/>
      </w:pPr>
      <w:rPr>
        <w:rFonts w:hint="default" w:ascii="Wingdings" w:hAnsi="Wingdings"/>
      </w:rPr>
    </w:lvl>
    <w:lvl w:ilvl="1" w:tentative="0">
      <w:start w:val="1"/>
      <w:numFmt w:val="bullet"/>
      <w:lvlText w:val="o"/>
      <w:lvlJc w:val="left"/>
      <w:pPr>
        <w:ind w:left="3641" w:hanging="360"/>
      </w:pPr>
      <w:rPr>
        <w:rFonts w:hint="default" w:ascii="Courier New" w:hAnsi="Courier New" w:cs="Courier New"/>
      </w:rPr>
    </w:lvl>
    <w:lvl w:ilvl="2" w:tentative="0">
      <w:start w:val="1"/>
      <w:numFmt w:val="bullet"/>
      <w:lvlText w:val=""/>
      <w:lvlJc w:val="left"/>
      <w:pPr>
        <w:ind w:left="4361" w:hanging="360"/>
      </w:pPr>
      <w:rPr>
        <w:rFonts w:hint="default" w:ascii="Wingdings" w:hAnsi="Wingdings"/>
      </w:rPr>
    </w:lvl>
    <w:lvl w:ilvl="3" w:tentative="0">
      <w:start w:val="1"/>
      <w:numFmt w:val="bullet"/>
      <w:lvlText w:val=""/>
      <w:lvlJc w:val="left"/>
      <w:pPr>
        <w:ind w:left="5081" w:hanging="360"/>
      </w:pPr>
      <w:rPr>
        <w:rFonts w:hint="default" w:ascii="Symbol" w:hAnsi="Symbol"/>
      </w:rPr>
    </w:lvl>
    <w:lvl w:ilvl="4" w:tentative="0">
      <w:start w:val="1"/>
      <w:numFmt w:val="bullet"/>
      <w:lvlText w:val="o"/>
      <w:lvlJc w:val="left"/>
      <w:pPr>
        <w:ind w:left="5801" w:hanging="360"/>
      </w:pPr>
      <w:rPr>
        <w:rFonts w:hint="default" w:ascii="Courier New" w:hAnsi="Courier New" w:cs="Courier New"/>
      </w:rPr>
    </w:lvl>
    <w:lvl w:ilvl="5" w:tentative="0">
      <w:start w:val="1"/>
      <w:numFmt w:val="bullet"/>
      <w:lvlText w:val=""/>
      <w:lvlJc w:val="left"/>
      <w:pPr>
        <w:ind w:left="6521" w:hanging="360"/>
      </w:pPr>
      <w:rPr>
        <w:rFonts w:hint="default" w:ascii="Wingdings" w:hAnsi="Wingdings"/>
      </w:rPr>
    </w:lvl>
    <w:lvl w:ilvl="6" w:tentative="0">
      <w:start w:val="1"/>
      <w:numFmt w:val="bullet"/>
      <w:lvlText w:val=""/>
      <w:lvlJc w:val="left"/>
      <w:pPr>
        <w:ind w:left="7241" w:hanging="360"/>
      </w:pPr>
      <w:rPr>
        <w:rFonts w:hint="default" w:ascii="Symbol" w:hAnsi="Symbol"/>
      </w:rPr>
    </w:lvl>
    <w:lvl w:ilvl="7" w:tentative="0">
      <w:start w:val="1"/>
      <w:numFmt w:val="bullet"/>
      <w:lvlText w:val="o"/>
      <w:lvlJc w:val="left"/>
      <w:pPr>
        <w:ind w:left="7961" w:hanging="360"/>
      </w:pPr>
      <w:rPr>
        <w:rFonts w:hint="default" w:ascii="Courier New" w:hAnsi="Courier New" w:cs="Courier New"/>
      </w:rPr>
    </w:lvl>
    <w:lvl w:ilvl="8" w:tentative="0">
      <w:start w:val="1"/>
      <w:numFmt w:val="bullet"/>
      <w:lvlText w:val=""/>
      <w:lvlJc w:val="left"/>
      <w:pPr>
        <w:ind w:left="8681" w:hanging="360"/>
      </w:pPr>
      <w:rPr>
        <w:rFonts w:hint="default" w:ascii="Wingdings" w:hAnsi="Wingdings"/>
      </w:rPr>
    </w:lvl>
  </w:abstractNum>
  <w:abstractNum w:abstractNumId="47">
    <w:nsid w:val="2FBA3D9B"/>
    <w:multiLevelType w:val="multilevel"/>
    <w:tmpl w:val="2FBA3D9B"/>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48">
    <w:nsid w:val="30817F8C"/>
    <w:multiLevelType w:val="multilevel"/>
    <w:tmpl w:val="30817F8C"/>
    <w:lvl w:ilvl="0" w:tentative="0">
      <w:start w:val="1"/>
      <w:numFmt w:val="bullet"/>
      <w:lvlText w:val=""/>
      <w:lvlJc w:val="left"/>
      <w:pPr>
        <w:tabs>
          <w:tab w:val="left" w:pos="720"/>
        </w:tabs>
        <w:ind w:left="720" w:hanging="360"/>
      </w:pPr>
      <w:rPr>
        <w:rFonts w:hint="default" w:ascii="Wingdings" w:hAnsi="Wingdings"/>
      </w:rPr>
    </w:lvl>
    <w:lvl w:ilvl="1" w:tentative="0">
      <w:start w:val="1"/>
      <w:numFmt w:val="bullet"/>
      <w:lvlText w:val=""/>
      <w:lvlJc w:val="left"/>
      <w:pPr>
        <w:tabs>
          <w:tab w:val="left" w:pos="1440"/>
        </w:tabs>
        <w:ind w:left="1440" w:hanging="360"/>
      </w:pPr>
      <w:rPr>
        <w:rFonts w:hint="default" w:ascii="Wingdings" w:hAnsi="Wingdings"/>
      </w:rPr>
    </w:lvl>
    <w:lvl w:ilvl="2" w:tentative="0">
      <w:start w:val="1"/>
      <w:numFmt w:val="bullet"/>
      <w:lvlText w:val=""/>
      <w:lvlJc w:val="left"/>
      <w:pPr>
        <w:tabs>
          <w:tab w:val="left" w:pos="2160"/>
        </w:tabs>
        <w:ind w:left="2160" w:hanging="360"/>
      </w:pPr>
      <w:rPr>
        <w:rFonts w:hint="default" w:ascii="Symbol" w:hAnsi="Symbol"/>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49">
    <w:nsid w:val="33B73164"/>
    <w:multiLevelType w:val="multilevel"/>
    <w:tmpl w:val="33B73164"/>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50">
    <w:nsid w:val="341D0D28"/>
    <w:multiLevelType w:val="multilevel"/>
    <w:tmpl w:val="341D0D28"/>
    <w:lvl w:ilvl="0" w:tentative="0">
      <w:start w:val="1"/>
      <w:numFmt w:val="upperRoman"/>
      <w:lvlText w:val="%1."/>
      <w:lvlJc w:val="left"/>
      <w:pPr>
        <w:ind w:left="1430" w:hanging="720"/>
      </w:pPr>
      <w:rPr>
        <w:rFonts w:hint="default"/>
      </w:rPr>
    </w:lvl>
    <w:lvl w:ilvl="1" w:tentative="0">
      <w:start w:val="1"/>
      <w:numFmt w:val="decimal"/>
      <w:isLgl/>
      <w:lvlText w:val="%1.%2."/>
      <w:lvlJc w:val="left"/>
      <w:pPr>
        <w:ind w:left="1430" w:hanging="720"/>
      </w:pPr>
      <w:rPr>
        <w:rFonts w:hint="default"/>
      </w:rPr>
    </w:lvl>
    <w:lvl w:ilvl="2" w:tentative="0">
      <w:start w:val="1"/>
      <w:numFmt w:val="decimal"/>
      <w:isLgl/>
      <w:lvlText w:val="%1.%2.%3."/>
      <w:lvlJc w:val="left"/>
      <w:pPr>
        <w:ind w:left="1430" w:hanging="720"/>
      </w:pPr>
      <w:rPr>
        <w:rFonts w:hint="default"/>
      </w:rPr>
    </w:lvl>
    <w:lvl w:ilvl="3" w:tentative="0">
      <w:start w:val="1"/>
      <w:numFmt w:val="decimal"/>
      <w:isLgl/>
      <w:lvlText w:val="%1.%2.%3.%4."/>
      <w:lvlJc w:val="left"/>
      <w:pPr>
        <w:ind w:left="1790" w:hanging="1080"/>
      </w:pPr>
      <w:rPr>
        <w:rFonts w:hint="default"/>
      </w:rPr>
    </w:lvl>
    <w:lvl w:ilvl="4" w:tentative="0">
      <w:start w:val="1"/>
      <w:numFmt w:val="decimal"/>
      <w:isLgl/>
      <w:lvlText w:val="%1.%2.%3.%4.%5."/>
      <w:lvlJc w:val="left"/>
      <w:pPr>
        <w:ind w:left="1790" w:hanging="1080"/>
      </w:pPr>
      <w:rPr>
        <w:rFonts w:hint="default"/>
      </w:rPr>
    </w:lvl>
    <w:lvl w:ilvl="5" w:tentative="0">
      <w:start w:val="1"/>
      <w:numFmt w:val="decimal"/>
      <w:isLgl/>
      <w:lvlText w:val="%1.%2.%3.%4.%5.%6."/>
      <w:lvlJc w:val="left"/>
      <w:pPr>
        <w:ind w:left="2150" w:hanging="1440"/>
      </w:pPr>
      <w:rPr>
        <w:rFonts w:hint="default"/>
      </w:rPr>
    </w:lvl>
    <w:lvl w:ilvl="6" w:tentative="0">
      <w:start w:val="1"/>
      <w:numFmt w:val="decimal"/>
      <w:isLgl/>
      <w:lvlText w:val="%1.%2.%3.%4.%5.%6.%7."/>
      <w:lvlJc w:val="left"/>
      <w:pPr>
        <w:ind w:left="2510" w:hanging="1800"/>
      </w:pPr>
      <w:rPr>
        <w:rFonts w:hint="default"/>
      </w:rPr>
    </w:lvl>
    <w:lvl w:ilvl="7" w:tentative="0">
      <w:start w:val="1"/>
      <w:numFmt w:val="decimal"/>
      <w:isLgl/>
      <w:lvlText w:val="%1.%2.%3.%4.%5.%6.%7.%8."/>
      <w:lvlJc w:val="left"/>
      <w:pPr>
        <w:ind w:left="2510" w:hanging="1800"/>
      </w:pPr>
      <w:rPr>
        <w:rFonts w:hint="default"/>
      </w:rPr>
    </w:lvl>
    <w:lvl w:ilvl="8" w:tentative="0">
      <w:start w:val="1"/>
      <w:numFmt w:val="decimal"/>
      <w:isLgl/>
      <w:lvlText w:val="%1.%2.%3.%4.%5.%6.%7.%8.%9."/>
      <w:lvlJc w:val="left"/>
      <w:pPr>
        <w:ind w:left="2870" w:hanging="2160"/>
      </w:pPr>
      <w:rPr>
        <w:rFonts w:hint="default"/>
      </w:rPr>
    </w:lvl>
  </w:abstractNum>
  <w:abstractNum w:abstractNumId="51">
    <w:nsid w:val="36407E45"/>
    <w:multiLevelType w:val="multilevel"/>
    <w:tmpl w:val="36407E45"/>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52">
    <w:nsid w:val="37044DC3"/>
    <w:multiLevelType w:val="multilevel"/>
    <w:tmpl w:val="37044DC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3">
    <w:nsid w:val="38721FEF"/>
    <w:multiLevelType w:val="multilevel"/>
    <w:tmpl w:val="38721FEF"/>
    <w:lvl w:ilvl="0" w:tentative="0">
      <w:start w:val="1"/>
      <w:numFmt w:val="bullet"/>
      <w:lvlText w:val=""/>
      <w:lvlJc w:val="left"/>
      <w:pPr>
        <w:ind w:left="1260" w:hanging="360"/>
      </w:pPr>
      <w:rPr>
        <w:rFonts w:hint="default" w:ascii="Symbol" w:hAnsi="Symbol"/>
      </w:rPr>
    </w:lvl>
    <w:lvl w:ilvl="1" w:tentative="0">
      <w:start w:val="1"/>
      <w:numFmt w:val="bullet"/>
      <w:lvlText w:val="o"/>
      <w:lvlJc w:val="left"/>
      <w:pPr>
        <w:ind w:left="1980" w:hanging="360"/>
      </w:pPr>
      <w:rPr>
        <w:rFonts w:hint="default" w:ascii="Courier New" w:hAnsi="Courier New" w:cs="Courier New"/>
      </w:rPr>
    </w:lvl>
    <w:lvl w:ilvl="2" w:tentative="0">
      <w:start w:val="1"/>
      <w:numFmt w:val="bullet"/>
      <w:lvlText w:val=""/>
      <w:lvlJc w:val="left"/>
      <w:pPr>
        <w:ind w:left="2700" w:hanging="360"/>
      </w:pPr>
      <w:rPr>
        <w:rFonts w:hint="default" w:ascii="Wingdings" w:hAnsi="Wingdings"/>
      </w:rPr>
    </w:lvl>
    <w:lvl w:ilvl="3" w:tentative="0">
      <w:start w:val="1"/>
      <w:numFmt w:val="bullet"/>
      <w:lvlText w:val=""/>
      <w:lvlJc w:val="left"/>
      <w:pPr>
        <w:ind w:left="3420" w:hanging="360"/>
      </w:pPr>
      <w:rPr>
        <w:rFonts w:hint="default" w:ascii="Symbol" w:hAnsi="Symbol"/>
      </w:rPr>
    </w:lvl>
    <w:lvl w:ilvl="4" w:tentative="0">
      <w:start w:val="1"/>
      <w:numFmt w:val="bullet"/>
      <w:lvlText w:val="o"/>
      <w:lvlJc w:val="left"/>
      <w:pPr>
        <w:ind w:left="4140" w:hanging="360"/>
      </w:pPr>
      <w:rPr>
        <w:rFonts w:hint="default" w:ascii="Courier New" w:hAnsi="Courier New" w:cs="Courier New"/>
      </w:rPr>
    </w:lvl>
    <w:lvl w:ilvl="5" w:tentative="0">
      <w:start w:val="1"/>
      <w:numFmt w:val="bullet"/>
      <w:lvlText w:val=""/>
      <w:lvlJc w:val="left"/>
      <w:pPr>
        <w:ind w:left="4860" w:hanging="360"/>
      </w:pPr>
      <w:rPr>
        <w:rFonts w:hint="default" w:ascii="Wingdings" w:hAnsi="Wingdings"/>
      </w:rPr>
    </w:lvl>
    <w:lvl w:ilvl="6" w:tentative="0">
      <w:start w:val="1"/>
      <w:numFmt w:val="bullet"/>
      <w:lvlText w:val=""/>
      <w:lvlJc w:val="left"/>
      <w:pPr>
        <w:ind w:left="5580" w:hanging="360"/>
      </w:pPr>
      <w:rPr>
        <w:rFonts w:hint="default" w:ascii="Symbol" w:hAnsi="Symbol"/>
      </w:rPr>
    </w:lvl>
    <w:lvl w:ilvl="7" w:tentative="0">
      <w:start w:val="1"/>
      <w:numFmt w:val="bullet"/>
      <w:lvlText w:val="o"/>
      <w:lvlJc w:val="left"/>
      <w:pPr>
        <w:ind w:left="6300" w:hanging="360"/>
      </w:pPr>
      <w:rPr>
        <w:rFonts w:hint="default" w:ascii="Courier New" w:hAnsi="Courier New" w:cs="Courier New"/>
      </w:rPr>
    </w:lvl>
    <w:lvl w:ilvl="8" w:tentative="0">
      <w:start w:val="1"/>
      <w:numFmt w:val="bullet"/>
      <w:lvlText w:val=""/>
      <w:lvlJc w:val="left"/>
      <w:pPr>
        <w:ind w:left="7020" w:hanging="360"/>
      </w:pPr>
      <w:rPr>
        <w:rFonts w:hint="default" w:ascii="Wingdings" w:hAnsi="Wingdings"/>
      </w:rPr>
    </w:lvl>
  </w:abstractNum>
  <w:abstractNum w:abstractNumId="54">
    <w:nsid w:val="387812EA"/>
    <w:multiLevelType w:val="multilevel"/>
    <w:tmpl w:val="387812EA"/>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786"/>
        </w:tabs>
        <w:ind w:left="786"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5">
    <w:nsid w:val="392D3BC2"/>
    <w:multiLevelType w:val="multilevel"/>
    <w:tmpl w:val="392D3BC2"/>
    <w:lvl w:ilvl="0" w:tentative="0">
      <w:start w:val="1"/>
      <w:numFmt w:val="decimal"/>
      <w:lvlText w:val="%1."/>
      <w:lvlJc w:val="left"/>
      <w:pPr>
        <w:ind w:left="900" w:hanging="360"/>
      </w:pPr>
      <w:rPr>
        <w:rFonts w:hint="default"/>
      </w:rPr>
    </w:lvl>
    <w:lvl w:ilvl="1" w:tentative="0">
      <w:start w:val="1"/>
      <w:numFmt w:val="lowerLetter"/>
      <w:lvlText w:val="%2."/>
      <w:lvlJc w:val="left"/>
      <w:pPr>
        <w:ind w:left="1620" w:hanging="360"/>
      </w:pPr>
    </w:lvl>
    <w:lvl w:ilvl="2" w:tentative="0">
      <w:start w:val="1"/>
      <w:numFmt w:val="lowerRoman"/>
      <w:lvlText w:val="%3."/>
      <w:lvlJc w:val="right"/>
      <w:pPr>
        <w:ind w:left="2340" w:hanging="180"/>
      </w:pPr>
    </w:lvl>
    <w:lvl w:ilvl="3" w:tentative="0">
      <w:start w:val="1"/>
      <w:numFmt w:val="decimal"/>
      <w:lvlText w:val="%4."/>
      <w:lvlJc w:val="left"/>
      <w:pPr>
        <w:ind w:left="3060" w:hanging="360"/>
      </w:pPr>
    </w:lvl>
    <w:lvl w:ilvl="4" w:tentative="0">
      <w:start w:val="1"/>
      <w:numFmt w:val="lowerLetter"/>
      <w:lvlText w:val="%5."/>
      <w:lvlJc w:val="left"/>
      <w:pPr>
        <w:ind w:left="3780" w:hanging="360"/>
      </w:pPr>
    </w:lvl>
    <w:lvl w:ilvl="5" w:tentative="0">
      <w:start w:val="1"/>
      <w:numFmt w:val="lowerRoman"/>
      <w:lvlText w:val="%6."/>
      <w:lvlJc w:val="right"/>
      <w:pPr>
        <w:ind w:left="4500" w:hanging="180"/>
      </w:pPr>
    </w:lvl>
    <w:lvl w:ilvl="6" w:tentative="0">
      <w:start w:val="1"/>
      <w:numFmt w:val="decimal"/>
      <w:lvlText w:val="%7."/>
      <w:lvlJc w:val="left"/>
      <w:pPr>
        <w:ind w:left="5220" w:hanging="360"/>
      </w:pPr>
    </w:lvl>
    <w:lvl w:ilvl="7" w:tentative="0">
      <w:start w:val="1"/>
      <w:numFmt w:val="lowerLetter"/>
      <w:lvlText w:val="%8."/>
      <w:lvlJc w:val="left"/>
      <w:pPr>
        <w:ind w:left="5940" w:hanging="360"/>
      </w:pPr>
    </w:lvl>
    <w:lvl w:ilvl="8" w:tentative="0">
      <w:start w:val="1"/>
      <w:numFmt w:val="lowerRoman"/>
      <w:lvlText w:val="%9."/>
      <w:lvlJc w:val="right"/>
      <w:pPr>
        <w:ind w:left="6660" w:hanging="180"/>
      </w:pPr>
    </w:lvl>
  </w:abstractNum>
  <w:abstractNum w:abstractNumId="56">
    <w:nsid w:val="3CB24AD4"/>
    <w:multiLevelType w:val="multilevel"/>
    <w:tmpl w:val="3CB24AD4"/>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57">
    <w:nsid w:val="3DA7603B"/>
    <w:multiLevelType w:val="multilevel"/>
    <w:tmpl w:val="3DA7603B"/>
    <w:lvl w:ilvl="0" w:tentative="0">
      <w:start w:val="1"/>
      <w:numFmt w:val="bullet"/>
      <w:lvlText w:val=""/>
      <w:lvlJc w:val="left"/>
      <w:pPr>
        <w:tabs>
          <w:tab w:val="left" w:pos="1429"/>
        </w:tabs>
        <w:ind w:left="1429" w:hanging="360"/>
      </w:pPr>
      <w:rPr>
        <w:rFonts w:hint="default" w:ascii="Symbol" w:hAnsi="Symbol"/>
      </w:rPr>
    </w:lvl>
    <w:lvl w:ilvl="1" w:tentative="0">
      <w:start w:val="1"/>
      <w:numFmt w:val="bullet"/>
      <w:lvlText w:val="o"/>
      <w:lvlJc w:val="left"/>
      <w:pPr>
        <w:tabs>
          <w:tab w:val="left" w:pos="2149"/>
        </w:tabs>
        <w:ind w:left="2149" w:hanging="360"/>
      </w:pPr>
      <w:rPr>
        <w:rFonts w:hint="default" w:ascii="Courier New" w:hAnsi="Courier New" w:cs="Courier New"/>
      </w:rPr>
    </w:lvl>
    <w:lvl w:ilvl="2" w:tentative="0">
      <w:start w:val="1"/>
      <w:numFmt w:val="bullet"/>
      <w:lvlText w:val=""/>
      <w:lvlJc w:val="left"/>
      <w:pPr>
        <w:tabs>
          <w:tab w:val="left" w:pos="2869"/>
        </w:tabs>
        <w:ind w:left="2869" w:hanging="360"/>
      </w:pPr>
      <w:rPr>
        <w:rFonts w:hint="default" w:ascii="Wingdings" w:hAnsi="Wingdings"/>
      </w:rPr>
    </w:lvl>
    <w:lvl w:ilvl="3" w:tentative="0">
      <w:start w:val="1"/>
      <w:numFmt w:val="bullet"/>
      <w:lvlText w:val=""/>
      <w:lvlJc w:val="left"/>
      <w:pPr>
        <w:tabs>
          <w:tab w:val="left" w:pos="3589"/>
        </w:tabs>
        <w:ind w:left="3589" w:hanging="360"/>
      </w:pPr>
      <w:rPr>
        <w:rFonts w:hint="default" w:ascii="Symbol" w:hAnsi="Symbol"/>
      </w:rPr>
    </w:lvl>
    <w:lvl w:ilvl="4" w:tentative="0">
      <w:start w:val="1"/>
      <w:numFmt w:val="bullet"/>
      <w:lvlText w:val="o"/>
      <w:lvlJc w:val="left"/>
      <w:pPr>
        <w:tabs>
          <w:tab w:val="left" w:pos="4309"/>
        </w:tabs>
        <w:ind w:left="4309" w:hanging="360"/>
      </w:pPr>
      <w:rPr>
        <w:rFonts w:hint="default" w:ascii="Courier New" w:hAnsi="Courier New" w:cs="Courier New"/>
      </w:rPr>
    </w:lvl>
    <w:lvl w:ilvl="5" w:tentative="0">
      <w:start w:val="1"/>
      <w:numFmt w:val="bullet"/>
      <w:lvlText w:val=""/>
      <w:lvlJc w:val="left"/>
      <w:pPr>
        <w:tabs>
          <w:tab w:val="left" w:pos="5029"/>
        </w:tabs>
        <w:ind w:left="5029" w:hanging="360"/>
      </w:pPr>
      <w:rPr>
        <w:rFonts w:hint="default" w:ascii="Wingdings" w:hAnsi="Wingdings"/>
      </w:rPr>
    </w:lvl>
    <w:lvl w:ilvl="6" w:tentative="0">
      <w:start w:val="1"/>
      <w:numFmt w:val="bullet"/>
      <w:lvlText w:val=""/>
      <w:lvlJc w:val="left"/>
      <w:pPr>
        <w:tabs>
          <w:tab w:val="left" w:pos="5749"/>
        </w:tabs>
        <w:ind w:left="5749" w:hanging="360"/>
      </w:pPr>
      <w:rPr>
        <w:rFonts w:hint="default" w:ascii="Symbol" w:hAnsi="Symbol"/>
      </w:rPr>
    </w:lvl>
    <w:lvl w:ilvl="7" w:tentative="0">
      <w:start w:val="1"/>
      <w:numFmt w:val="bullet"/>
      <w:lvlText w:val="o"/>
      <w:lvlJc w:val="left"/>
      <w:pPr>
        <w:tabs>
          <w:tab w:val="left" w:pos="6469"/>
        </w:tabs>
        <w:ind w:left="6469" w:hanging="360"/>
      </w:pPr>
      <w:rPr>
        <w:rFonts w:hint="default" w:ascii="Courier New" w:hAnsi="Courier New" w:cs="Courier New"/>
      </w:rPr>
    </w:lvl>
    <w:lvl w:ilvl="8" w:tentative="0">
      <w:start w:val="1"/>
      <w:numFmt w:val="bullet"/>
      <w:lvlText w:val=""/>
      <w:lvlJc w:val="left"/>
      <w:pPr>
        <w:tabs>
          <w:tab w:val="left" w:pos="7189"/>
        </w:tabs>
        <w:ind w:left="7189" w:hanging="360"/>
      </w:pPr>
      <w:rPr>
        <w:rFonts w:hint="default" w:ascii="Wingdings" w:hAnsi="Wingdings"/>
      </w:rPr>
    </w:lvl>
  </w:abstractNum>
  <w:abstractNum w:abstractNumId="58">
    <w:nsid w:val="3DD023D9"/>
    <w:multiLevelType w:val="multilevel"/>
    <w:tmpl w:val="3DD023D9"/>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9">
    <w:nsid w:val="3FFC79B3"/>
    <w:multiLevelType w:val="multilevel"/>
    <w:tmpl w:val="3FFC79B3"/>
    <w:lvl w:ilvl="0" w:tentative="0">
      <w:start w:val="1"/>
      <w:numFmt w:val="bullet"/>
      <w:lvlText w:val=""/>
      <w:lvlJc w:val="left"/>
      <w:pPr>
        <w:ind w:left="1260" w:hanging="360"/>
      </w:pPr>
      <w:rPr>
        <w:rFonts w:hint="default" w:ascii="Wingdings" w:hAnsi="Wingdings"/>
      </w:rPr>
    </w:lvl>
    <w:lvl w:ilvl="1" w:tentative="0">
      <w:start w:val="1"/>
      <w:numFmt w:val="bullet"/>
      <w:lvlText w:val="o"/>
      <w:lvlJc w:val="left"/>
      <w:pPr>
        <w:ind w:left="1980" w:hanging="360"/>
      </w:pPr>
      <w:rPr>
        <w:rFonts w:hint="default" w:ascii="Courier New" w:hAnsi="Courier New" w:cs="Courier New"/>
      </w:rPr>
    </w:lvl>
    <w:lvl w:ilvl="2" w:tentative="0">
      <w:start w:val="1"/>
      <w:numFmt w:val="bullet"/>
      <w:lvlText w:val=""/>
      <w:lvlJc w:val="left"/>
      <w:pPr>
        <w:ind w:left="2700" w:hanging="360"/>
      </w:pPr>
      <w:rPr>
        <w:rFonts w:hint="default" w:ascii="Wingdings" w:hAnsi="Wingdings"/>
      </w:rPr>
    </w:lvl>
    <w:lvl w:ilvl="3" w:tentative="0">
      <w:start w:val="1"/>
      <w:numFmt w:val="bullet"/>
      <w:lvlText w:val=""/>
      <w:lvlJc w:val="left"/>
      <w:pPr>
        <w:ind w:left="3420" w:hanging="360"/>
      </w:pPr>
      <w:rPr>
        <w:rFonts w:hint="default" w:ascii="Symbol" w:hAnsi="Symbol"/>
      </w:rPr>
    </w:lvl>
    <w:lvl w:ilvl="4" w:tentative="0">
      <w:start w:val="1"/>
      <w:numFmt w:val="bullet"/>
      <w:lvlText w:val="o"/>
      <w:lvlJc w:val="left"/>
      <w:pPr>
        <w:ind w:left="4140" w:hanging="360"/>
      </w:pPr>
      <w:rPr>
        <w:rFonts w:hint="default" w:ascii="Courier New" w:hAnsi="Courier New" w:cs="Courier New"/>
      </w:rPr>
    </w:lvl>
    <w:lvl w:ilvl="5" w:tentative="0">
      <w:start w:val="1"/>
      <w:numFmt w:val="bullet"/>
      <w:lvlText w:val=""/>
      <w:lvlJc w:val="left"/>
      <w:pPr>
        <w:ind w:left="4860" w:hanging="360"/>
      </w:pPr>
      <w:rPr>
        <w:rFonts w:hint="default" w:ascii="Wingdings" w:hAnsi="Wingdings"/>
      </w:rPr>
    </w:lvl>
    <w:lvl w:ilvl="6" w:tentative="0">
      <w:start w:val="1"/>
      <w:numFmt w:val="bullet"/>
      <w:lvlText w:val=""/>
      <w:lvlJc w:val="left"/>
      <w:pPr>
        <w:ind w:left="5580" w:hanging="360"/>
      </w:pPr>
      <w:rPr>
        <w:rFonts w:hint="default" w:ascii="Symbol" w:hAnsi="Symbol"/>
      </w:rPr>
    </w:lvl>
    <w:lvl w:ilvl="7" w:tentative="0">
      <w:start w:val="1"/>
      <w:numFmt w:val="bullet"/>
      <w:lvlText w:val="o"/>
      <w:lvlJc w:val="left"/>
      <w:pPr>
        <w:ind w:left="6300" w:hanging="360"/>
      </w:pPr>
      <w:rPr>
        <w:rFonts w:hint="default" w:ascii="Courier New" w:hAnsi="Courier New" w:cs="Courier New"/>
      </w:rPr>
    </w:lvl>
    <w:lvl w:ilvl="8" w:tentative="0">
      <w:start w:val="1"/>
      <w:numFmt w:val="bullet"/>
      <w:lvlText w:val=""/>
      <w:lvlJc w:val="left"/>
      <w:pPr>
        <w:ind w:left="7020" w:hanging="360"/>
      </w:pPr>
      <w:rPr>
        <w:rFonts w:hint="default" w:ascii="Wingdings" w:hAnsi="Wingdings"/>
      </w:rPr>
    </w:lvl>
  </w:abstractNum>
  <w:abstractNum w:abstractNumId="60">
    <w:nsid w:val="401B00C5"/>
    <w:multiLevelType w:val="multilevel"/>
    <w:tmpl w:val="401B00C5"/>
    <w:lvl w:ilvl="0" w:tentative="0">
      <w:start w:val="1"/>
      <w:numFmt w:val="bullet"/>
      <w:lvlText w:val=""/>
      <w:lvlJc w:val="left"/>
      <w:pPr>
        <w:tabs>
          <w:tab w:val="left" w:pos="1068"/>
        </w:tabs>
        <w:ind w:left="1068" w:hanging="360"/>
      </w:pPr>
      <w:rPr>
        <w:rFonts w:hint="default" w:ascii="Wingdings" w:hAnsi="Wingdings"/>
      </w:rPr>
    </w:lvl>
    <w:lvl w:ilvl="1" w:tentative="0">
      <w:start w:val="1"/>
      <w:numFmt w:val="bullet"/>
      <w:lvlText w:val="o"/>
      <w:lvlJc w:val="left"/>
      <w:pPr>
        <w:tabs>
          <w:tab w:val="left" w:pos="1788"/>
        </w:tabs>
        <w:ind w:left="1788" w:hanging="360"/>
      </w:pPr>
      <w:rPr>
        <w:rFonts w:hint="default" w:ascii="Courier New" w:hAnsi="Courier New" w:cs="Courier New"/>
      </w:rPr>
    </w:lvl>
    <w:lvl w:ilvl="2" w:tentative="0">
      <w:start w:val="1"/>
      <w:numFmt w:val="bullet"/>
      <w:lvlText w:val=""/>
      <w:lvlJc w:val="left"/>
      <w:pPr>
        <w:tabs>
          <w:tab w:val="left" w:pos="2508"/>
        </w:tabs>
        <w:ind w:left="2508" w:hanging="360"/>
      </w:pPr>
      <w:rPr>
        <w:rFonts w:hint="default" w:ascii="Wingdings" w:hAnsi="Wingdings"/>
      </w:rPr>
    </w:lvl>
    <w:lvl w:ilvl="3" w:tentative="0">
      <w:start w:val="1"/>
      <w:numFmt w:val="bullet"/>
      <w:lvlText w:val=""/>
      <w:lvlJc w:val="left"/>
      <w:pPr>
        <w:tabs>
          <w:tab w:val="left" w:pos="3228"/>
        </w:tabs>
        <w:ind w:left="3228" w:hanging="360"/>
      </w:pPr>
      <w:rPr>
        <w:rFonts w:hint="default" w:ascii="Symbol" w:hAnsi="Symbol"/>
      </w:rPr>
    </w:lvl>
    <w:lvl w:ilvl="4" w:tentative="0">
      <w:start w:val="1"/>
      <w:numFmt w:val="bullet"/>
      <w:lvlText w:val="o"/>
      <w:lvlJc w:val="left"/>
      <w:pPr>
        <w:tabs>
          <w:tab w:val="left" w:pos="3948"/>
        </w:tabs>
        <w:ind w:left="3948" w:hanging="360"/>
      </w:pPr>
      <w:rPr>
        <w:rFonts w:hint="default" w:ascii="Courier New" w:hAnsi="Courier New" w:cs="Courier New"/>
      </w:rPr>
    </w:lvl>
    <w:lvl w:ilvl="5" w:tentative="0">
      <w:start w:val="1"/>
      <w:numFmt w:val="bullet"/>
      <w:lvlText w:val=""/>
      <w:lvlJc w:val="left"/>
      <w:pPr>
        <w:tabs>
          <w:tab w:val="left" w:pos="4668"/>
        </w:tabs>
        <w:ind w:left="4668" w:hanging="360"/>
      </w:pPr>
      <w:rPr>
        <w:rFonts w:hint="default" w:ascii="Wingdings" w:hAnsi="Wingdings"/>
      </w:rPr>
    </w:lvl>
    <w:lvl w:ilvl="6" w:tentative="0">
      <w:start w:val="1"/>
      <w:numFmt w:val="bullet"/>
      <w:lvlText w:val=""/>
      <w:lvlJc w:val="left"/>
      <w:pPr>
        <w:tabs>
          <w:tab w:val="left" w:pos="5388"/>
        </w:tabs>
        <w:ind w:left="5388" w:hanging="360"/>
      </w:pPr>
      <w:rPr>
        <w:rFonts w:hint="default" w:ascii="Symbol" w:hAnsi="Symbol"/>
      </w:rPr>
    </w:lvl>
    <w:lvl w:ilvl="7" w:tentative="0">
      <w:start w:val="1"/>
      <w:numFmt w:val="bullet"/>
      <w:lvlText w:val="o"/>
      <w:lvlJc w:val="left"/>
      <w:pPr>
        <w:tabs>
          <w:tab w:val="left" w:pos="6108"/>
        </w:tabs>
        <w:ind w:left="6108" w:hanging="360"/>
      </w:pPr>
      <w:rPr>
        <w:rFonts w:hint="default" w:ascii="Courier New" w:hAnsi="Courier New" w:cs="Courier New"/>
      </w:rPr>
    </w:lvl>
    <w:lvl w:ilvl="8" w:tentative="0">
      <w:start w:val="1"/>
      <w:numFmt w:val="bullet"/>
      <w:lvlText w:val=""/>
      <w:lvlJc w:val="left"/>
      <w:pPr>
        <w:tabs>
          <w:tab w:val="left" w:pos="6828"/>
        </w:tabs>
        <w:ind w:left="6828" w:hanging="360"/>
      </w:pPr>
      <w:rPr>
        <w:rFonts w:hint="default" w:ascii="Wingdings" w:hAnsi="Wingdings"/>
      </w:rPr>
    </w:lvl>
  </w:abstractNum>
  <w:abstractNum w:abstractNumId="61">
    <w:nsid w:val="40280CBB"/>
    <w:multiLevelType w:val="multilevel"/>
    <w:tmpl w:val="40280CBB"/>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62">
    <w:nsid w:val="41772E6A"/>
    <w:multiLevelType w:val="multilevel"/>
    <w:tmpl w:val="41772E6A"/>
    <w:lvl w:ilvl="0" w:tentative="0">
      <w:start w:val="1"/>
      <w:numFmt w:val="bullet"/>
      <w:lvlText w:val=""/>
      <w:lvlJc w:val="left"/>
      <w:pPr>
        <w:ind w:left="1080" w:hanging="360"/>
      </w:pPr>
      <w:rPr>
        <w:rFonts w:hint="default" w:ascii="Symbol" w:hAnsi="Symbol"/>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63">
    <w:nsid w:val="42D9420A"/>
    <w:multiLevelType w:val="multilevel"/>
    <w:tmpl w:val="42D9420A"/>
    <w:lvl w:ilvl="0" w:tentative="0">
      <w:start w:val="1"/>
      <w:numFmt w:val="bullet"/>
      <w:lvlText w:val=""/>
      <w:lvlJc w:val="left"/>
      <w:pPr>
        <w:ind w:left="1287" w:hanging="360"/>
      </w:pPr>
      <w:rPr>
        <w:rFonts w:hint="default" w:ascii="Symbol" w:hAnsi="Symbol"/>
      </w:rPr>
    </w:lvl>
    <w:lvl w:ilvl="1" w:tentative="0">
      <w:start w:val="1"/>
      <w:numFmt w:val="bullet"/>
      <w:lvlText w:val="o"/>
      <w:lvlJc w:val="left"/>
      <w:pPr>
        <w:ind w:left="2007" w:hanging="360"/>
      </w:pPr>
      <w:rPr>
        <w:rFonts w:hint="default" w:ascii="Courier New" w:hAnsi="Courier New" w:cs="Courier New"/>
      </w:rPr>
    </w:lvl>
    <w:lvl w:ilvl="2" w:tentative="0">
      <w:start w:val="1"/>
      <w:numFmt w:val="bullet"/>
      <w:lvlText w:val=""/>
      <w:lvlJc w:val="left"/>
      <w:pPr>
        <w:ind w:left="2727" w:hanging="360"/>
      </w:pPr>
      <w:rPr>
        <w:rFonts w:hint="default" w:ascii="Wingdings" w:hAnsi="Wingdings"/>
      </w:rPr>
    </w:lvl>
    <w:lvl w:ilvl="3" w:tentative="0">
      <w:start w:val="1"/>
      <w:numFmt w:val="bullet"/>
      <w:lvlText w:val=""/>
      <w:lvlJc w:val="left"/>
      <w:pPr>
        <w:ind w:left="3447" w:hanging="360"/>
      </w:pPr>
      <w:rPr>
        <w:rFonts w:hint="default" w:ascii="Symbol" w:hAnsi="Symbol"/>
      </w:rPr>
    </w:lvl>
    <w:lvl w:ilvl="4" w:tentative="0">
      <w:start w:val="1"/>
      <w:numFmt w:val="bullet"/>
      <w:lvlText w:val="o"/>
      <w:lvlJc w:val="left"/>
      <w:pPr>
        <w:ind w:left="4167" w:hanging="360"/>
      </w:pPr>
      <w:rPr>
        <w:rFonts w:hint="default" w:ascii="Courier New" w:hAnsi="Courier New" w:cs="Courier New"/>
      </w:rPr>
    </w:lvl>
    <w:lvl w:ilvl="5" w:tentative="0">
      <w:start w:val="1"/>
      <w:numFmt w:val="bullet"/>
      <w:lvlText w:val=""/>
      <w:lvlJc w:val="left"/>
      <w:pPr>
        <w:ind w:left="4887" w:hanging="360"/>
      </w:pPr>
      <w:rPr>
        <w:rFonts w:hint="default" w:ascii="Wingdings" w:hAnsi="Wingdings"/>
      </w:rPr>
    </w:lvl>
    <w:lvl w:ilvl="6" w:tentative="0">
      <w:start w:val="1"/>
      <w:numFmt w:val="bullet"/>
      <w:lvlText w:val=""/>
      <w:lvlJc w:val="left"/>
      <w:pPr>
        <w:ind w:left="5607" w:hanging="360"/>
      </w:pPr>
      <w:rPr>
        <w:rFonts w:hint="default" w:ascii="Symbol" w:hAnsi="Symbol"/>
      </w:rPr>
    </w:lvl>
    <w:lvl w:ilvl="7" w:tentative="0">
      <w:start w:val="1"/>
      <w:numFmt w:val="bullet"/>
      <w:lvlText w:val="o"/>
      <w:lvlJc w:val="left"/>
      <w:pPr>
        <w:ind w:left="6327" w:hanging="360"/>
      </w:pPr>
      <w:rPr>
        <w:rFonts w:hint="default" w:ascii="Courier New" w:hAnsi="Courier New" w:cs="Courier New"/>
      </w:rPr>
    </w:lvl>
    <w:lvl w:ilvl="8" w:tentative="0">
      <w:start w:val="1"/>
      <w:numFmt w:val="bullet"/>
      <w:lvlText w:val=""/>
      <w:lvlJc w:val="left"/>
      <w:pPr>
        <w:ind w:left="7047" w:hanging="360"/>
      </w:pPr>
      <w:rPr>
        <w:rFonts w:hint="default" w:ascii="Wingdings" w:hAnsi="Wingdings"/>
      </w:rPr>
    </w:lvl>
  </w:abstractNum>
  <w:abstractNum w:abstractNumId="64">
    <w:nsid w:val="4401124E"/>
    <w:multiLevelType w:val="multilevel"/>
    <w:tmpl w:val="4401124E"/>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5">
    <w:nsid w:val="453674E2"/>
    <w:multiLevelType w:val="multilevel"/>
    <w:tmpl w:val="453674E2"/>
    <w:lvl w:ilvl="0" w:tentative="0">
      <w:start w:val="2"/>
      <w:numFmt w:val="decimal"/>
      <w:lvlText w:val="%1."/>
      <w:lvlJc w:val="left"/>
      <w:pPr>
        <w:tabs>
          <w:tab w:val="left" w:pos="720"/>
        </w:tabs>
        <w:ind w:left="720" w:hanging="360"/>
      </w:pPr>
      <w:rPr>
        <w:b/>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6">
    <w:nsid w:val="45551D2D"/>
    <w:multiLevelType w:val="multilevel"/>
    <w:tmpl w:val="45551D2D"/>
    <w:lvl w:ilvl="0" w:tentative="0">
      <w:start w:val="1"/>
      <w:numFmt w:val="decimal"/>
      <w:lvlText w:val="%1."/>
      <w:lvlJc w:val="right"/>
      <w:pPr>
        <w:ind w:left="1429" w:hanging="360"/>
      </w:pPr>
      <w:rPr>
        <w:rFonts w:hint="default"/>
      </w:rPr>
    </w:lvl>
    <w:lvl w:ilvl="1" w:tentative="0">
      <w:start w:val="1"/>
      <w:numFmt w:val="decimal"/>
      <w:lvlText w:val="%2."/>
      <w:lvlJc w:val="right"/>
      <w:pPr>
        <w:ind w:left="2149" w:hanging="360"/>
      </w:pPr>
      <w:rPr>
        <w:rFonts w:hint="default"/>
      </w:r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67">
    <w:nsid w:val="45B90B5A"/>
    <w:multiLevelType w:val="multilevel"/>
    <w:tmpl w:val="45B90B5A"/>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68">
    <w:nsid w:val="465C7B04"/>
    <w:multiLevelType w:val="multilevel"/>
    <w:tmpl w:val="465C7B04"/>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69">
    <w:nsid w:val="466C5CAA"/>
    <w:multiLevelType w:val="multilevel"/>
    <w:tmpl w:val="466C5CAA"/>
    <w:lvl w:ilvl="0" w:tentative="0">
      <w:start w:val="3"/>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0">
    <w:nsid w:val="466E39F4"/>
    <w:multiLevelType w:val="multilevel"/>
    <w:tmpl w:val="466E39F4"/>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71">
    <w:nsid w:val="49B4364C"/>
    <w:multiLevelType w:val="multilevel"/>
    <w:tmpl w:val="49B4364C"/>
    <w:lvl w:ilvl="0" w:tentative="0">
      <w:start w:val="1"/>
      <w:numFmt w:val="bullet"/>
      <w:lvlText w:val=""/>
      <w:lvlJc w:val="left"/>
      <w:pPr>
        <w:tabs>
          <w:tab w:val="left" w:pos="397"/>
        </w:tabs>
        <w:ind w:left="397" w:hanging="227"/>
      </w:pPr>
      <w:rPr>
        <w:rFonts w:hint="default" w:ascii="Symbol" w:hAnsi="Symbol"/>
        <w:color w:val="auto"/>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72">
    <w:nsid w:val="4B6B0012"/>
    <w:multiLevelType w:val="multilevel"/>
    <w:tmpl w:val="4B6B0012"/>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73">
    <w:nsid w:val="4C20389F"/>
    <w:multiLevelType w:val="multilevel"/>
    <w:tmpl w:val="4C20389F"/>
    <w:lvl w:ilvl="0" w:tentative="0">
      <w:start w:val="1"/>
      <w:numFmt w:val="bullet"/>
      <w:lvlText w:val=""/>
      <w:lvlJc w:val="left"/>
      <w:pPr>
        <w:ind w:left="1428" w:hanging="360"/>
      </w:pPr>
      <w:rPr>
        <w:rFonts w:hint="default" w:ascii="Wingdings" w:hAnsi="Wingdings"/>
      </w:rPr>
    </w:lvl>
    <w:lvl w:ilvl="1" w:tentative="0">
      <w:start w:val="1"/>
      <w:numFmt w:val="bullet"/>
      <w:lvlText w:val="o"/>
      <w:lvlJc w:val="left"/>
      <w:pPr>
        <w:ind w:left="2148" w:hanging="360"/>
      </w:pPr>
      <w:rPr>
        <w:rFonts w:hint="default" w:ascii="Courier New" w:hAnsi="Courier New" w:cs="Courier New"/>
      </w:rPr>
    </w:lvl>
    <w:lvl w:ilvl="2" w:tentative="0">
      <w:start w:val="1"/>
      <w:numFmt w:val="bullet"/>
      <w:lvlText w:val=""/>
      <w:lvlJc w:val="left"/>
      <w:pPr>
        <w:ind w:left="2868" w:hanging="360"/>
      </w:pPr>
      <w:rPr>
        <w:rFonts w:hint="default" w:ascii="Wingdings" w:hAnsi="Wingdings"/>
      </w:rPr>
    </w:lvl>
    <w:lvl w:ilvl="3" w:tentative="0">
      <w:start w:val="1"/>
      <w:numFmt w:val="bullet"/>
      <w:lvlText w:val=""/>
      <w:lvlJc w:val="left"/>
      <w:pPr>
        <w:ind w:left="3588" w:hanging="360"/>
      </w:pPr>
      <w:rPr>
        <w:rFonts w:hint="default" w:ascii="Symbol" w:hAnsi="Symbol"/>
      </w:rPr>
    </w:lvl>
    <w:lvl w:ilvl="4" w:tentative="0">
      <w:start w:val="1"/>
      <w:numFmt w:val="bullet"/>
      <w:lvlText w:val="o"/>
      <w:lvlJc w:val="left"/>
      <w:pPr>
        <w:ind w:left="4308" w:hanging="360"/>
      </w:pPr>
      <w:rPr>
        <w:rFonts w:hint="default" w:ascii="Courier New" w:hAnsi="Courier New" w:cs="Courier New"/>
      </w:rPr>
    </w:lvl>
    <w:lvl w:ilvl="5" w:tentative="0">
      <w:start w:val="1"/>
      <w:numFmt w:val="bullet"/>
      <w:lvlText w:val=""/>
      <w:lvlJc w:val="left"/>
      <w:pPr>
        <w:ind w:left="5028" w:hanging="360"/>
      </w:pPr>
      <w:rPr>
        <w:rFonts w:hint="default" w:ascii="Wingdings" w:hAnsi="Wingdings"/>
      </w:rPr>
    </w:lvl>
    <w:lvl w:ilvl="6" w:tentative="0">
      <w:start w:val="1"/>
      <w:numFmt w:val="bullet"/>
      <w:lvlText w:val=""/>
      <w:lvlJc w:val="left"/>
      <w:pPr>
        <w:ind w:left="5748" w:hanging="360"/>
      </w:pPr>
      <w:rPr>
        <w:rFonts w:hint="default" w:ascii="Symbol" w:hAnsi="Symbol"/>
      </w:rPr>
    </w:lvl>
    <w:lvl w:ilvl="7" w:tentative="0">
      <w:start w:val="1"/>
      <w:numFmt w:val="bullet"/>
      <w:lvlText w:val="o"/>
      <w:lvlJc w:val="left"/>
      <w:pPr>
        <w:ind w:left="6468" w:hanging="360"/>
      </w:pPr>
      <w:rPr>
        <w:rFonts w:hint="default" w:ascii="Courier New" w:hAnsi="Courier New" w:cs="Courier New"/>
      </w:rPr>
    </w:lvl>
    <w:lvl w:ilvl="8" w:tentative="0">
      <w:start w:val="1"/>
      <w:numFmt w:val="bullet"/>
      <w:lvlText w:val=""/>
      <w:lvlJc w:val="left"/>
      <w:pPr>
        <w:ind w:left="7188" w:hanging="360"/>
      </w:pPr>
      <w:rPr>
        <w:rFonts w:hint="default" w:ascii="Wingdings" w:hAnsi="Wingdings"/>
      </w:rPr>
    </w:lvl>
  </w:abstractNum>
  <w:abstractNum w:abstractNumId="74">
    <w:nsid w:val="4D155B01"/>
    <w:multiLevelType w:val="multilevel"/>
    <w:tmpl w:val="4D155B01"/>
    <w:lvl w:ilvl="0" w:tentative="0">
      <w:start w:val="1"/>
      <w:numFmt w:val="bullet"/>
      <w:lvlText w:val="•"/>
      <w:lvlJc w:val="left"/>
      <w:pPr>
        <w:tabs>
          <w:tab w:val="left" w:pos="720"/>
        </w:tabs>
        <w:ind w:left="720" w:hanging="360"/>
      </w:pPr>
      <w:rPr>
        <w:rFonts w:hint="default" w:ascii="Arial" w:hAnsi="Arial"/>
      </w:rPr>
    </w:lvl>
    <w:lvl w:ilvl="1" w:tentative="0">
      <w:start w:val="1"/>
      <w:numFmt w:val="bullet"/>
      <w:lvlText w:val="•"/>
      <w:lvlJc w:val="left"/>
      <w:pPr>
        <w:tabs>
          <w:tab w:val="left" w:pos="1440"/>
        </w:tabs>
        <w:ind w:left="1440" w:hanging="360"/>
      </w:pPr>
      <w:rPr>
        <w:rFonts w:hint="default" w:ascii="Arial" w:hAnsi="Arial"/>
      </w:rPr>
    </w:lvl>
    <w:lvl w:ilvl="2" w:tentative="0">
      <w:start w:val="1"/>
      <w:numFmt w:val="bullet"/>
      <w:lvlText w:val="•"/>
      <w:lvlJc w:val="left"/>
      <w:pPr>
        <w:tabs>
          <w:tab w:val="left" w:pos="2160"/>
        </w:tabs>
        <w:ind w:left="2160" w:hanging="360"/>
      </w:pPr>
      <w:rPr>
        <w:rFonts w:hint="default" w:ascii="Arial" w:hAnsi="Arial"/>
      </w:rPr>
    </w:lvl>
    <w:lvl w:ilvl="3" w:tentative="0">
      <w:start w:val="1"/>
      <w:numFmt w:val="bullet"/>
      <w:lvlText w:val="•"/>
      <w:lvlJc w:val="left"/>
      <w:pPr>
        <w:tabs>
          <w:tab w:val="left" w:pos="2880"/>
        </w:tabs>
        <w:ind w:left="2880" w:hanging="360"/>
      </w:pPr>
      <w:rPr>
        <w:rFonts w:hint="default" w:ascii="Arial" w:hAnsi="Arial"/>
      </w:rPr>
    </w:lvl>
    <w:lvl w:ilvl="4" w:tentative="0">
      <w:start w:val="1"/>
      <w:numFmt w:val="bullet"/>
      <w:lvlText w:val="•"/>
      <w:lvlJc w:val="left"/>
      <w:pPr>
        <w:tabs>
          <w:tab w:val="left" w:pos="3600"/>
        </w:tabs>
        <w:ind w:left="3600" w:hanging="360"/>
      </w:pPr>
      <w:rPr>
        <w:rFonts w:hint="default" w:ascii="Arial" w:hAnsi="Arial"/>
      </w:rPr>
    </w:lvl>
    <w:lvl w:ilvl="5" w:tentative="0">
      <w:start w:val="1"/>
      <w:numFmt w:val="bullet"/>
      <w:lvlText w:val="•"/>
      <w:lvlJc w:val="left"/>
      <w:pPr>
        <w:tabs>
          <w:tab w:val="left" w:pos="4320"/>
        </w:tabs>
        <w:ind w:left="4320" w:hanging="360"/>
      </w:pPr>
      <w:rPr>
        <w:rFonts w:hint="default" w:ascii="Arial" w:hAnsi="Arial"/>
      </w:rPr>
    </w:lvl>
    <w:lvl w:ilvl="6" w:tentative="0">
      <w:start w:val="1"/>
      <w:numFmt w:val="bullet"/>
      <w:lvlText w:val="•"/>
      <w:lvlJc w:val="left"/>
      <w:pPr>
        <w:tabs>
          <w:tab w:val="left" w:pos="5040"/>
        </w:tabs>
        <w:ind w:left="5040" w:hanging="360"/>
      </w:pPr>
      <w:rPr>
        <w:rFonts w:hint="default" w:ascii="Arial" w:hAnsi="Arial"/>
      </w:rPr>
    </w:lvl>
    <w:lvl w:ilvl="7" w:tentative="0">
      <w:start w:val="1"/>
      <w:numFmt w:val="bullet"/>
      <w:lvlText w:val="•"/>
      <w:lvlJc w:val="left"/>
      <w:pPr>
        <w:tabs>
          <w:tab w:val="left" w:pos="5760"/>
        </w:tabs>
        <w:ind w:left="5760" w:hanging="360"/>
      </w:pPr>
      <w:rPr>
        <w:rFonts w:hint="default" w:ascii="Arial" w:hAnsi="Arial"/>
      </w:rPr>
    </w:lvl>
    <w:lvl w:ilvl="8" w:tentative="0">
      <w:start w:val="1"/>
      <w:numFmt w:val="bullet"/>
      <w:lvlText w:val="•"/>
      <w:lvlJc w:val="left"/>
      <w:pPr>
        <w:tabs>
          <w:tab w:val="left" w:pos="6480"/>
        </w:tabs>
        <w:ind w:left="6480" w:hanging="360"/>
      </w:pPr>
      <w:rPr>
        <w:rFonts w:hint="default" w:ascii="Arial" w:hAnsi="Arial"/>
      </w:rPr>
    </w:lvl>
  </w:abstractNum>
  <w:abstractNum w:abstractNumId="75">
    <w:nsid w:val="4D214038"/>
    <w:multiLevelType w:val="multilevel"/>
    <w:tmpl w:val="4D21403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6">
    <w:nsid w:val="4D5B5E84"/>
    <w:multiLevelType w:val="multilevel"/>
    <w:tmpl w:val="4D5B5E84"/>
    <w:lvl w:ilvl="0" w:tentative="0">
      <w:start w:val="1"/>
      <w:numFmt w:val="bullet"/>
      <w:lvlText w:val=""/>
      <w:lvlJc w:val="left"/>
      <w:pPr>
        <w:ind w:left="1571" w:hanging="360"/>
      </w:pPr>
      <w:rPr>
        <w:rFonts w:hint="default" w:ascii="Symbol" w:hAnsi="Symbol"/>
      </w:rPr>
    </w:lvl>
    <w:lvl w:ilvl="1" w:tentative="0">
      <w:start w:val="1"/>
      <w:numFmt w:val="bullet"/>
      <w:lvlText w:val="o"/>
      <w:lvlJc w:val="left"/>
      <w:pPr>
        <w:ind w:left="2291" w:hanging="360"/>
      </w:pPr>
      <w:rPr>
        <w:rFonts w:hint="default" w:ascii="Courier New" w:hAnsi="Courier New" w:cs="Courier New"/>
      </w:rPr>
    </w:lvl>
    <w:lvl w:ilvl="2" w:tentative="0">
      <w:start w:val="1"/>
      <w:numFmt w:val="bullet"/>
      <w:lvlText w:val=""/>
      <w:lvlJc w:val="left"/>
      <w:pPr>
        <w:ind w:left="3011" w:hanging="360"/>
      </w:pPr>
      <w:rPr>
        <w:rFonts w:hint="default" w:ascii="Wingdings" w:hAnsi="Wingdings"/>
      </w:rPr>
    </w:lvl>
    <w:lvl w:ilvl="3" w:tentative="0">
      <w:start w:val="1"/>
      <w:numFmt w:val="bullet"/>
      <w:lvlText w:val=""/>
      <w:lvlJc w:val="left"/>
      <w:pPr>
        <w:ind w:left="3731" w:hanging="360"/>
      </w:pPr>
      <w:rPr>
        <w:rFonts w:hint="default" w:ascii="Symbol" w:hAnsi="Symbol"/>
      </w:rPr>
    </w:lvl>
    <w:lvl w:ilvl="4" w:tentative="0">
      <w:start w:val="1"/>
      <w:numFmt w:val="bullet"/>
      <w:lvlText w:val="o"/>
      <w:lvlJc w:val="left"/>
      <w:pPr>
        <w:ind w:left="4451" w:hanging="360"/>
      </w:pPr>
      <w:rPr>
        <w:rFonts w:hint="default" w:ascii="Courier New" w:hAnsi="Courier New" w:cs="Courier New"/>
      </w:rPr>
    </w:lvl>
    <w:lvl w:ilvl="5" w:tentative="0">
      <w:start w:val="1"/>
      <w:numFmt w:val="bullet"/>
      <w:lvlText w:val=""/>
      <w:lvlJc w:val="left"/>
      <w:pPr>
        <w:ind w:left="5171" w:hanging="360"/>
      </w:pPr>
      <w:rPr>
        <w:rFonts w:hint="default" w:ascii="Wingdings" w:hAnsi="Wingdings"/>
      </w:rPr>
    </w:lvl>
    <w:lvl w:ilvl="6" w:tentative="0">
      <w:start w:val="1"/>
      <w:numFmt w:val="bullet"/>
      <w:lvlText w:val=""/>
      <w:lvlJc w:val="left"/>
      <w:pPr>
        <w:ind w:left="5891" w:hanging="360"/>
      </w:pPr>
      <w:rPr>
        <w:rFonts w:hint="default" w:ascii="Symbol" w:hAnsi="Symbol"/>
      </w:rPr>
    </w:lvl>
    <w:lvl w:ilvl="7" w:tentative="0">
      <w:start w:val="1"/>
      <w:numFmt w:val="bullet"/>
      <w:lvlText w:val="o"/>
      <w:lvlJc w:val="left"/>
      <w:pPr>
        <w:ind w:left="6611" w:hanging="360"/>
      </w:pPr>
      <w:rPr>
        <w:rFonts w:hint="default" w:ascii="Courier New" w:hAnsi="Courier New" w:cs="Courier New"/>
      </w:rPr>
    </w:lvl>
    <w:lvl w:ilvl="8" w:tentative="0">
      <w:start w:val="1"/>
      <w:numFmt w:val="bullet"/>
      <w:lvlText w:val=""/>
      <w:lvlJc w:val="left"/>
      <w:pPr>
        <w:ind w:left="7331" w:hanging="360"/>
      </w:pPr>
      <w:rPr>
        <w:rFonts w:hint="default" w:ascii="Wingdings" w:hAnsi="Wingdings"/>
      </w:rPr>
    </w:lvl>
  </w:abstractNum>
  <w:abstractNum w:abstractNumId="77">
    <w:nsid w:val="4F2050BB"/>
    <w:multiLevelType w:val="multilevel"/>
    <w:tmpl w:val="4F2050BB"/>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78">
    <w:nsid w:val="50657AD7"/>
    <w:multiLevelType w:val="multilevel"/>
    <w:tmpl w:val="50657AD7"/>
    <w:lvl w:ilvl="0" w:tentative="0">
      <w:start w:val="2"/>
      <w:numFmt w:val="decimal"/>
      <w:lvlText w:val="%1."/>
      <w:lvlJc w:val="left"/>
      <w:pPr>
        <w:ind w:left="720" w:hanging="360"/>
      </w:pPr>
      <w:rPr>
        <w:rFonts w:hint="default" w:cs="Times New Roman"/>
      </w:rPr>
    </w:lvl>
    <w:lvl w:ilvl="1" w:tentative="0">
      <w:start w:val="1"/>
      <w:numFmt w:val="decimal"/>
      <w:isLgl/>
      <w:lvlText w:val="%1.%2"/>
      <w:lvlJc w:val="left"/>
      <w:pPr>
        <w:ind w:left="735" w:hanging="375"/>
      </w:pPr>
      <w:rPr>
        <w:rFonts w:hint="default" w:cs="Times New Roman"/>
      </w:rPr>
    </w:lvl>
    <w:lvl w:ilvl="2" w:tentative="0">
      <w:start w:val="1"/>
      <w:numFmt w:val="decimal"/>
      <w:isLgl/>
      <w:lvlText w:val="%1.%2.%3"/>
      <w:lvlJc w:val="left"/>
      <w:pPr>
        <w:ind w:left="1080" w:hanging="720"/>
      </w:pPr>
      <w:rPr>
        <w:rFonts w:hint="default" w:cs="Times New Roman"/>
      </w:rPr>
    </w:lvl>
    <w:lvl w:ilvl="3" w:tentative="0">
      <w:start w:val="1"/>
      <w:numFmt w:val="decimal"/>
      <w:isLgl/>
      <w:lvlText w:val="%1.%2.%3.%4"/>
      <w:lvlJc w:val="left"/>
      <w:pPr>
        <w:ind w:left="1440" w:hanging="1080"/>
      </w:pPr>
      <w:rPr>
        <w:rFonts w:hint="default" w:cs="Times New Roman"/>
      </w:rPr>
    </w:lvl>
    <w:lvl w:ilvl="4" w:tentative="0">
      <w:start w:val="1"/>
      <w:numFmt w:val="decimal"/>
      <w:isLgl/>
      <w:lvlText w:val="%1.%2.%3.%4.%5"/>
      <w:lvlJc w:val="left"/>
      <w:pPr>
        <w:ind w:left="1440" w:hanging="1080"/>
      </w:pPr>
      <w:rPr>
        <w:rFonts w:hint="default" w:cs="Times New Roman"/>
      </w:rPr>
    </w:lvl>
    <w:lvl w:ilvl="5" w:tentative="0">
      <w:start w:val="1"/>
      <w:numFmt w:val="decimal"/>
      <w:isLgl/>
      <w:lvlText w:val="%1.%2.%3.%4.%5.%6"/>
      <w:lvlJc w:val="left"/>
      <w:pPr>
        <w:ind w:left="1800" w:hanging="1440"/>
      </w:pPr>
      <w:rPr>
        <w:rFonts w:hint="default" w:cs="Times New Roman"/>
      </w:rPr>
    </w:lvl>
    <w:lvl w:ilvl="6" w:tentative="0">
      <w:start w:val="1"/>
      <w:numFmt w:val="decimal"/>
      <w:isLgl/>
      <w:lvlText w:val="%1.%2.%3.%4.%5.%6.%7"/>
      <w:lvlJc w:val="left"/>
      <w:pPr>
        <w:ind w:left="1800" w:hanging="1440"/>
      </w:pPr>
      <w:rPr>
        <w:rFonts w:hint="default" w:cs="Times New Roman"/>
      </w:rPr>
    </w:lvl>
    <w:lvl w:ilvl="7" w:tentative="0">
      <w:start w:val="1"/>
      <w:numFmt w:val="decimal"/>
      <w:isLgl/>
      <w:lvlText w:val="%1.%2.%3.%4.%5.%6.%7.%8"/>
      <w:lvlJc w:val="left"/>
      <w:pPr>
        <w:ind w:left="2160" w:hanging="1800"/>
      </w:pPr>
      <w:rPr>
        <w:rFonts w:hint="default" w:cs="Times New Roman"/>
      </w:rPr>
    </w:lvl>
    <w:lvl w:ilvl="8" w:tentative="0">
      <w:start w:val="1"/>
      <w:numFmt w:val="decimal"/>
      <w:isLgl/>
      <w:lvlText w:val="%1.%2.%3.%4.%5.%6.%7.%8.%9"/>
      <w:lvlJc w:val="left"/>
      <w:pPr>
        <w:ind w:left="2520" w:hanging="2160"/>
      </w:pPr>
      <w:rPr>
        <w:rFonts w:hint="default" w:cs="Times New Roman"/>
      </w:rPr>
    </w:lvl>
  </w:abstractNum>
  <w:abstractNum w:abstractNumId="79">
    <w:nsid w:val="528D357A"/>
    <w:multiLevelType w:val="multilevel"/>
    <w:tmpl w:val="528D357A"/>
    <w:lvl w:ilvl="0" w:tentative="0">
      <w:start w:val="1"/>
      <w:numFmt w:val="bullet"/>
      <w:lvlText w:val="•"/>
      <w:lvlJc w:val="left"/>
      <w:pPr>
        <w:tabs>
          <w:tab w:val="left" w:pos="720"/>
        </w:tabs>
        <w:ind w:left="720" w:hanging="360"/>
      </w:pPr>
      <w:rPr>
        <w:rFonts w:hint="default" w:ascii="Arial" w:hAnsi="Arial"/>
      </w:rPr>
    </w:lvl>
    <w:lvl w:ilvl="1" w:tentative="0">
      <w:start w:val="1"/>
      <w:numFmt w:val="bullet"/>
      <w:lvlText w:val="•"/>
      <w:lvlJc w:val="left"/>
      <w:pPr>
        <w:tabs>
          <w:tab w:val="left" w:pos="1440"/>
        </w:tabs>
        <w:ind w:left="1440" w:hanging="360"/>
      </w:pPr>
      <w:rPr>
        <w:rFonts w:hint="default" w:ascii="Arial" w:hAnsi="Arial"/>
      </w:rPr>
    </w:lvl>
    <w:lvl w:ilvl="2" w:tentative="0">
      <w:start w:val="1"/>
      <w:numFmt w:val="bullet"/>
      <w:lvlText w:val="•"/>
      <w:lvlJc w:val="left"/>
      <w:pPr>
        <w:tabs>
          <w:tab w:val="left" w:pos="2160"/>
        </w:tabs>
        <w:ind w:left="2160" w:hanging="360"/>
      </w:pPr>
      <w:rPr>
        <w:rFonts w:hint="default" w:ascii="Arial" w:hAnsi="Arial"/>
      </w:rPr>
    </w:lvl>
    <w:lvl w:ilvl="3" w:tentative="0">
      <w:start w:val="1"/>
      <w:numFmt w:val="bullet"/>
      <w:lvlText w:val="•"/>
      <w:lvlJc w:val="left"/>
      <w:pPr>
        <w:tabs>
          <w:tab w:val="left" w:pos="2880"/>
        </w:tabs>
        <w:ind w:left="2880" w:hanging="360"/>
      </w:pPr>
      <w:rPr>
        <w:rFonts w:hint="default" w:ascii="Arial" w:hAnsi="Arial"/>
      </w:rPr>
    </w:lvl>
    <w:lvl w:ilvl="4" w:tentative="0">
      <w:start w:val="1"/>
      <w:numFmt w:val="bullet"/>
      <w:lvlText w:val="•"/>
      <w:lvlJc w:val="left"/>
      <w:pPr>
        <w:tabs>
          <w:tab w:val="left" w:pos="3600"/>
        </w:tabs>
        <w:ind w:left="3600" w:hanging="360"/>
      </w:pPr>
      <w:rPr>
        <w:rFonts w:hint="default" w:ascii="Arial" w:hAnsi="Arial"/>
      </w:rPr>
    </w:lvl>
    <w:lvl w:ilvl="5" w:tentative="0">
      <w:start w:val="1"/>
      <w:numFmt w:val="bullet"/>
      <w:lvlText w:val="•"/>
      <w:lvlJc w:val="left"/>
      <w:pPr>
        <w:tabs>
          <w:tab w:val="left" w:pos="4320"/>
        </w:tabs>
        <w:ind w:left="4320" w:hanging="360"/>
      </w:pPr>
      <w:rPr>
        <w:rFonts w:hint="default" w:ascii="Arial" w:hAnsi="Arial"/>
      </w:rPr>
    </w:lvl>
    <w:lvl w:ilvl="6" w:tentative="0">
      <w:start w:val="1"/>
      <w:numFmt w:val="bullet"/>
      <w:lvlText w:val="•"/>
      <w:lvlJc w:val="left"/>
      <w:pPr>
        <w:tabs>
          <w:tab w:val="left" w:pos="5040"/>
        </w:tabs>
        <w:ind w:left="5040" w:hanging="360"/>
      </w:pPr>
      <w:rPr>
        <w:rFonts w:hint="default" w:ascii="Arial" w:hAnsi="Arial"/>
      </w:rPr>
    </w:lvl>
    <w:lvl w:ilvl="7" w:tentative="0">
      <w:start w:val="1"/>
      <w:numFmt w:val="bullet"/>
      <w:lvlText w:val="•"/>
      <w:lvlJc w:val="left"/>
      <w:pPr>
        <w:tabs>
          <w:tab w:val="left" w:pos="5760"/>
        </w:tabs>
        <w:ind w:left="5760" w:hanging="360"/>
      </w:pPr>
      <w:rPr>
        <w:rFonts w:hint="default" w:ascii="Arial" w:hAnsi="Arial"/>
      </w:rPr>
    </w:lvl>
    <w:lvl w:ilvl="8" w:tentative="0">
      <w:start w:val="1"/>
      <w:numFmt w:val="bullet"/>
      <w:lvlText w:val="•"/>
      <w:lvlJc w:val="left"/>
      <w:pPr>
        <w:tabs>
          <w:tab w:val="left" w:pos="6480"/>
        </w:tabs>
        <w:ind w:left="6480" w:hanging="360"/>
      </w:pPr>
      <w:rPr>
        <w:rFonts w:hint="default" w:ascii="Arial" w:hAnsi="Arial"/>
      </w:rPr>
    </w:lvl>
  </w:abstractNum>
  <w:abstractNum w:abstractNumId="80">
    <w:nsid w:val="5649652B"/>
    <w:multiLevelType w:val="multilevel"/>
    <w:tmpl w:val="5649652B"/>
    <w:lvl w:ilvl="0" w:tentative="0">
      <w:start w:val="1"/>
      <w:numFmt w:val="bullet"/>
      <w:lvlText w:val=""/>
      <w:lvlJc w:val="left"/>
      <w:pPr>
        <w:ind w:left="1440" w:hanging="360"/>
      </w:pPr>
      <w:rPr>
        <w:rFonts w:hint="default" w:ascii="Wingdings" w:hAnsi="Wingdings"/>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81">
    <w:nsid w:val="56984AA1"/>
    <w:multiLevelType w:val="multilevel"/>
    <w:tmpl w:val="56984AA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2">
    <w:nsid w:val="572B4620"/>
    <w:multiLevelType w:val="multilevel"/>
    <w:tmpl w:val="572B462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3">
    <w:nsid w:val="575F2314"/>
    <w:multiLevelType w:val="multilevel"/>
    <w:tmpl w:val="575F2314"/>
    <w:lvl w:ilvl="0" w:tentative="0">
      <w:start w:val="1"/>
      <w:numFmt w:val="bullet"/>
      <w:lvlText w:val=""/>
      <w:lvlJc w:val="left"/>
      <w:pPr>
        <w:tabs>
          <w:tab w:val="left" w:pos="397"/>
        </w:tabs>
        <w:ind w:left="397" w:hanging="227"/>
      </w:pPr>
      <w:rPr>
        <w:rFonts w:hint="default" w:ascii="Symbol" w:hAnsi="Symbol"/>
        <w:color w:val="auto"/>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84">
    <w:nsid w:val="576C1D9C"/>
    <w:multiLevelType w:val="multilevel"/>
    <w:tmpl w:val="576C1D9C"/>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85">
    <w:nsid w:val="577A30FC"/>
    <w:multiLevelType w:val="multilevel"/>
    <w:tmpl w:val="577A30FC"/>
    <w:lvl w:ilvl="0" w:tentative="0">
      <w:start w:val="1"/>
      <w:numFmt w:val="decimal"/>
      <w:lvlText w:val="%1."/>
      <w:lvlJc w:val="left"/>
      <w:pPr>
        <w:ind w:left="360" w:hanging="360"/>
      </w:pPr>
      <w:rPr>
        <w:rFonts w:hint="default"/>
      </w:rPr>
    </w:lvl>
    <w:lvl w:ilvl="1" w:tentative="0">
      <w:start w:val="1"/>
      <w:numFmt w:val="decimal"/>
      <w:lvlText w:val="%2."/>
      <w:lvlJc w:val="left"/>
      <w:pPr>
        <w:ind w:left="2062" w:hanging="1200"/>
      </w:pPr>
      <w:rPr>
        <w:rFonts w:hint="default"/>
      </w:rPr>
    </w:lvl>
    <w:lvl w:ilvl="2" w:tentative="0">
      <w:start w:val="1"/>
      <w:numFmt w:val="lowerRoman"/>
      <w:lvlText w:val="%3."/>
      <w:lvlJc w:val="right"/>
      <w:pPr>
        <w:ind w:left="194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abstractNum w:abstractNumId="86">
    <w:nsid w:val="5CE574B1"/>
    <w:multiLevelType w:val="multilevel"/>
    <w:tmpl w:val="5CE574B1"/>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7">
    <w:nsid w:val="5CE80752"/>
    <w:multiLevelType w:val="multilevel"/>
    <w:tmpl w:val="5CE80752"/>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88">
    <w:nsid w:val="5D095C73"/>
    <w:multiLevelType w:val="multilevel"/>
    <w:tmpl w:val="5D095C73"/>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9">
    <w:nsid w:val="5D455712"/>
    <w:multiLevelType w:val="multilevel"/>
    <w:tmpl w:val="5D455712"/>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90">
    <w:nsid w:val="5DB666A6"/>
    <w:multiLevelType w:val="multilevel"/>
    <w:tmpl w:val="5DB666A6"/>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91">
    <w:nsid w:val="5DEC03AC"/>
    <w:multiLevelType w:val="multilevel"/>
    <w:tmpl w:val="5DEC03AC"/>
    <w:lvl w:ilvl="0" w:tentative="0">
      <w:start w:val="1"/>
      <w:numFmt w:val="bullet"/>
      <w:lvlText w:val=""/>
      <w:lvlJc w:val="left"/>
      <w:pPr>
        <w:ind w:left="1287" w:hanging="360"/>
      </w:pPr>
      <w:rPr>
        <w:rFonts w:hint="default" w:ascii="Symbol" w:hAnsi="Symbol"/>
      </w:rPr>
    </w:lvl>
    <w:lvl w:ilvl="1" w:tentative="0">
      <w:start w:val="1"/>
      <w:numFmt w:val="bullet"/>
      <w:lvlText w:val="o"/>
      <w:lvlJc w:val="left"/>
      <w:pPr>
        <w:ind w:left="2007" w:hanging="360"/>
      </w:pPr>
      <w:rPr>
        <w:rFonts w:hint="default" w:ascii="Courier New" w:hAnsi="Courier New" w:cs="Courier New"/>
      </w:rPr>
    </w:lvl>
    <w:lvl w:ilvl="2" w:tentative="0">
      <w:start w:val="1"/>
      <w:numFmt w:val="bullet"/>
      <w:lvlText w:val=""/>
      <w:lvlJc w:val="left"/>
      <w:pPr>
        <w:ind w:left="2727" w:hanging="360"/>
      </w:pPr>
      <w:rPr>
        <w:rFonts w:hint="default" w:ascii="Wingdings" w:hAnsi="Wingdings"/>
      </w:rPr>
    </w:lvl>
    <w:lvl w:ilvl="3" w:tentative="0">
      <w:start w:val="1"/>
      <w:numFmt w:val="bullet"/>
      <w:lvlText w:val=""/>
      <w:lvlJc w:val="left"/>
      <w:pPr>
        <w:ind w:left="3447" w:hanging="360"/>
      </w:pPr>
      <w:rPr>
        <w:rFonts w:hint="default" w:ascii="Symbol" w:hAnsi="Symbol"/>
      </w:rPr>
    </w:lvl>
    <w:lvl w:ilvl="4" w:tentative="0">
      <w:start w:val="1"/>
      <w:numFmt w:val="bullet"/>
      <w:lvlText w:val="o"/>
      <w:lvlJc w:val="left"/>
      <w:pPr>
        <w:ind w:left="4167" w:hanging="360"/>
      </w:pPr>
      <w:rPr>
        <w:rFonts w:hint="default" w:ascii="Courier New" w:hAnsi="Courier New" w:cs="Courier New"/>
      </w:rPr>
    </w:lvl>
    <w:lvl w:ilvl="5" w:tentative="0">
      <w:start w:val="1"/>
      <w:numFmt w:val="bullet"/>
      <w:lvlText w:val=""/>
      <w:lvlJc w:val="left"/>
      <w:pPr>
        <w:ind w:left="4887" w:hanging="360"/>
      </w:pPr>
      <w:rPr>
        <w:rFonts w:hint="default" w:ascii="Wingdings" w:hAnsi="Wingdings"/>
      </w:rPr>
    </w:lvl>
    <w:lvl w:ilvl="6" w:tentative="0">
      <w:start w:val="1"/>
      <w:numFmt w:val="bullet"/>
      <w:lvlText w:val=""/>
      <w:lvlJc w:val="left"/>
      <w:pPr>
        <w:ind w:left="5607" w:hanging="360"/>
      </w:pPr>
      <w:rPr>
        <w:rFonts w:hint="default" w:ascii="Symbol" w:hAnsi="Symbol"/>
      </w:rPr>
    </w:lvl>
    <w:lvl w:ilvl="7" w:tentative="0">
      <w:start w:val="1"/>
      <w:numFmt w:val="bullet"/>
      <w:lvlText w:val="o"/>
      <w:lvlJc w:val="left"/>
      <w:pPr>
        <w:ind w:left="6327" w:hanging="360"/>
      </w:pPr>
      <w:rPr>
        <w:rFonts w:hint="default" w:ascii="Courier New" w:hAnsi="Courier New" w:cs="Courier New"/>
      </w:rPr>
    </w:lvl>
    <w:lvl w:ilvl="8" w:tentative="0">
      <w:start w:val="1"/>
      <w:numFmt w:val="bullet"/>
      <w:lvlText w:val=""/>
      <w:lvlJc w:val="left"/>
      <w:pPr>
        <w:ind w:left="7047" w:hanging="360"/>
      </w:pPr>
      <w:rPr>
        <w:rFonts w:hint="default" w:ascii="Wingdings" w:hAnsi="Wingdings"/>
      </w:rPr>
    </w:lvl>
  </w:abstractNum>
  <w:abstractNum w:abstractNumId="92">
    <w:nsid w:val="5EB62475"/>
    <w:multiLevelType w:val="multilevel"/>
    <w:tmpl w:val="5EB62475"/>
    <w:lvl w:ilvl="0" w:tentative="0">
      <w:start w:val="1"/>
      <w:numFmt w:val="bullet"/>
      <w:lvlText w:val=""/>
      <w:lvlJc w:val="left"/>
      <w:pPr>
        <w:ind w:left="1692" w:hanging="360"/>
      </w:pPr>
      <w:rPr>
        <w:rFonts w:hint="default" w:ascii="Wingdings" w:hAnsi="Wingdings"/>
      </w:rPr>
    </w:lvl>
    <w:lvl w:ilvl="1" w:tentative="0">
      <w:start w:val="1"/>
      <w:numFmt w:val="bullet"/>
      <w:lvlText w:val="o"/>
      <w:lvlJc w:val="left"/>
      <w:pPr>
        <w:ind w:left="2412" w:hanging="360"/>
      </w:pPr>
      <w:rPr>
        <w:rFonts w:hint="default" w:ascii="Courier New" w:hAnsi="Courier New" w:cs="Courier New"/>
      </w:rPr>
    </w:lvl>
    <w:lvl w:ilvl="2" w:tentative="0">
      <w:start w:val="1"/>
      <w:numFmt w:val="bullet"/>
      <w:lvlText w:val=""/>
      <w:lvlJc w:val="left"/>
      <w:pPr>
        <w:ind w:left="3132" w:hanging="360"/>
      </w:pPr>
      <w:rPr>
        <w:rFonts w:hint="default" w:ascii="Wingdings" w:hAnsi="Wingdings"/>
      </w:rPr>
    </w:lvl>
    <w:lvl w:ilvl="3" w:tentative="0">
      <w:start w:val="1"/>
      <w:numFmt w:val="bullet"/>
      <w:lvlText w:val=""/>
      <w:lvlJc w:val="left"/>
      <w:pPr>
        <w:ind w:left="3852" w:hanging="360"/>
      </w:pPr>
      <w:rPr>
        <w:rFonts w:hint="default" w:ascii="Symbol" w:hAnsi="Symbol"/>
      </w:rPr>
    </w:lvl>
    <w:lvl w:ilvl="4" w:tentative="0">
      <w:start w:val="1"/>
      <w:numFmt w:val="bullet"/>
      <w:lvlText w:val="o"/>
      <w:lvlJc w:val="left"/>
      <w:pPr>
        <w:ind w:left="4572" w:hanging="360"/>
      </w:pPr>
      <w:rPr>
        <w:rFonts w:hint="default" w:ascii="Courier New" w:hAnsi="Courier New" w:cs="Courier New"/>
      </w:rPr>
    </w:lvl>
    <w:lvl w:ilvl="5" w:tentative="0">
      <w:start w:val="1"/>
      <w:numFmt w:val="bullet"/>
      <w:lvlText w:val=""/>
      <w:lvlJc w:val="left"/>
      <w:pPr>
        <w:ind w:left="5292" w:hanging="360"/>
      </w:pPr>
      <w:rPr>
        <w:rFonts w:hint="default" w:ascii="Wingdings" w:hAnsi="Wingdings"/>
      </w:rPr>
    </w:lvl>
    <w:lvl w:ilvl="6" w:tentative="0">
      <w:start w:val="1"/>
      <w:numFmt w:val="bullet"/>
      <w:lvlText w:val=""/>
      <w:lvlJc w:val="left"/>
      <w:pPr>
        <w:ind w:left="6012" w:hanging="360"/>
      </w:pPr>
      <w:rPr>
        <w:rFonts w:hint="default" w:ascii="Symbol" w:hAnsi="Symbol"/>
      </w:rPr>
    </w:lvl>
    <w:lvl w:ilvl="7" w:tentative="0">
      <w:start w:val="1"/>
      <w:numFmt w:val="bullet"/>
      <w:lvlText w:val="o"/>
      <w:lvlJc w:val="left"/>
      <w:pPr>
        <w:ind w:left="6732" w:hanging="360"/>
      </w:pPr>
      <w:rPr>
        <w:rFonts w:hint="default" w:ascii="Courier New" w:hAnsi="Courier New" w:cs="Courier New"/>
      </w:rPr>
    </w:lvl>
    <w:lvl w:ilvl="8" w:tentative="0">
      <w:start w:val="1"/>
      <w:numFmt w:val="bullet"/>
      <w:lvlText w:val=""/>
      <w:lvlJc w:val="left"/>
      <w:pPr>
        <w:ind w:left="7452" w:hanging="360"/>
      </w:pPr>
      <w:rPr>
        <w:rFonts w:hint="default" w:ascii="Wingdings" w:hAnsi="Wingdings"/>
      </w:rPr>
    </w:lvl>
  </w:abstractNum>
  <w:abstractNum w:abstractNumId="93">
    <w:nsid w:val="5F57498D"/>
    <w:multiLevelType w:val="multilevel"/>
    <w:tmpl w:val="5F57498D"/>
    <w:lvl w:ilvl="0" w:tentative="0">
      <w:start w:val="1"/>
      <w:numFmt w:val="bullet"/>
      <w:lvlText w:val=""/>
      <w:lvlJc w:val="left"/>
      <w:pPr>
        <w:ind w:left="2128" w:hanging="710"/>
      </w:pPr>
      <w:rPr>
        <w:rFonts w:hint="default" w:ascii="Symbol" w:hAnsi="Symbol"/>
      </w:rPr>
    </w:lvl>
    <w:lvl w:ilvl="1" w:tentative="0">
      <w:start w:val="0"/>
      <w:numFmt w:val="bullet"/>
      <w:lvlText w:val="·"/>
      <w:lvlJc w:val="left"/>
      <w:pPr>
        <w:ind w:left="2149" w:hanging="360"/>
      </w:pPr>
      <w:rPr>
        <w:rFonts w:hint="default" w:ascii="Times New Roman" w:hAnsi="Times New Roman" w:cs="Times New Roman" w:eastAsiaTheme="minorHAnsi"/>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94">
    <w:nsid w:val="612109DB"/>
    <w:multiLevelType w:val="multilevel"/>
    <w:tmpl w:val="612109DB"/>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95">
    <w:nsid w:val="61BB0107"/>
    <w:multiLevelType w:val="multilevel"/>
    <w:tmpl w:val="61BB0107"/>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96">
    <w:nsid w:val="639106EB"/>
    <w:multiLevelType w:val="multilevel"/>
    <w:tmpl w:val="639106EB"/>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97">
    <w:nsid w:val="65640255"/>
    <w:multiLevelType w:val="multilevel"/>
    <w:tmpl w:val="65640255"/>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98">
    <w:nsid w:val="663C59C2"/>
    <w:multiLevelType w:val="multilevel"/>
    <w:tmpl w:val="663C59C2"/>
    <w:lvl w:ilvl="0" w:tentative="0">
      <w:start w:val="1"/>
      <w:numFmt w:val="bullet"/>
      <w:lvlText w:val="•"/>
      <w:lvlJc w:val="left"/>
      <w:pPr>
        <w:tabs>
          <w:tab w:val="left" w:pos="720"/>
        </w:tabs>
        <w:ind w:left="720" w:hanging="360"/>
      </w:pPr>
      <w:rPr>
        <w:rFonts w:hint="default" w:ascii="Arial" w:hAnsi="Arial"/>
      </w:rPr>
    </w:lvl>
    <w:lvl w:ilvl="1" w:tentative="0">
      <w:start w:val="1"/>
      <w:numFmt w:val="bullet"/>
      <w:lvlText w:val="•"/>
      <w:lvlJc w:val="left"/>
      <w:pPr>
        <w:tabs>
          <w:tab w:val="left" w:pos="1440"/>
        </w:tabs>
        <w:ind w:left="1440" w:hanging="360"/>
      </w:pPr>
      <w:rPr>
        <w:rFonts w:hint="default" w:ascii="Arial" w:hAnsi="Arial"/>
      </w:rPr>
    </w:lvl>
    <w:lvl w:ilvl="2" w:tentative="0">
      <w:start w:val="1"/>
      <w:numFmt w:val="bullet"/>
      <w:lvlText w:val="•"/>
      <w:lvlJc w:val="left"/>
      <w:pPr>
        <w:tabs>
          <w:tab w:val="left" w:pos="2160"/>
        </w:tabs>
        <w:ind w:left="2160" w:hanging="360"/>
      </w:pPr>
      <w:rPr>
        <w:rFonts w:hint="default" w:ascii="Arial" w:hAnsi="Arial"/>
      </w:rPr>
    </w:lvl>
    <w:lvl w:ilvl="3" w:tentative="0">
      <w:start w:val="1"/>
      <w:numFmt w:val="bullet"/>
      <w:lvlText w:val="•"/>
      <w:lvlJc w:val="left"/>
      <w:pPr>
        <w:tabs>
          <w:tab w:val="left" w:pos="2880"/>
        </w:tabs>
        <w:ind w:left="2880" w:hanging="360"/>
      </w:pPr>
      <w:rPr>
        <w:rFonts w:hint="default" w:ascii="Arial" w:hAnsi="Arial"/>
      </w:rPr>
    </w:lvl>
    <w:lvl w:ilvl="4" w:tentative="0">
      <w:start w:val="1"/>
      <w:numFmt w:val="bullet"/>
      <w:lvlText w:val="•"/>
      <w:lvlJc w:val="left"/>
      <w:pPr>
        <w:tabs>
          <w:tab w:val="left" w:pos="3600"/>
        </w:tabs>
        <w:ind w:left="3600" w:hanging="360"/>
      </w:pPr>
      <w:rPr>
        <w:rFonts w:hint="default" w:ascii="Arial" w:hAnsi="Arial"/>
      </w:rPr>
    </w:lvl>
    <w:lvl w:ilvl="5" w:tentative="0">
      <w:start w:val="1"/>
      <w:numFmt w:val="bullet"/>
      <w:lvlText w:val="•"/>
      <w:lvlJc w:val="left"/>
      <w:pPr>
        <w:tabs>
          <w:tab w:val="left" w:pos="4320"/>
        </w:tabs>
        <w:ind w:left="4320" w:hanging="360"/>
      </w:pPr>
      <w:rPr>
        <w:rFonts w:hint="default" w:ascii="Arial" w:hAnsi="Arial"/>
      </w:rPr>
    </w:lvl>
    <w:lvl w:ilvl="6" w:tentative="0">
      <w:start w:val="1"/>
      <w:numFmt w:val="bullet"/>
      <w:lvlText w:val="•"/>
      <w:lvlJc w:val="left"/>
      <w:pPr>
        <w:tabs>
          <w:tab w:val="left" w:pos="5040"/>
        </w:tabs>
        <w:ind w:left="5040" w:hanging="360"/>
      </w:pPr>
      <w:rPr>
        <w:rFonts w:hint="default" w:ascii="Arial" w:hAnsi="Arial"/>
      </w:rPr>
    </w:lvl>
    <w:lvl w:ilvl="7" w:tentative="0">
      <w:start w:val="1"/>
      <w:numFmt w:val="bullet"/>
      <w:lvlText w:val="•"/>
      <w:lvlJc w:val="left"/>
      <w:pPr>
        <w:tabs>
          <w:tab w:val="left" w:pos="5760"/>
        </w:tabs>
        <w:ind w:left="5760" w:hanging="360"/>
      </w:pPr>
      <w:rPr>
        <w:rFonts w:hint="default" w:ascii="Arial" w:hAnsi="Arial"/>
      </w:rPr>
    </w:lvl>
    <w:lvl w:ilvl="8" w:tentative="0">
      <w:start w:val="1"/>
      <w:numFmt w:val="bullet"/>
      <w:lvlText w:val="•"/>
      <w:lvlJc w:val="left"/>
      <w:pPr>
        <w:tabs>
          <w:tab w:val="left" w:pos="6480"/>
        </w:tabs>
        <w:ind w:left="6480" w:hanging="360"/>
      </w:pPr>
      <w:rPr>
        <w:rFonts w:hint="default" w:ascii="Arial" w:hAnsi="Arial"/>
      </w:rPr>
    </w:lvl>
  </w:abstractNum>
  <w:abstractNum w:abstractNumId="99">
    <w:nsid w:val="66A6428F"/>
    <w:multiLevelType w:val="multilevel"/>
    <w:tmpl w:val="66A6428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0">
    <w:nsid w:val="6E516236"/>
    <w:multiLevelType w:val="multilevel"/>
    <w:tmpl w:val="6E516236"/>
    <w:lvl w:ilvl="0" w:tentative="0">
      <w:start w:val="1"/>
      <w:numFmt w:val="bullet"/>
      <w:lvlText w:val=""/>
      <w:lvlJc w:val="left"/>
      <w:pPr>
        <w:ind w:left="360" w:hanging="360"/>
      </w:pPr>
      <w:rPr>
        <w:rFonts w:hint="default" w:ascii="Symbol" w:hAnsi="Symbol"/>
      </w:rPr>
    </w:lvl>
    <w:lvl w:ilvl="1" w:tentative="0">
      <w:start w:val="1"/>
      <w:numFmt w:val="bullet"/>
      <w:lvlText w:val=""/>
      <w:lvlJc w:val="left"/>
      <w:pPr>
        <w:ind w:left="1080" w:hanging="360"/>
      </w:pPr>
      <w:rPr>
        <w:rFonts w:hint="default" w:ascii="Symbol" w:hAnsi="Symbol"/>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101">
    <w:nsid w:val="6FE26E9E"/>
    <w:multiLevelType w:val="multilevel"/>
    <w:tmpl w:val="6FE26E9E"/>
    <w:lvl w:ilvl="0" w:tentative="0">
      <w:start w:val="1"/>
      <w:numFmt w:val="bullet"/>
      <w:lvlText w:val=""/>
      <w:lvlJc w:val="left"/>
      <w:pPr>
        <w:ind w:left="1428" w:hanging="360"/>
      </w:pPr>
      <w:rPr>
        <w:rFonts w:hint="default" w:ascii="Symbol" w:hAnsi="Symbol"/>
      </w:rPr>
    </w:lvl>
    <w:lvl w:ilvl="1" w:tentative="0">
      <w:start w:val="1"/>
      <w:numFmt w:val="bullet"/>
      <w:lvlText w:val="o"/>
      <w:lvlJc w:val="left"/>
      <w:pPr>
        <w:ind w:left="2148" w:hanging="360"/>
      </w:pPr>
      <w:rPr>
        <w:rFonts w:hint="default" w:ascii="Courier New" w:hAnsi="Courier New" w:cs="Courier New"/>
      </w:rPr>
    </w:lvl>
    <w:lvl w:ilvl="2" w:tentative="0">
      <w:start w:val="1"/>
      <w:numFmt w:val="bullet"/>
      <w:lvlText w:val=""/>
      <w:lvlJc w:val="left"/>
      <w:pPr>
        <w:ind w:left="2868" w:hanging="360"/>
      </w:pPr>
      <w:rPr>
        <w:rFonts w:hint="default" w:ascii="Wingdings" w:hAnsi="Wingdings"/>
      </w:rPr>
    </w:lvl>
    <w:lvl w:ilvl="3" w:tentative="0">
      <w:start w:val="1"/>
      <w:numFmt w:val="bullet"/>
      <w:lvlText w:val=""/>
      <w:lvlJc w:val="left"/>
      <w:pPr>
        <w:ind w:left="3588" w:hanging="360"/>
      </w:pPr>
      <w:rPr>
        <w:rFonts w:hint="default" w:ascii="Symbol" w:hAnsi="Symbol"/>
      </w:rPr>
    </w:lvl>
    <w:lvl w:ilvl="4" w:tentative="0">
      <w:start w:val="1"/>
      <w:numFmt w:val="bullet"/>
      <w:lvlText w:val="o"/>
      <w:lvlJc w:val="left"/>
      <w:pPr>
        <w:ind w:left="4308" w:hanging="360"/>
      </w:pPr>
      <w:rPr>
        <w:rFonts w:hint="default" w:ascii="Courier New" w:hAnsi="Courier New" w:cs="Courier New"/>
      </w:rPr>
    </w:lvl>
    <w:lvl w:ilvl="5" w:tentative="0">
      <w:start w:val="1"/>
      <w:numFmt w:val="bullet"/>
      <w:lvlText w:val=""/>
      <w:lvlJc w:val="left"/>
      <w:pPr>
        <w:ind w:left="5028" w:hanging="360"/>
      </w:pPr>
      <w:rPr>
        <w:rFonts w:hint="default" w:ascii="Wingdings" w:hAnsi="Wingdings"/>
      </w:rPr>
    </w:lvl>
    <w:lvl w:ilvl="6" w:tentative="0">
      <w:start w:val="1"/>
      <w:numFmt w:val="bullet"/>
      <w:lvlText w:val=""/>
      <w:lvlJc w:val="left"/>
      <w:pPr>
        <w:ind w:left="5748" w:hanging="360"/>
      </w:pPr>
      <w:rPr>
        <w:rFonts w:hint="default" w:ascii="Symbol" w:hAnsi="Symbol"/>
      </w:rPr>
    </w:lvl>
    <w:lvl w:ilvl="7" w:tentative="0">
      <w:start w:val="1"/>
      <w:numFmt w:val="bullet"/>
      <w:lvlText w:val="o"/>
      <w:lvlJc w:val="left"/>
      <w:pPr>
        <w:ind w:left="6468" w:hanging="360"/>
      </w:pPr>
      <w:rPr>
        <w:rFonts w:hint="default" w:ascii="Courier New" w:hAnsi="Courier New" w:cs="Courier New"/>
      </w:rPr>
    </w:lvl>
    <w:lvl w:ilvl="8" w:tentative="0">
      <w:start w:val="1"/>
      <w:numFmt w:val="bullet"/>
      <w:lvlText w:val=""/>
      <w:lvlJc w:val="left"/>
      <w:pPr>
        <w:ind w:left="7188" w:hanging="360"/>
      </w:pPr>
      <w:rPr>
        <w:rFonts w:hint="default" w:ascii="Wingdings" w:hAnsi="Wingdings"/>
      </w:rPr>
    </w:lvl>
  </w:abstractNum>
  <w:abstractNum w:abstractNumId="102">
    <w:nsid w:val="732651C2"/>
    <w:multiLevelType w:val="multilevel"/>
    <w:tmpl w:val="732651C2"/>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103">
    <w:nsid w:val="74163C8E"/>
    <w:multiLevelType w:val="multilevel"/>
    <w:tmpl w:val="74163C8E"/>
    <w:lvl w:ilvl="0" w:tentative="0">
      <w:start w:val="1"/>
      <w:numFmt w:val="bullet"/>
      <w:lvlText w:val=""/>
      <w:lvlJc w:val="left"/>
      <w:pPr>
        <w:ind w:left="1481" w:hanging="360"/>
      </w:pPr>
      <w:rPr>
        <w:rFonts w:hint="default" w:ascii="Wingdings" w:hAnsi="Wingdings"/>
      </w:rPr>
    </w:lvl>
    <w:lvl w:ilvl="1" w:tentative="0">
      <w:start w:val="1"/>
      <w:numFmt w:val="bullet"/>
      <w:lvlText w:val="o"/>
      <w:lvlJc w:val="left"/>
      <w:pPr>
        <w:ind w:left="2201" w:hanging="360"/>
      </w:pPr>
      <w:rPr>
        <w:rFonts w:hint="default" w:ascii="Courier New" w:hAnsi="Courier New"/>
      </w:rPr>
    </w:lvl>
    <w:lvl w:ilvl="2" w:tentative="0">
      <w:start w:val="1"/>
      <w:numFmt w:val="bullet"/>
      <w:lvlText w:val=""/>
      <w:lvlJc w:val="left"/>
      <w:pPr>
        <w:ind w:left="2921" w:hanging="360"/>
      </w:pPr>
      <w:rPr>
        <w:rFonts w:hint="default" w:ascii="Wingdings" w:hAnsi="Wingdings"/>
      </w:rPr>
    </w:lvl>
    <w:lvl w:ilvl="3" w:tentative="0">
      <w:start w:val="1"/>
      <w:numFmt w:val="bullet"/>
      <w:lvlText w:val=""/>
      <w:lvlJc w:val="left"/>
      <w:pPr>
        <w:ind w:left="3641" w:hanging="360"/>
      </w:pPr>
      <w:rPr>
        <w:rFonts w:hint="default" w:ascii="Symbol" w:hAnsi="Symbol"/>
      </w:rPr>
    </w:lvl>
    <w:lvl w:ilvl="4" w:tentative="0">
      <w:start w:val="1"/>
      <w:numFmt w:val="bullet"/>
      <w:lvlText w:val="o"/>
      <w:lvlJc w:val="left"/>
      <w:pPr>
        <w:ind w:left="4361" w:hanging="360"/>
      </w:pPr>
      <w:rPr>
        <w:rFonts w:hint="default" w:ascii="Courier New" w:hAnsi="Courier New"/>
      </w:rPr>
    </w:lvl>
    <w:lvl w:ilvl="5" w:tentative="0">
      <w:start w:val="1"/>
      <w:numFmt w:val="bullet"/>
      <w:lvlText w:val=""/>
      <w:lvlJc w:val="left"/>
      <w:pPr>
        <w:ind w:left="5081" w:hanging="360"/>
      </w:pPr>
      <w:rPr>
        <w:rFonts w:hint="default" w:ascii="Wingdings" w:hAnsi="Wingdings"/>
      </w:rPr>
    </w:lvl>
    <w:lvl w:ilvl="6" w:tentative="0">
      <w:start w:val="1"/>
      <w:numFmt w:val="bullet"/>
      <w:lvlText w:val=""/>
      <w:lvlJc w:val="left"/>
      <w:pPr>
        <w:ind w:left="5801" w:hanging="360"/>
      </w:pPr>
      <w:rPr>
        <w:rFonts w:hint="default" w:ascii="Symbol" w:hAnsi="Symbol"/>
      </w:rPr>
    </w:lvl>
    <w:lvl w:ilvl="7" w:tentative="0">
      <w:start w:val="1"/>
      <w:numFmt w:val="bullet"/>
      <w:lvlText w:val="o"/>
      <w:lvlJc w:val="left"/>
      <w:pPr>
        <w:ind w:left="6521" w:hanging="360"/>
      </w:pPr>
      <w:rPr>
        <w:rFonts w:hint="default" w:ascii="Courier New" w:hAnsi="Courier New"/>
      </w:rPr>
    </w:lvl>
    <w:lvl w:ilvl="8" w:tentative="0">
      <w:start w:val="1"/>
      <w:numFmt w:val="bullet"/>
      <w:lvlText w:val=""/>
      <w:lvlJc w:val="left"/>
      <w:pPr>
        <w:ind w:left="7241" w:hanging="360"/>
      </w:pPr>
      <w:rPr>
        <w:rFonts w:hint="default" w:ascii="Wingdings" w:hAnsi="Wingdings"/>
      </w:rPr>
    </w:lvl>
  </w:abstractNum>
  <w:abstractNum w:abstractNumId="104">
    <w:nsid w:val="757B501B"/>
    <w:multiLevelType w:val="multilevel"/>
    <w:tmpl w:val="757B501B"/>
    <w:lvl w:ilvl="0" w:tentative="0">
      <w:start w:val="1"/>
      <w:numFmt w:val="bullet"/>
      <w:lvlText w:val=""/>
      <w:lvlJc w:val="left"/>
      <w:pPr>
        <w:ind w:left="1204" w:hanging="360"/>
      </w:pPr>
      <w:rPr>
        <w:rFonts w:hint="default" w:ascii="Symbol" w:hAnsi="Symbol"/>
      </w:rPr>
    </w:lvl>
    <w:lvl w:ilvl="1" w:tentative="0">
      <w:start w:val="1"/>
      <w:numFmt w:val="bullet"/>
      <w:lvlText w:val="o"/>
      <w:lvlJc w:val="left"/>
      <w:pPr>
        <w:ind w:left="1924" w:hanging="360"/>
      </w:pPr>
      <w:rPr>
        <w:rFonts w:hint="default" w:ascii="Courier New" w:hAnsi="Courier New" w:cs="Courier New"/>
      </w:rPr>
    </w:lvl>
    <w:lvl w:ilvl="2" w:tentative="0">
      <w:start w:val="1"/>
      <w:numFmt w:val="bullet"/>
      <w:lvlText w:val=""/>
      <w:lvlJc w:val="left"/>
      <w:pPr>
        <w:ind w:left="2644" w:hanging="360"/>
      </w:pPr>
      <w:rPr>
        <w:rFonts w:hint="default" w:ascii="Wingdings" w:hAnsi="Wingdings"/>
      </w:rPr>
    </w:lvl>
    <w:lvl w:ilvl="3" w:tentative="0">
      <w:start w:val="1"/>
      <w:numFmt w:val="bullet"/>
      <w:lvlText w:val=""/>
      <w:lvlJc w:val="left"/>
      <w:pPr>
        <w:ind w:left="3364" w:hanging="360"/>
      </w:pPr>
      <w:rPr>
        <w:rFonts w:hint="default" w:ascii="Symbol" w:hAnsi="Symbol"/>
      </w:rPr>
    </w:lvl>
    <w:lvl w:ilvl="4" w:tentative="0">
      <w:start w:val="1"/>
      <w:numFmt w:val="bullet"/>
      <w:lvlText w:val="o"/>
      <w:lvlJc w:val="left"/>
      <w:pPr>
        <w:ind w:left="4084" w:hanging="360"/>
      </w:pPr>
      <w:rPr>
        <w:rFonts w:hint="default" w:ascii="Courier New" w:hAnsi="Courier New" w:cs="Courier New"/>
      </w:rPr>
    </w:lvl>
    <w:lvl w:ilvl="5" w:tentative="0">
      <w:start w:val="1"/>
      <w:numFmt w:val="bullet"/>
      <w:lvlText w:val=""/>
      <w:lvlJc w:val="left"/>
      <w:pPr>
        <w:ind w:left="4804" w:hanging="360"/>
      </w:pPr>
      <w:rPr>
        <w:rFonts w:hint="default" w:ascii="Wingdings" w:hAnsi="Wingdings"/>
      </w:rPr>
    </w:lvl>
    <w:lvl w:ilvl="6" w:tentative="0">
      <w:start w:val="1"/>
      <w:numFmt w:val="bullet"/>
      <w:lvlText w:val=""/>
      <w:lvlJc w:val="left"/>
      <w:pPr>
        <w:ind w:left="5524" w:hanging="360"/>
      </w:pPr>
      <w:rPr>
        <w:rFonts w:hint="default" w:ascii="Symbol" w:hAnsi="Symbol"/>
      </w:rPr>
    </w:lvl>
    <w:lvl w:ilvl="7" w:tentative="0">
      <w:start w:val="1"/>
      <w:numFmt w:val="bullet"/>
      <w:lvlText w:val="o"/>
      <w:lvlJc w:val="left"/>
      <w:pPr>
        <w:ind w:left="6244" w:hanging="360"/>
      </w:pPr>
      <w:rPr>
        <w:rFonts w:hint="default" w:ascii="Courier New" w:hAnsi="Courier New" w:cs="Courier New"/>
      </w:rPr>
    </w:lvl>
    <w:lvl w:ilvl="8" w:tentative="0">
      <w:start w:val="1"/>
      <w:numFmt w:val="bullet"/>
      <w:lvlText w:val=""/>
      <w:lvlJc w:val="left"/>
      <w:pPr>
        <w:ind w:left="6964" w:hanging="360"/>
      </w:pPr>
      <w:rPr>
        <w:rFonts w:hint="default" w:ascii="Wingdings" w:hAnsi="Wingdings"/>
      </w:rPr>
    </w:lvl>
  </w:abstractNum>
  <w:abstractNum w:abstractNumId="105">
    <w:nsid w:val="76403DA0"/>
    <w:multiLevelType w:val="multilevel"/>
    <w:tmpl w:val="76403DA0"/>
    <w:lvl w:ilvl="0" w:tentative="0">
      <w:start w:val="1"/>
      <w:numFmt w:val="bullet"/>
      <w:lvlText w:val="•"/>
      <w:lvlJc w:val="left"/>
      <w:pPr>
        <w:tabs>
          <w:tab w:val="left" w:pos="720"/>
        </w:tabs>
        <w:ind w:left="720" w:hanging="360"/>
      </w:pPr>
      <w:rPr>
        <w:rFonts w:hint="default" w:ascii="Arial" w:hAnsi="Arial"/>
      </w:rPr>
    </w:lvl>
    <w:lvl w:ilvl="1" w:tentative="0">
      <w:start w:val="1"/>
      <w:numFmt w:val="bullet"/>
      <w:lvlText w:val="•"/>
      <w:lvlJc w:val="left"/>
      <w:pPr>
        <w:tabs>
          <w:tab w:val="left" w:pos="1440"/>
        </w:tabs>
        <w:ind w:left="1440" w:hanging="360"/>
      </w:pPr>
      <w:rPr>
        <w:rFonts w:hint="default" w:ascii="Arial" w:hAnsi="Arial"/>
      </w:rPr>
    </w:lvl>
    <w:lvl w:ilvl="2" w:tentative="0">
      <w:start w:val="1"/>
      <w:numFmt w:val="bullet"/>
      <w:lvlText w:val="•"/>
      <w:lvlJc w:val="left"/>
      <w:pPr>
        <w:tabs>
          <w:tab w:val="left" w:pos="2160"/>
        </w:tabs>
        <w:ind w:left="2160" w:hanging="360"/>
      </w:pPr>
      <w:rPr>
        <w:rFonts w:hint="default" w:ascii="Arial" w:hAnsi="Arial"/>
      </w:rPr>
    </w:lvl>
    <w:lvl w:ilvl="3" w:tentative="0">
      <w:start w:val="1"/>
      <w:numFmt w:val="bullet"/>
      <w:lvlText w:val="•"/>
      <w:lvlJc w:val="left"/>
      <w:pPr>
        <w:tabs>
          <w:tab w:val="left" w:pos="2880"/>
        </w:tabs>
        <w:ind w:left="2880" w:hanging="360"/>
      </w:pPr>
      <w:rPr>
        <w:rFonts w:hint="default" w:ascii="Arial" w:hAnsi="Arial"/>
      </w:rPr>
    </w:lvl>
    <w:lvl w:ilvl="4" w:tentative="0">
      <w:start w:val="1"/>
      <w:numFmt w:val="bullet"/>
      <w:lvlText w:val="•"/>
      <w:lvlJc w:val="left"/>
      <w:pPr>
        <w:tabs>
          <w:tab w:val="left" w:pos="3600"/>
        </w:tabs>
        <w:ind w:left="3600" w:hanging="360"/>
      </w:pPr>
      <w:rPr>
        <w:rFonts w:hint="default" w:ascii="Arial" w:hAnsi="Arial"/>
      </w:rPr>
    </w:lvl>
    <w:lvl w:ilvl="5" w:tentative="0">
      <w:start w:val="1"/>
      <w:numFmt w:val="bullet"/>
      <w:lvlText w:val="•"/>
      <w:lvlJc w:val="left"/>
      <w:pPr>
        <w:tabs>
          <w:tab w:val="left" w:pos="4320"/>
        </w:tabs>
        <w:ind w:left="4320" w:hanging="360"/>
      </w:pPr>
      <w:rPr>
        <w:rFonts w:hint="default" w:ascii="Arial" w:hAnsi="Arial"/>
      </w:rPr>
    </w:lvl>
    <w:lvl w:ilvl="6" w:tentative="0">
      <w:start w:val="1"/>
      <w:numFmt w:val="bullet"/>
      <w:lvlText w:val="•"/>
      <w:lvlJc w:val="left"/>
      <w:pPr>
        <w:tabs>
          <w:tab w:val="left" w:pos="5040"/>
        </w:tabs>
        <w:ind w:left="5040" w:hanging="360"/>
      </w:pPr>
      <w:rPr>
        <w:rFonts w:hint="default" w:ascii="Arial" w:hAnsi="Arial"/>
      </w:rPr>
    </w:lvl>
    <w:lvl w:ilvl="7" w:tentative="0">
      <w:start w:val="1"/>
      <w:numFmt w:val="bullet"/>
      <w:lvlText w:val="•"/>
      <w:lvlJc w:val="left"/>
      <w:pPr>
        <w:tabs>
          <w:tab w:val="left" w:pos="5760"/>
        </w:tabs>
        <w:ind w:left="5760" w:hanging="360"/>
      </w:pPr>
      <w:rPr>
        <w:rFonts w:hint="default" w:ascii="Arial" w:hAnsi="Arial"/>
      </w:rPr>
    </w:lvl>
    <w:lvl w:ilvl="8" w:tentative="0">
      <w:start w:val="1"/>
      <w:numFmt w:val="bullet"/>
      <w:lvlText w:val="•"/>
      <w:lvlJc w:val="left"/>
      <w:pPr>
        <w:tabs>
          <w:tab w:val="left" w:pos="6480"/>
        </w:tabs>
        <w:ind w:left="6480" w:hanging="360"/>
      </w:pPr>
      <w:rPr>
        <w:rFonts w:hint="default" w:ascii="Arial" w:hAnsi="Arial"/>
      </w:rPr>
    </w:lvl>
  </w:abstractNum>
  <w:abstractNum w:abstractNumId="106">
    <w:nsid w:val="76613C27"/>
    <w:multiLevelType w:val="multilevel"/>
    <w:tmpl w:val="76613C27"/>
    <w:lvl w:ilvl="0" w:tentative="0">
      <w:start w:val="1"/>
      <w:numFmt w:val="bullet"/>
      <w:lvlText w:val=""/>
      <w:lvlJc w:val="left"/>
      <w:pPr>
        <w:tabs>
          <w:tab w:val="left" w:pos="720"/>
        </w:tabs>
        <w:ind w:left="720" w:hanging="360"/>
      </w:pPr>
      <w:rPr>
        <w:rFonts w:hint="default" w:ascii="Symbol" w:hAnsi="Symbol"/>
      </w:rPr>
    </w:lvl>
    <w:lvl w:ilvl="1" w:tentative="0">
      <w:start w:val="1"/>
      <w:numFmt w:val="bullet"/>
      <w:lvlText w:val=""/>
      <w:lvlJc w:val="left"/>
      <w:pPr>
        <w:tabs>
          <w:tab w:val="left" w:pos="1440"/>
        </w:tabs>
        <w:ind w:left="1440" w:hanging="360"/>
      </w:pPr>
      <w:rPr>
        <w:rFonts w:hint="default" w:ascii="Wingdings" w:hAnsi="Wingdings"/>
      </w:rPr>
    </w:lvl>
    <w:lvl w:ilvl="2" w:tentative="0">
      <w:start w:val="1"/>
      <w:numFmt w:val="bullet"/>
      <w:lvlText w:val=""/>
      <w:lvlJc w:val="left"/>
      <w:pPr>
        <w:tabs>
          <w:tab w:val="left" w:pos="2160"/>
        </w:tabs>
        <w:ind w:left="2160" w:hanging="360"/>
      </w:pPr>
      <w:rPr>
        <w:rFonts w:hint="default" w:ascii="Symbol" w:hAnsi="Symbol"/>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07">
    <w:nsid w:val="77A70F01"/>
    <w:multiLevelType w:val="multilevel"/>
    <w:tmpl w:val="77A70F01"/>
    <w:lvl w:ilvl="0" w:tentative="0">
      <w:start w:val="1"/>
      <w:numFmt w:val="bullet"/>
      <w:lvlText w:val=""/>
      <w:lvlJc w:val="left"/>
      <w:pPr>
        <w:ind w:left="5040" w:hanging="360"/>
      </w:pPr>
      <w:rPr>
        <w:rFonts w:hint="default" w:ascii="Wingdings" w:hAnsi="Wingdings"/>
      </w:rPr>
    </w:lvl>
    <w:lvl w:ilvl="1" w:tentative="0">
      <w:start w:val="1"/>
      <w:numFmt w:val="bullet"/>
      <w:lvlText w:val="o"/>
      <w:lvlJc w:val="left"/>
      <w:pPr>
        <w:ind w:left="5760" w:hanging="360"/>
      </w:pPr>
      <w:rPr>
        <w:rFonts w:hint="default" w:ascii="Courier New" w:hAnsi="Courier New" w:cs="Courier New"/>
      </w:rPr>
    </w:lvl>
    <w:lvl w:ilvl="2" w:tentative="0">
      <w:start w:val="1"/>
      <w:numFmt w:val="bullet"/>
      <w:lvlText w:val=""/>
      <w:lvlJc w:val="left"/>
      <w:pPr>
        <w:ind w:left="6480" w:hanging="360"/>
      </w:pPr>
      <w:rPr>
        <w:rFonts w:hint="default" w:ascii="Wingdings" w:hAnsi="Wingdings"/>
      </w:rPr>
    </w:lvl>
    <w:lvl w:ilvl="3" w:tentative="0">
      <w:start w:val="1"/>
      <w:numFmt w:val="bullet"/>
      <w:lvlText w:val=""/>
      <w:lvlJc w:val="left"/>
      <w:pPr>
        <w:ind w:left="7200" w:hanging="360"/>
      </w:pPr>
      <w:rPr>
        <w:rFonts w:hint="default" w:ascii="Symbol" w:hAnsi="Symbol"/>
      </w:rPr>
    </w:lvl>
    <w:lvl w:ilvl="4" w:tentative="0">
      <w:start w:val="1"/>
      <w:numFmt w:val="bullet"/>
      <w:lvlText w:val="o"/>
      <w:lvlJc w:val="left"/>
      <w:pPr>
        <w:ind w:left="7920" w:hanging="360"/>
      </w:pPr>
      <w:rPr>
        <w:rFonts w:hint="default" w:ascii="Courier New" w:hAnsi="Courier New" w:cs="Courier New"/>
      </w:rPr>
    </w:lvl>
    <w:lvl w:ilvl="5" w:tentative="0">
      <w:start w:val="1"/>
      <w:numFmt w:val="bullet"/>
      <w:lvlText w:val=""/>
      <w:lvlJc w:val="left"/>
      <w:pPr>
        <w:ind w:left="8640" w:hanging="360"/>
      </w:pPr>
      <w:rPr>
        <w:rFonts w:hint="default" w:ascii="Wingdings" w:hAnsi="Wingdings"/>
      </w:rPr>
    </w:lvl>
    <w:lvl w:ilvl="6" w:tentative="0">
      <w:start w:val="1"/>
      <w:numFmt w:val="bullet"/>
      <w:lvlText w:val=""/>
      <w:lvlJc w:val="left"/>
      <w:pPr>
        <w:ind w:left="9360" w:hanging="360"/>
      </w:pPr>
      <w:rPr>
        <w:rFonts w:hint="default" w:ascii="Symbol" w:hAnsi="Symbol"/>
      </w:rPr>
    </w:lvl>
    <w:lvl w:ilvl="7" w:tentative="0">
      <w:start w:val="1"/>
      <w:numFmt w:val="bullet"/>
      <w:lvlText w:val="o"/>
      <w:lvlJc w:val="left"/>
      <w:pPr>
        <w:ind w:left="10080" w:hanging="360"/>
      </w:pPr>
      <w:rPr>
        <w:rFonts w:hint="default" w:ascii="Courier New" w:hAnsi="Courier New" w:cs="Courier New"/>
      </w:rPr>
    </w:lvl>
    <w:lvl w:ilvl="8" w:tentative="0">
      <w:start w:val="1"/>
      <w:numFmt w:val="bullet"/>
      <w:lvlText w:val=""/>
      <w:lvlJc w:val="left"/>
      <w:pPr>
        <w:ind w:left="10800" w:hanging="360"/>
      </w:pPr>
      <w:rPr>
        <w:rFonts w:hint="default" w:ascii="Wingdings" w:hAnsi="Wingdings"/>
      </w:rPr>
    </w:lvl>
  </w:abstractNum>
  <w:abstractNum w:abstractNumId="108">
    <w:nsid w:val="785F200A"/>
    <w:multiLevelType w:val="multilevel"/>
    <w:tmpl w:val="785F200A"/>
    <w:lvl w:ilvl="0" w:tentative="0">
      <w:start w:val="1"/>
      <w:numFmt w:val="bullet"/>
      <w:lvlText w:val="©"/>
      <w:lvlJc w:val="left"/>
      <w:pPr>
        <w:ind w:left="4188" w:hanging="360"/>
      </w:pPr>
      <w:rPr>
        <w:rFonts w:hint="default" w:ascii="Times New Roman" w:hAnsi="Times New Roman" w:cs="Times New Roman"/>
      </w:rPr>
    </w:lvl>
    <w:lvl w:ilvl="1" w:tentative="0">
      <w:start w:val="1"/>
      <w:numFmt w:val="bullet"/>
      <w:lvlText w:val="o"/>
      <w:lvlJc w:val="left"/>
      <w:pPr>
        <w:ind w:left="4908" w:hanging="360"/>
      </w:pPr>
      <w:rPr>
        <w:rFonts w:hint="default" w:ascii="Courier New" w:hAnsi="Courier New" w:cs="Courier New"/>
      </w:rPr>
    </w:lvl>
    <w:lvl w:ilvl="2" w:tentative="0">
      <w:start w:val="1"/>
      <w:numFmt w:val="bullet"/>
      <w:lvlText w:val=""/>
      <w:lvlJc w:val="left"/>
      <w:pPr>
        <w:ind w:left="5628" w:hanging="360"/>
      </w:pPr>
      <w:rPr>
        <w:rFonts w:hint="default" w:ascii="Wingdings" w:hAnsi="Wingdings"/>
      </w:rPr>
    </w:lvl>
    <w:lvl w:ilvl="3" w:tentative="0">
      <w:start w:val="1"/>
      <w:numFmt w:val="bullet"/>
      <w:lvlText w:val=""/>
      <w:lvlJc w:val="left"/>
      <w:pPr>
        <w:ind w:left="6348" w:hanging="360"/>
      </w:pPr>
      <w:rPr>
        <w:rFonts w:hint="default" w:ascii="Symbol" w:hAnsi="Symbol"/>
      </w:rPr>
    </w:lvl>
    <w:lvl w:ilvl="4" w:tentative="0">
      <w:start w:val="1"/>
      <w:numFmt w:val="bullet"/>
      <w:lvlText w:val="o"/>
      <w:lvlJc w:val="left"/>
      <w:pPr>
        <w:ind w:left="7068" w:hanging="360"/>
      </w:pPr>
      <w:rPr>
        <w:rFonts w:hint="default" w:ascii="Courier New" w:hAnsi="Courier New" w:cs="Courier New"/>
      </w:rPr>
    </w:lvl>
    <w:lvl w:ilvl="5" w:tentative="0">
      <w:start w:val="1"/>
      <w:numFmt w:val="bullet"/>
      <w:lvlText w:val=""/>
      <w:lvlJc w:val="left"/>
      <w:pPr>
        <w:ind w:left="7788" w:hanging="360"/>
      </w:pPr>
      <w:rPr>
        <w:rFonts w:hint="default" w:ascii="Wingdings" w:hAnsi="Wingdings"/>
      </w:rPr>
    </w:lvl>
    <w:lvl w:ilvl="6" w:tentative="0">
      <w:start w:val="1"/>
      <w:numFmt w:val="bullet"/>
      <w:lvlText w:val=""/>
      <w:lvlJc w:val="left"/>
      <w:pPr>
        <w:ind w:left="8508" w:hanging="360"/>
      </w:pPr>
      <w:rPr>
        <w:rFonts w:hint="default" w:ascii="Symbol" w:hAnsi="Symbol"/>
      </w:rPr>
    </w:lvl>
    <w:lvl w:ilvl="7" w:tentative="0">
      <w:start w:val="1"/>
      <w:numFmt w:val="bullet"/>
      <w:lvlText w:val="o"/>
      <w:lvlJc w:val="left"/>
      <w:pPr>
        <w:ind w:left="9228" w:hanging="360"/>
      </w:pPr>
      <w:rPr>
        <w:rFonts w:hint="default" w:ascii="Courier New" w:hAnsi="Courier New" w:cs="Courier New"/>
      </w:rPr>
    </w:lvl>
    <w:lvl w:ilvl="8" w:tentative="0">
      <w:start w:val="1"/>
      <w:numFmt w:val="bullet"/>
      <w:lvlText w:val=""/>
      <w:lvlJc w:val="left"/>
      <w:pPr>
        <w:ind w:left="9948" w:hanging="360"/>
      </w:pPr>
      <w:rPr>
        <w:rFonts w:hint="default" w:ascii="Wingdings" w:hAnsi="Wingdings"/>
      </w:rPr>
    </w:lvl>
  </w:abstractNum>
  <w:abstractNum w:abstractNumId="109">
    <w:nsid w:val="78CE452D"/>
    <w:multiLevelType w:val="multilevel"/>
    <w:tmpl w:val="78CE452D"/>
    <w:lvl w:ilvl="0" w:tentative="0">
      <w:start w:val="1"/>
      <w:numFmt w:val="bullet"/>
      <w:lvlText w:val=""/>
      <w:lvlJc w:val="left"/>
      <w:pPr>
        <w:ind w:left="1440" w:hanging="360"/>
      </w:pPr>
      <w:rPr>
        <w:rFonts w:hint="default" w:ascii="Wingdings" w:hAnsi="Wingdings"/>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110">
    <w:nsid w:val="799C30E9"/>
    <w:multiLevelType w:val="multilevel"/>
    <w:tmpl w:val="799C30E9"/>
    <w:lvl w:ilvl="0" w:tentative="0">
      <w:start w:val="63"/>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1">
    <w:nsid w:val="7A2E189F"/>
    <w:multiLevelType w:val="multilevel"/>
    <w:tmpl w:val="7A2E189F"/>
    <w:lvl w:ilvl="0" w:tentative="0">
      <w:start w:val="1"/>
      <w:numFmt w:val="decimal"/>
      <w:lvlText w:val="%1."/>
      <w:lvlJc w:val="left"/>
      <w:pPr>
        <w:ind w:left="1429" w:hanging="360"/>
      </w:pPr>
      <w:rPr>
        <w:sz w:val="22"/>
        <w:szCs w:val="22"/>
      </w:r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112">
    <w:nsid w:val="7A630CD6"/>
    <w:multiLevelType w:val="multilevel"/>
    <w:tmpl w:val="7A630CD6"/>
    <w:lvl w:ilvl="0" w:tentative="0">
      <w:start w:val="1"/>
      <w:numFmt w:val="bullet"/>
      <w:lvlText w:val=""/>
      <w:lvlJc w:val="left"/>
      <w:pPr>
        <w:ind w:left="1068" w:hanging="360"/>
      </w:pPr>
      <w:rPr>
        <w:rFonts w:hint="default" w:ascii="Symbol" w:hAnsi="Symbol"/>
      </w:rPr>
    </w:lvl>
    <w:lvl w:ilvl="1" w:tentative="0">
      <w:start w:val="1"/>
      <w:numFmt w:val="bullet"/>
      <w:lvlText w:val="o"/>
      <w:lvlJc w:val="left"/>
      <w:pPr>
        <w:ind w:left="1788" w:hanging="360"/>
      </w:pPr>
      <w:rPr>
        <w:rFonts w:hint="default" w:ascii="Courier New" w:hAnsi="Courier New" w:cs="Courier New"/>
      </w:rPr>
    </w:lvl>
    <w:lvl w:ilvl="2" w:tentative="0">
      <w:start w:val="1"/>
      <w:numFmt w:val="bullet"/>
      <w:lvlText w:val=""/>
      <w:lvlJc w:val="left"/>
      <w:pPr>
        <w:ind w:left="2508" w:hanging="360"/>
      </w:pPr>
      <w:rPr>
        <w:rFonts w:hint="default" w:ascii="Wingdings" w:hAnsi="Wingdings"/>
      </w:rPr>
    </w:lvl>
    <w:lvl w:ilvl="3" w:tentative="0">
      <w:start w:val="1"/>
      <w:numFmt w:val="bullet"/>
      <w:lvlText w:val=""/>
      <w:lvlJc w:val="left"/>
      <w:pPr>
        <w:ind w:left="3228" w:hanging="360"/>
      </w:pPr>
      <w:rPr>
        <w:rFonts w:hint="default" w:ascii="Symbol" w:hAnsi="Symbol"/>
      </w:rPr>
    </w:lvl>
    <w:lvl w:ilvl="4" w:tentative="0">
      <w:start w:val="1"/>
      <w:numFmt w:val="bullet"/>
      <w:lvlText w:val="o"/>
      <w:lvlJc w:val="left"/>
      <w:pPr>
        <w:ind w:left="3948" w:hanging="360"/>
      </w:pPr>
      <w:rPr>
        <w:rFonts w:hint="default" w:ascii="Courier New" w:hAnsi="Courier New" w:cs="Courier New"/>
      </w:rPr>
    </w:lvl>
    <w:lvl w:ilvl="5" w:tentative="0">
      <w:start w:val="1"/>
      <w:numFmt w:val="bullet"/>
      <w:lvlText w:val=""/>
      <w:lvlJc w:val="left"/>
      <w:pPr>
        <w:ind w:left="4668" w:hanging="360"/>
      </w:pPr>
      <w:rPr>
        <w:rFonts w:hint="default" w:ascii="Wingdings" w:hAnsi="Wingdings"/>
      </w:rPr>
    </w:lvl>
    <w:lvl w:ilvl="6" w:tentative="0">
      <w:start w:val="1"/>
      <w:numFmt w:val="bullet"/>
      <w:lvlText w:val=""/>
      <w:lvlJc w:val="left"/>
      <w:pPr>
        <w:ind w:left="5388" w:hanging="360"/>
      </w:pPr>
      <w:rPr>
        <w:rFonts w:hint="default" w:ascii="Symbol" w:hAnsi="Symbol"/>
      </w:rPr>
    </w:lvl>
    <w:lvl w:ilvl="7" w:tentative="0">
      <w:start w:val="1"/>
      <w:numFmt w:val="bullet"/>
      <w:lvlText w:val="o"/>
      <w:lvlJc w:val="left"/>
      <w:pPr>
        <w:ind w:left="6108" w:hanging="360"/>
      </w:pPr>
      <w:rPr>
        <w:rFonts w:hint="default" w:ascii="Courier New" w:hAnsi="Courier New" w:cs="Courier New"/>
      </w:rPr>
    </w:lvl>
    <w:lvl w:ilvl="8" w:tentative="0">
      <w:start w:val="1"/>
      <w:numFmt w:val="bullet"/>
      <w:lvlText w:val=""/>
      <w:lvlJc w:val="left"/>
      <w:pPr>
        <w:ind w:left="6828" w:hanging="360"/>
      </w:pPr>
      <w:rPr>
        <w:rFonts w:hint="default" w:ascii="Wingdings" w:hAnsi="Wingdings"/>
      </w:rPr>
    </w:lvl>
  </w:abstractNum>
  <w:abstractNum w:abstractNumId="113">
    <w:nsid w:val="7D6435D4"/>
    <w:multiLevelType w:val="multilevel"/>
    <w:tmpl w:val="7D6435D4"/>
    <w:lvl w:ilvl="0" w:tentative="0">
      <w:start w:val="63"/>
      <w:numFmt w:val="decimal"/>
      <w:lvlText w:val="%1."/>
      <w:lvlJc w:val="left"/>
      <w:pPr>
        <w:tabs>
          <w:tab w:val="left" w:pos="360"/>
        </w:tabs>
        <w:ind w:left="360" w:hanging="360"/>
      </w:pPr>
    </w:lvl>
    <w:lvl w:ilvl="1" w:tentative="0">
      <w:start w:val="1"/>
      <w:numFmt w:val="bullet"/>
      <w:lvlText w:val="o"/>
      <w:lvlJc w:val="left"/>
      <w:pPr>
        <w:tabs>
          <w:tab w:val="left" w:pos="1080"/>
        </w:tabs>
        <w:ind w:left="1080" w:hanging="360"/>
      </w:pPr>
      <w:rPr>
        <w:rFonts w:hint="default" w:ascii="Courier New" w:hAnsi="Courier New"/>
        <w:sz w:val="20"/>
      </w:rPr>
    </w:lvl>
    <w:lvl w:ilvl="2" w:tentative="0">
      <w:start w:val="1"/>
      <w:numFmt w:val="decimal"/>
      <w:lvlText w:val="%3."/>
      <w:lvlJc w:val="left"/>
      <w:pPr>
        <w:tabs>
          <w:tab w:val="left" w:pos="1800"/>
        </w:tabs>
        <w:ind w:left="1800" w:hanging="360"/>
      </w:pPr>
    </w:lvl>
    <w:lvl w:ilvl="3" w:tentative="0">
      <w:start w:val="1"/>
      <w:numFmt w:val="decimal"/>
      <w:lvlText w:val="%4."/>
      <w:lvlJc w:val="left"/>
      <w:pPr>
        <w:tabs>
          <w:tab w:val="left" w:pos="2520"/>
        </w:tabs>
        <w:ind w:left="2520" w:hanging="360"/>
      </w:pPr>
    </w:lvl>
    <w:lvl w:ilvl="4" w:tentative="0">
      <w:start w:val="1"/>
      <w:numFmt w:val="decimal"/>
      <w:lvlText w:val="%5."/>
      <w:lvlJc w:val="left"/>
      <w:pPr>
        <w:tabs>
          <w:tab w:val="left" w:pos="3240"/>
        </w:tabs>
        <w:ind w:left="3240" w:hanging="360"/>
      </w:pPr>
    </w:lvl>
    <w:lvl w:ilvl="5" w:tentative="0">
      <w:start w:val="1"/>
      <w:numFmt w:val="decimal"/>
      <w:lvlText w:val="%6."/>
      <w:lvlJc w:val="left"/>
      <w:pPr>
        <w:tabs>
          <w:tab w:val="left" w:pos="3960"/>
        </w:tabs>
        <w:ind w:left="3960" w:hanging="360"/>
      </w:pPr>
    </w:lvl>
    <w:lvl w:ilvl="6" w:tentative="0">
      <w:start w:val="1"/>
      <w:numFmt w:val="decimal"/>
      <w:lvlText w:val="%7."/>
      <w:lvlJc w:val="left"/>
      <w:pPr>
        <w:tabs>
          <w:tab w:val="left" w:pos="4680"/>
        </w:tabs>
        <w:ind w:left="4680" w:hanging="360"/>
      </w:pPr>
    </w:lvl>
    <w:lvl w:ilvl="7" w:tentative="0">
      <w:start w:val="1"/>
      <w:numFmt w:val="decimal"/>
      <w:lvlText w:val="%8."/>
      <w:lvlJc w:val="left"/>
      <w:pPr>
        <w:tabs>
          <w:tab w:val="left" w:pos="5400"/>
        </w:tabs>
        <w:ind w:left="5400" w:hanging="360"/>
      </w:pPr>
    </w:lvl>
    <w:lvl w:ilvl="8" w:tentative="0">
      <w:start w:val="1"/>
      <w:numFmt w:val="decimal"/>
      <w:lvlText w:val="%9."/>
      <w:lvlJc w:val="left"/>
      <w:pPr>
        <w:tabs>
          <w:tab w:val="left" w:pos="6120"/>
        </w:tabs>
        <w:ind w:left="6120" w:hanging="360"/>
      </w:pPr>
    </w:lvl>
  </w:abstractNum>
  <w:abstractNum w:abstractNumId="114">
    <w:nsid w:val="7E23482D"/>
    <w:multiLevelType w:val="multilevel"/>
    <w:tmpl w:val="7E23482D"/>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5">
    <w:nsid w:val="7F163055"/>
    <w:multiLevelType w:val="multilevel"/>
    <w:tmpl w:val="7F163055"/>
    <w:lvl w:ilvl="0" w:tentative="0">
      <w:start w:val="1"/>
      <w:numFmt w:val="bullet"/>
      <w:lvlText w:val=""/>
      <w:lvlJc w:val="left"/>
      <w:pPr>
        <w:ind w:left="1428" w:hanging="360"/>
      </w:pPr>
      <w:rPr>
        <w:rFonts w:hint="default" w:ascii="Symbol" w:hAnsi="Symbol"/>
      </w:rPr>
    </w:lvl>
    <w:lvl w:ilvl="1" w:tentative="0">
      <w:start w:val="1"/>
      <w:numFmt w:val="bullet"/>
      <w:lvlText w:val="o"/>
      <w:lvlJc w:val="left"/>
      <w:pPr>
        <w:ind w:left="2148" w:hanging="360"/>
      </w:pPr>
      <w:rPr>
        <w:rFonts w:hint="default" w:ascii="Courier New" w:hAnsi="Courier New" w:cs="Courier New"/>
      </w:rPr>
    </w:lvl>
    <w:lvl w:ilvl="2" w:tentative="0">
      <w:start w:val="1"/>
      <w:numFmt w:val="bullet"/>
      <w:lvlText w:val=""/>
      <w:lvlJc w:val="left"/>
      <w:pPr>
        <w:ind w:left="2868" w:hanging="360"/>
      </w:pPr>
      <w:rPr>
        <w:rFonts w:hint="default" w:ascii="Wingdings" w:hAnsi="Wingdings"/>
      </w:rPr>
    </w:lvl>
    <w:lvl w:ilvl="3" w:tentative="0">
      <w:start w:val="1"/>
      <w:numFmt w:val="bullet"/>
      <w:lvlText w:val=""/>
      <w:lvlJc w:val="left"/>
      <w:pPr>
        <w:ind w:left="3588" w:hanging="360"/>
      </w:pPr>
      <w:rPr>
        <w:rFonts w:hint="default" w:ascii="Symbol" w:hAnsi="Symbol"/>
      </w:rPr>
    </w:lvl>
    <w:lvl w:ilvl="4" w:tentative="0">
      <w:start w:val="1"/>
      <w:numFmt w:val="bullet"/>
      <w:lvlText w:val="o"/>
      <w:lvlJc w:val="left"/>
      <w:pPr>
        <w:ind w:left="4308" w:hanging="360"/>
      </w:pPr>
      <w:rPr>
        <w:rFonts w:hint="default" w:ascii="Courier New" w:hAnsi="Courier New" w:cs="Courier New"/>
      </w:rPr>
    </w:lvl>
    <w:lvl w:ilvl="5" w:tentative="0">
      <w:start w:val="1"/>
      <w:numFmt w:val="bullet"/>
      <w:lvlText w:val=""/>
      <w:lvlJc w:val="left"/>
      <w:pPr>
        <w:ind w:left="5028" w:hanging="360"/>
      </w:pPr>
      <w:rPr>
        <w:rFonts w:hint="default" w:ascii="Wingdings" w:hAnsi="Wingdings"/>
      </w:rPr>
    </w:lvl>
    <w:lvl w:ilvl="6" w:tentative="0">
      <w:start w:val="1"/>
      <w:numFmt w:val="bullet"/>
      <w:lvlText w:val=""/>
      <w:lvlJc w:val="left"/>
      <w:pPr>
        <w:ind w:left="5748" w:hanging="360"/>
      </w:pPr>
      <w:rPr>
        <w:rFonts w:hint="default" w:ascii="Symbol" w:hAnsi="Symbol"/>
      </w:rPr>
    </w:lvl>
    <w:lvl w:ilvl="7" w:tentative="0">
      <w:start w:val="1"/>
      <w:numFmt w:val="bullet"/>
      <w:lvlText w:val="o"/>
      <w:lvlJc w:val="left"/>
      <w:pPr>
        <w:ind w:left="6468" w:hanging="360"/>
      </w:pPr>
      <w:rPr>
        <w:rFonts w:hint="default" w:ascii="Courier New" w:hAnsi="Courier New" w:cs="Courier New"/>
      </w:rPr>
    </w:lvl>
    <w:lvl w:ilvl="8" w:tentative="0">
      <w:start w:val="1"/>
      <w:numFmt w:val="bullet"/>
      <w:lvlText w:val=""/>
      <w:lvlJc w:val="left"/>
      <w:pPr>
        <w:ind w:left="7188" w:hanging="360"/>
      </w:pPr>
      <w:rPr>
        <w:rFonts w:hint="default" w:ascii="Wingdings" w:hAnsi="Wingdings"/>
      </w:rPr>
    </w:lvl>
  </w:abstractNum>
  <w:num w:numId="1">
    <w:abstractNumId w:val="108"/>
  </w:num>
  <w:num w:numId="2">
    <w:abstractNumId w:val="45"/>
  </w:num>
  <w:num w:numId="3">
    <w:abstractNumId w:val="50"/>
  </w:num>
  <w:num w:numId="4">
    <w:abstractNumId w:val="28"/>
  </w:num>
  <w:num w:numId="5">
    <w:abstractNumId w:val="111"/>
  </w:num>
  <w:num w:numId="6">
    <w:abstractNumId w:val="103"/>
  </w:num>
  <w:num w:numId="7">
    <w:abstractNumId w:val="11"/>
  </w:num>
  <w:num w:numId="8">
    <w:abstractNumId w:val="76"/>
  </w:num>
  <w:num w:numId="9">
    <w:abstractNumId w:val="85"/>
  </w:num>
  <w:num w:numId="10">
    <w:abstractNumId w:val="36"/>
  </w:num>
  <w:num w:numId="11">
    <w:abstractNumId w:val="29"/>
  </w:num>
  <w:num w:numId="12">
    <w:abstractNumId w:val="100"/>
  </w:num>
  <w:num w:numId="13">
    <w:abstractNumId w:val="105"/>
  </w:num>
  <w:num w:numId="14">
    <w:abstractNumId w:val="107"/>
  </w:num>
  <w:num w:numId="15">
    <w:abstractNumId w:val="98"/>
  </w:num>
  <w:num w:numId="16">
    <w:abstractNumId w:val="79"/>
  </w:num>
  <w:num w:numId="17">
    <w:abstractNumId w:val="25"/>
  </w:num>
  <w:num w:numId="18">
    <w:abstractNumId w:val="74"/>
  </w:num>
  <w:num w:numId="19">
    <w:abstractNumId w:val="91"/>
  </w:num>
  <w:num w:numId="20">
    <w:abstractNumId w:val="63"/>
  </w:num>
  <w:num w:numId="21">
    <w:abstractNumId w:val="31"/>
  </w:num>
  <w:num w:numId="22">
    <w:abstractNumId w:val="20"/>
  </w:num>
  <w:num w:numId="23">
    <w:abstractNumId w:val="23"/>
  </w:num>
  <w:num w:numId="24">
    <w:abstractNumId w:val="59"/>
  </w:num>
  <w:num w:numId="25">
    <w:abstractNumId w:val="73"/>
  </w:num>
  <w:num w:numId="26">
    <w:abstractNumId w:val="27"/>
  </w:num>
  <w:num w:numId="27">
    <w:abstractNumId w:val="53"/>
  </w:num>
  <w:num w:numId="28">
    <w:abstractNumId w:val="8"/>
  </w:num>
  <w:num w:numId="29">
    <w:abstractNumId w:val="97"/>
  </w:num>
  <w:num w:numId="30">
    <w:abstractNumId w:val="7"/>
  </w:num>
  <w:num w:numId="31">
    <w:abstractNumId w:val="78"/>
  </w:num>
  <w:num w:numId="32">
    <w:abstractNumId w:val="56"/>
  </w:num>
  <w:num w:numId="33">
    <w:abstractNumId w:val="67"/>
  </w:num>
  <w:num w:numId="34">
    <w:abstractNumId w:val="115"/>
  </w:num>
  <w:num w:numId="35">
    <w:abstractNumId w:val="51"/>
  </w:num>
  <w:num w:numId="36">
    <w:abstractNumId w:val="3"/>
  </w:num>
  <w:num w:numId="37">
    <w:abstractNumId w:val="0"/>
  </w:num>
  <w:num w:numId="38">
    <w:abstractNumId w:val="12"/>
  </w:num>
  <w:num w:numId="39">
    <w:abstractNumId w:val="1"/>
  </w:num>
  <w:num w:numId="40">
    <w:abstractNumId w:val="2"/>
  </w:num>
  <w:num w:numId="41">
    <w:abstractNumId w:val="4"/>
  </w:num>
  <w:num w:numId="42">
    <w:abstractNumId w:val="14"/>
  </w:num>
  <w:num w:numId="43">
    <w:abstractNumId w:val="44"/>
  </w:num>
  <w:num w:numId="44">
    <w:abstractNumId w:val="22"/>
  </w:num>
  <w:num w:numId="45">
    <w:abstractNumId w:val="101"/>
  </w:num>
  <w:num w:numId="46">
    <w:abstractNumId w:val="99"/>
  </w:num>
  <w:num w:numId="47">
    <w:abstractNumId w:val="75"/>
  </w:num>
  <w:num w:numId="48">
    <w:abstractNumId w:val="32"/>
  </w:num>
  <w:num w:numId="49">
    <w:abstractNumId w:val="34"/>
  </w:num>
  <w:num w:numId="50">
    <w:abstractNumId w:val="81"/>
  </w:num>
  <w:num w:numId="51">
    <w:abstractNumId w:val="54"/>
  </w:num>
  <w:num w:numId="52">
    <w:abstractNumId w:val="69"/>
  </w:num>
  <w:num w:numId="53">
    <w:abstractNumId w:val="86"/>
  </w:num>
  <w:num w:numId="54">
    <w:abstractNumId w:val="110"/>
  </w:num>
  <w:num w:numId="55">
    <w:abstractNumId w:val="113"/>
  </w:num>
  <w:num w:numId="56">
    <w:abstractNumId w:val="24"/>
  </w:num>
  <w:num w:numId="57">
    <w:abstractNumId w:val="65"/>
  </w:num>
  <w:num w:numId="58">
    <w:abstractNumId w:val="13"/>
  </w:num>
  <w:num w:numId="59">
    <w:abstractNumId w:val="5"/>
  </w:num>
  <w:num w:numId="60">
    <w:abstractNumId w:val="58"/>
  </w:num>
  <w:num w:numId="61">
    <w:abstractNumId w:val="52"/>
  </w:num>
  <w:num w:numId="62">
    <w:abstractNumId w:val="19"/>
  </w:num>
  <w:num w:numId="63">
    <w:abstractNumId w:val="10"/>
  </w:num>
  <w:num w:numId="64">
    <w:abstractNumId w:val="112"/>
  </w:num>
  <w:num w:numId="65">
    <w:abstractNumId w:val="95"/>
  </w:num>
  <w:num w:numId="66">
    <w:abstractNumId w:val="77"/>
  </w:num>
  <w:num w:numId="67">
    <w:abstractNumId w:val="15"/>
  </w:num>
  <w:num w:numId="68">
    <w:abstractNumId w:val="57"/>
  </w:num>
  <w:num w:numId="69">
    <w:abstractNumId w:val="41"/>
  </w:num>
  <w:num w:numId="70">
    <w:abstractNumId w:val="48"/>
  </w:num>
  <w:num w:numId="71">
    <w:abstractNumId w:val="21"/>
  </w:num>
  <w:num w:numId="72">
    <w:abstractNumId w:val="106"/>
  </w:num>
  <w:num w:numId="73">
    <w:abstractNumId w:val="71"/>
  </w:num>
  <w:num w:numId="74">
    <w:abstractNumId w:val="83"/>
  </w:num>
  <w:num w:numId="75">
    <w:abstractNumId w:val="35"/>
  </w:num>
  <w:num w:numId="76">
    <w:abstractNumId w:val="60"/>
  </w:num>
  <w:num w:numId="77">
    <w:abstractNumId w:val="62"/>
  </w:num>
  <w:num w:numId="78">
    <w:abstractNumId w:val="80"/>
  </w:num>
  <w:num w:numId="79">
    <w:abstractNumId w:val="42"/>
  </w:num>
  <w:num w:numId="80">
    <w:abstractNumId w:val="26"/>
  </w:num>
  <w:num w:numId="81">
    <w:abstractNumId w:val="40"/>
  </w:num>
  <w:num w:numId="82">
    <w:abstractNumId w:val="38"/>
  </w:num>
  <w:num w:numId="83">
    <w:abstractNumId w:val="88"/>
  </w:num>
  <w:num w:numId="84">
    <w:abstractNumId w:val="109"/>
  </w:num>
  <w:num w:numId="85">
    <w:abstractNumId w:val="16"/>
  </w:num>
  <w:num w:numId="86">
    <w:abstractNumId w:val="46"/>
  </w:num>
  <w:num w:numId="87">
    <w:abstractNumId w:val="64"/>
  </w:num>
  <w:num w:numId="88">
    <w:abstractNumId w:val="84"/>
  </w:num>
  <w:num w:numId="89">
    <w:abstractNumId w:val="61"/>
  </w:num>
  <w:num w:numId="90">
    <w:abstractNumId w:val="72"/>
  </w:num>
  <w:num w:numId="91">
    <w:abstractNumId w:val="37"/>
  </w:num>
  <w:num w:numId="92">
    <w:abstractNumId w:val="49"/>
  </w:num>
  <w:num w:numId="93">
    <w:abstractNumId w:val="33"/>
  </w:num>
  <w:num w:numId="94">
    <w:abstractNumId w:val="70"/>
  </w:num>
  <w:num w:numId="95">
    <w:abstractNumId w:val="102"/>
  </w:num>
  <w:num w:numId="96">
    <w:abstractNumId w:val="66"/>
  </w:num>
  <w:num w:numId="97">
    <w:abstractNumId w:val="94"/>
  </w:num>
  <w:num w:numId="98">
    <w:abstractNumId w:val="17"/>
  </w:num>
  <w:num w:numId="99">
    <w:abstractNumId w:val="30"/>
  </w:num>
  <w:num w:numId="100">
    <w:abstractNumId w:val="114"/>
  </w:num>
  <w:num w:numId="101">
    <w:abstractNumId w:val="68"/>
  </w:num>
  <w:num w:numId="102">
    <w:abstractNumId w:val="87"/>
  </w:num>
  <w:num w:numId="103">
    <w:abstractNumId w:val="96"/>
  </w:num>
  <w:num w:numId="104">
    <w:abstractNumId w:val="90"/>
  </w:num>
  <w:num w:numId="105">
    <w:abstractNumId w:val="82"/>
  </w:num>
  <w:num w:numId="106">
    <w:abstractNumId w:val="43"/>
  </w:num>
  <w:num w:numId="107">
    <w:abstractNumId w:val="47"/>
  </w:num>
  <w:num w:numId="108">
    <w:abstractNumId w:val="93"/>
  </w:num>
  <w:num w:numId="109">
    <w:abstractNumId w:val="89"/>
  </w:num>
  <w:num w:numId="110">
    <w:abstractNumId w:val="39"/>
  </w:num>
  <w:num w:numId="111">
    <w:abstractNumId w:val="18"/>
  </w:num>
  <w:num w:numId="112">
    <w:abstractNumId w:val="6"/>
  </w:num>
  <w:num w:numId="113">
    <w:abstractNumId w:val="104"/>
  </w:num>
  <w:num w:numId="114">
    <w:abstractNumId w:val="9"/>
  </w:num>
  <w:num w:numId="115">
    <w:abstractNumId w:val="55"/>
  </w:num>
  <w:num w:numId="116">
    <w:abstractNumId w:val="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0D638D"/>
    <w:rsid w:val="00025279"/>
    <w:rsid w:val="00030BE8"/>
    <w:rsid w:val="00041EAA"/>
    <w:rsid w:val="00052FCF"/>
    <w:rsid w:val="000625D9"/>
    <w:rsid w:val="000701CC"/>
    <w:rsid w:val="000722F5"/>
    <w:rsid w:val="00073CE1"/>
    <w:rsid w:val="000770C6"/>
    <w:rsid w:val="0007736C"/>
    <w:rsid w:val="00082704"/>
    <w:rsid w:val="000833C1"/>
    <w:rsid w:val="00091BD6"/>
    <w:rsid w:val="000D638D"/>
    <w:rsid w:val="000F5307"/>
    <w:rsid w:val="00104D46"/>
    <w:rsid w:val="00112DDB"/>
    <w:rsid w:val="00163685"/>
    <w:rsid w:val="00197B9D"/>
    <w:rsid w:val="001A4687"/>
    <w:rsid w:val="001B4799"/>
    <w:rsid w:val="001C3F9D"/>
    <w:rsid w:val="00202F5E"/>
    <w:rsid w:val="0020389C"/>
    <w:rsid w:val="00207964"/>
    <w:rsid w:val="002123BA"/>
    <w:rsid w:val="00222A3B"/>
    <w:rsid w:val="00225541"/>
    <w:rsid w:val="002427BD"/>
    <w:rsid w:val="00273DE5"/>
    <w:rsid w:val="002748DB"/>
    <w:rsid w:val="00296FD7"/>
    <w:rsid w:val="0029732C"/>
    <w:rsid w:val="002D5DEB"/>
    <w:rsid w:val="002E16EE"/>
    <w:rsid w:val="003734D3"/>
    <w:rsid w:val="003A617F"/>
    <w:rsid w:val="003A784C"/>
    <w:rsid w:val="003B43FD"/>
    <w:rsid w:val="003C08A1"/>
    <w:rsid w:val="003D3DFD"/>
    <w:rsid w:val="00411710"/>
    <w:rsid w:val="004149FE"/>
    <w:rsid w:val="00415055"/>
    <w:rsid w:val="00415E94"/>
    <w:rsid w:val="004442EF"/>
    <w:rsid w:val="0045211B"/>
    <w:rsid w:val="004619FC"/>
    <w:rsid w:val="00463DA8"/>
    <w:rsid w:val="004A0E04"/>
    <w:rsid w:val="004A43DA"/>
    <w:rsid w:val="004B43BB"/>
    <w:rsid w:val="004E3666"/>
    <w:rsid w:val="004F22B4"/>
    <w:rsid w:val="00505666"/>
    <w:rsid w:val="005253FE"/>
    <w:rsid w:val="00547B55"/>
    <w:rsid w:val="00576FAC"/>
    <w:rsid w:val="005A30D0"/>
    <w:rsid w:val="005A647D"/>
    <w:rsid w:val="005D2E28"/>
    <w:rsid w:val="005D5189"/>
    <w:rsid w:val="005F0684"/>
    <w:rsid w:val="005F78BD"/>
    <w:rsid w:val="006210AA"/>
    <w:rsid w:val="0069516B"/>
    <w:rsid w:val="006D5FF8"/>
    <w:rsid w:val="006D6429"/>
    <w:rsid w:val="00700E27"/>
    <w:rsid w:val="00704D8B"/>
    <w:rsid w:val="0071050D"/>
    <w:rsid w:val="00733E29"/>
    <w:rsid w:val="00740365"/>
    <w:rsid w:val="00780D8C"/>
    <w:rsid w:val="00795917"/>
    <w:rsid w:val="007B2016"/>
    <w:rsid w:val="007C5031"/>
    <w:rsid w:val="008B4512"/>
    <w:rsid w:val="008E1AA1"/>
    <w:rsid w:val="008F4324"/>
    <w:rsid w:val="00902943"/>
    <w:rsid w:val="00905890"/>
    <w:rsid w:val="00916A2F"/>
    <w:rsid w:val="009322BE"/>
    <w:rsid w:val="00942BE0"/>
    <w:rsid w:val="0094353E"/>
    <w:rsid w:val="00944D8D"/>
    <w:rsid w:val="00951491"/>
    <w:rsid w:val="00971768"/>
    <w:rsid w:val="0097412E"/>
    <w:rsid w:val="00980F89"/>
    <w:rsid w:val="009B046F"/>
    <w:rsid w:val="009B36BF"/>
    <w:rsid w:val="009C21E2"/>
    <w:rsid w:val="009D4231"/>
    <w:rsid w:val="009D6A30"/>
    <w:rsid w:val="009F5666"/>
    <w:rsid w:val="00A00284"/>
    <w:rsid w:val="00A0724F"/>
    <w:rsid w:val="00A11436"/>
    <w:rsid w:val="00A672B3"/>
    <w:rsid w:val="00A86E2F"/>
    <w:rsid w:val="00AC0C9D"/>
    <w:rsid w:val="00AC54D1"/>
    <w:rsid w:val="00AC63DB"/>
    <w:rsid w:val="00AD013E"/>
    <w:rsid w:val="00AF2EDE"/>
    <w:rsid w:val="00AF445C"/>
    <w:rsid w:val="00AF6047"/>
    <w:rsid w:val="00B17B00"/>
    <w:rsid w:val="00B227F6"/>
    <w:rsid w:val="00B3678A"/>
    <w:rsid w:val="00B82D38"/>
    <w:rsid w:val="00BB670A"/>
    <w:rsid w:val="00BC0347"/>
    <w:rsid w:val="00BD46EF"/>
    <w:rsid w:val="00BE4626"/>
    <w:rsid w:val="00C72B72"/>
    <w:rsid w:val="00C86E6C"/>
    <w:rsid w:val="00C91A6B"/>
    <w:rsid w:val="00C93457"/>
    <w:rsid w:val="00CA2667"/>
    <w:rsid w:val="00CB5142"/>
    <w:rsid w:val="00CE0F6A"/>
    <w:rsid w:val="00D041B8"/>
    <w:rsid w:val="00D30809"/>
    <w:rsid w:val="00D320A5"/>
    <w:rsid w:val="00D96466"/>
    <w:rsid w:val="00DD0D82"/>
    <w:rsid w:val="00DE19E9"/>
    <w:rsid w:val="00DE226A"/>
    <w:rsid w:val="00E05550"/>
    <w:rsid w:val="00E20BD8"/>
    <w:rsid w:val="00E2359D"/>
    <w:rsid w:val="00E2407E"/>
    <w:rsid w:val="00E26171"/>
    <w:rsid w:val="00E3057D"/>
    <w:rsid w:val="00E3725C"/>
    <w:rsid w:val="00E7140E"/>
    <w:rsid w:val="00E979AC"/>
    <w:rsid w:val="00EC6BDA"/>
    <w:rsid w:val="00ED700F"/>
    <w:rsid w:val="00F00217"/>
    <w:rsid w:val="00F0440E"/>
    <w:rsid w:val="00F1475F"/>
    <w:rsid w:val="00F2744A"/>
    <w:rsid w:val="00F3092E"/>
    <w:rsid w:val="00F422B3"/>
    <w:rsid w:val="00F61851"/>
    <w:rsid w:val="00F653B1"/>
    <w:rsid w:val="00F65EAB"/>
    <w:rsid w:val="00F714D2"/>
    <w:rsid w:val="00F83866"/>
    <w:rsid w:val="00F85FE3"/>
    <w:rsid w:val="00F9739D"/>
    <w:rsid w:val="00FA489E"/>
    <w:rsid w:val="00FB5E34"/>
    <w:rsid w:val="13AC5CD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rules v:ext="edit">
        <o:r id="V:Rule1" type="connector" idref="#AutoShape 51"/>
        <o:r id="V:Rule2" type="connector" idref="#AutoShape 52"/>
        <o:r id="V:Rule3" type="connector" idref="#AutoShape 53"/>
        <o:r id="V:Rule4" type="connector" idref="#AutoShape 54"/>
        <o:r id="V:Rule5" type="connector" idref="#AutoShape 55"/>
        <o:r id="V:Rule6" type="connector" idref="#AutoShape 56"/>
        <o:r id="V:Rule7" type="connector" idref="#AutoShape 57"/>
        <o:r id="V:Rule8" type="connector" idref="#AutoShape 58"/>
        <o:r id="V:Rule9" type="connector" idref="#AutoShape 59"/>
        <o:r id="V:Rule10" type="connector" idref="#AutoShape 60"/>
        <o:r id="V:Rule11" type="connector" idref="#AutoShape 65"/>
        <o:r id="V:Rule12" type="connector" idref="#AutoShape 66"/>
        <o:r id="V:Rule13" type="connector" idref="#AutoShape 67"/>
        <o:r id="V:Rule14" type="connector" idref="#AutoShape 68"/>
        <o:r id="V:Rule15" type="connector" idref="#AutoShape 84"/>
        <o:r id="V:Rule16" type="connector" idref="#AutoShape 85"/>
        <o:r id="V:Rule17" type="connector" idref="#AutoShape 86"/>
        <o:r id="V:Rule18" type="connector" idref="#AutoShape 87"/>
        <o:r id="V:Rule19" type="connector" idref="#AutoShape 88"/>
        <o:r id="V:Rule20" type="connector" idref="#AutoShape 89"/>
        <o:r id="V:Rule21" type="connector" idref="#AutoShape 90"/>
        <o:r id="V:Rule22" type="connector" idref="#AutoShape 91"/>
        <o:r id="V:Rule23" type="connector" idref="#AutoShape 92"/>
        <o:r id="V:Rule24" type="connector" idref="#AutoShape 93"/>
        <o:r id="V:Rule25" type="connector" idref="#AutoShape 94"/>
        <o:r id="V:Rule26" type="connector" idref="#AutoShape 124"/>
        <o:r id="V:Rule27" type="connector" idref="#AutoShape 125"/>
        <o:r id="V:Rule28" type="connector" idref="#AutoShape 126"/>
        <o:r id="V:Rule29" type="connector" idref="#AutoShape 127"/>
        <o:r id="V:Rule30" type="connector" idref="#AutoShape 128"/>
        <o:r id="V:Rule31" type="connector" idref="#AutoShape 129"/>
        <o:r id="V:Rule32" type="connector" idref="#AutoShape 130"/>
        <o:r id="V:Rule33" type="connector" idref="#AutoShape 131"/>
        <o:r id="V:Rule34" type="connector" idref="#AutoShape 132"/>
        <o:r id="V:Rule35" type="connector" idref="#AutoShape 133"/>
        <o:r id="V:Rule36" type="connector" idref="#AutoShape 134"/>
        <o:r id="V:Rule37" type="connector" idref="#AutoShape 135"/>
        <o:r id="V:Rule38" type="connector" idref="#AutoShape 136"/>
        <o:r id="V:Rule39" type="connector" idref="#AutoShape 137"/>
        <o:r id="V:Rule40" type="connector" idref="#AutoShape 138"/>
        <o:r id="V:Rule41" type="connector" idref="#AutoShape 139"/>
        <o:r id="V:Rule42" type="connector" idref="#AutoShape 142"/>
        <o:r id="V:Rule43" type="connector" idref="#AutoShape 143"/>
        <o:r id="V:Rule44" type="connector" idref="#AutoShape 144"/>
        <o:r id="V:Rule45" type="connector" idref="#AutoShape 145"/>
        <o:r id="V:Rule46" type="connector" idref="#AutoShape 146"/>
        <o:r id="V:Rule47" type="connector" idref="#AutoShape 147"/>
        <o:r id="V:Rule48" type="connector" idref="#AutoShape 148"/>
        <o:r id="V:Rule49" type="connector" idref="#AutoShape 149"/>
        <o:r id="V:Rule50" type="connector" idref="#AutoShape 150"/>
        <o:r id="V:Rule51" type="connector" idref="#AutoShape 155"/>
        <o:r id="V:Rule52" type="connector" idref="#AutoShape 156"/>
        <o:r id="V:Rule53" type="connector" idref="#AutoShape 157"/>
        <o:r id="V:Rule54" type="connector" idref="#AutoShape 158"/>
        <o:r id="V:Rule55" type="connector" idref="#AutoShape 159"/>
        <o:r id="V:Rule56" type="connector" idref="#AutoShape 160"/>
        <o:r id="V:Rule57" type="connector" idref="#AutoShape 176"/>
        <o:r id="V:Rule58" type="connector" idref="#AutoShape 177"/>
        <o:r id="V:Rule59" type="connector" idref="#AutoShape 178"/>
        <o:r id="V:Rule60" type="connector" idref="#AutoShape 179"/>
        <o:r id="V:Rule61" type="connector" idref="#AutoShape 180"/>
        <o:r id="V:Rule62" type="connector" idref="#AutoShape 181"/>
        <o:r id="V:Rule63" type="connector" idref="#AutoShape 182"/>
        <o:r id="V:Rule64" type="connector" idref="#AutoShape 183"/>
        <o:r id="V:Rule65" type="connector" idref="#AutoShape 184"/>
        <o:r id="V:Rule66" type="connector" idref="#AutoShape 185"/>
        <o:r id="V:Rule67" type="connector" idref="#_x0000_s1195"/>
        <o:r id="V:Rule68" type="connector" idref="#_x0000_s1196"/>
        <o:r id="V:Rule69" type="connector" idref="#AutoShape 61"/>
        <o:r id="V:Rule70" type="connector" idref="#AutoShape 62"/>
        <o:r id="V:Rule71" type="connector" idref="#AutoShape 63"/>
        <o:r id="V:Rule72" type="connector" idref="#AutoShape 64"/>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nhideWhenUsed="0" w:uiPriority="0" w:semiHidden="0" w:name="toc 3"/>
    <w:lsdException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0" w:semiHidden="0" w:name="Body Text"/>
    <w:lsdException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nhideWhenUsed="0" w:uiPriority="0" w:semiHidden="0" w:name="Body Text 3"/>
    <w:lsdException w:uiPriority="0" w:semiHidden="0" w:name="Body Text Indent 2"/>
    <w:lsdException w:uiPriority="0" w:semiHidden="0" w:name="Body Text Indent 3"/>
    <w:lsdException w:unhideWhenUsed="0" w:uiPriority="0" w:semiHidden="0" w:name="Block Text"/>
    <w:lsdException w:uiPriority="99" w:semiHidden="0" w:name="Hyperlink"/>
    <w:lsdException w:uiPriority="99" w:name="FollowedHyperlink"/>
    <w:lsdException w:qFormat="1" w:unhideWhenUsed="0" w:uiPriority="0" w:semiHidden="0" w:name="Strong"/>
    <w:lsdException w:qFormat="1" w:unhideWhenUsed="0" w:uiPriority="20" w:semiHidden="0" w:name="Emphasis"/>
    <w:lsdException w:unhideWhenUsed="0" w:uiPriority="0" w:name="Document Map"/>
    <w:lsdException w:qFormat="1"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paragraph" w:styleId="2">
    <w:name w:val="heading 1"/>
    <w:basedOn w:val="1"/>
    <w:link w:val="32"/>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rPr>
  </w:style>
  <w:style w:type="paragraph" w:styleId="3">
    <w:name w:val="heading 2"/>
    <w:basedOn w:val="1"/>
    <w:next w:val="1"/>
    <w:link w:val="33"/>
    <w:unhideWhenUsed/>
    <w:qFormat/>
    <w:uiPriority w:val="0"/>
    <w:pPr>
      <w:keepNext/>
      <w:keepLines/>
      <w:spacing w:before="200" w:after="0"/>
      <w:outlineLvl w:val="1"/>
    </w:pPr>
    <w:rPr>
      <w:rFonts w:asciiTheme="majorHAnsi" w:hAnsiTheme="majorHAnsi" w:eastAsiaTheme="majorEastAsia" w:cstheme="majorBidi"/>
      <w:b/>
      <w:bCs/>
      <w:color w:val="4F81BD" w:themeColor="accent1"/>
      <w:sz w:val="26"/>
      <w:szCs w:val="26"/>
      <w:lang w:eastAsia="en-US"/>
    </w:rPr>
  </w:style>
  <w:style w:type="paragraph" w:styleId="4">
    <w:name w:val="heading 3"/>
    <w:basedOn w:val="1"/>
    <w:next w:val="1"/>
    <w:link w:val="34"/>
    <w:unhideWhenUsed/>
    <w:qFormat/>
    <w:uiPriority w:val="0"/>
    <w:pPr>
      <w:keepNext/>
      <w:keepLines/>
      <w:spacing w:before="200" w:after="0"/>
      <w:outlineLvl w:val="2"/>
    </w:pPr>
    <w:rPr>
      <w:rFonts w:asciiTheme="majorHAnsi" w:hAnsiTheme="majorHAnsi" w:eastAsiaTheme="majorEastAsia" w:cstheme="majorBidi"/>
      <w:b/>
      <w:bCs/>
      <w:color w:val="4F81BD" w:themeColor="accent1"/>
      <w:lang w:eastAsia="en-US"/>
    </w:rPr>
  </w:style>
  <w:style w:type="paragraph" w:styleId="5">
    <w:name w:val="heading 4"/>
    <w:basedOn w:val="1"/>
    <w:next w:val="1"/>
    <w:link w:val="35"/>
    <w:semiHidden/>
    <w:unhideWhenUsed/>
    <w:qFormat/>
    <w:uiPriority w:val="9"/>
    <w:pPr>
      <w:keepNext/>
      <w:keepLines/>
      <w:spacing w:before="200" w:beforeAutospacing="1" w:after="0" w:afterAutospacing="1" w:line="240" w:lineRule="auto"/>
      <w:jc w:val="both"/>
      <w:outlineLvl w:val="3"/>
    </w:pPr>
    <w:rPr>
      <w:rFonts w:ascii="Cambria" w:hAnsi="Cambria" w:eastAsia="Times New Roman" w:cs="Times New Roman"/>
      <w:b/>
      <w:bCs/>
      <w:i/>
      <w:iCs/>
      <w:color w:val="4F81BD"/>
      <w:lang w:eastAsia="en-US"/>
    </w:r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uiPriority w:val="99"/>
    <w:rPr>
      <w:color w:val="0000FF" w:themeColor="hyperlink"/>
      <w:u w:val="single"/>
    </w:rPr>
  </w:style>
  <w:style w:type="character" w:styleId="10">
    <w:name w:val="Strong"/>
    <w:qFormat/>
    <w:uiPriority w:val="0"/>
    <w:rPr>
      <w:b/>
      <w:bCs/>
    </w:rPr>
  </w:style>
  <w:style w:type="paragraph" w:styleId="11">
    <w:name w:val="Balloon Text"/>
    <w:basedOn w:val="1"/>
    <w:link w:val="36"/>
    <w:semiHidden/>
    <w:unhideWhenUsed/>
    <w:uiPriority w:val="99"/>
    <w:pPr>
      <w:spacing w:after="0" w:line="240" w:lineRule="auto"/>
    </w:pPr>
    <w:rPr>
      <w:rFonts w:ascii="Tahoma" w:hAnsi="Tahoma" w:cs="Tahoma" w:eastAsiaTheme="minorHAnsi"/>
      <w:sz w:val="16"/>
      <w:szCs w:val="16"/>
      <w:lang w:eastAsia="en-US"/>
    </w:rPr>
  </w:style>
  <w:style w:type="paragraph" w:styleId="12">
    <w:name w:val="Body Text 2"/>
    <w:basedOn w:val="1"/>
    <w:link w:val="37"/>
    <w:uiPriority w:val="0"/>
    <w:pPr>
      <w:spacing w:after="120" w:line="240" w:lineRule="auto"/>
      <w:jc w:val="center"/>
    </w:pPr>
    <w:rPr>
      <w:rFonts w:ascii="Times New Roman" w:hAnsi="Times New Roman" w:eastAsia="Times New Roman" w:cs="Times New Roman"/>
      <w:b/>
      <w:sz w:val="24"/>
      <w:szCs w:val="24"/>
    </w:rPr>
  </w:style>
  <w:style w:type="paragraph" w:styleId="13">
    <w:name w:val="Plain Text"/>
    <w:basedOn w:val="1"/>
    <w:link w:val="77"/>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paragraph" w:styleId="14">
    <w:name w:val="Body Text Indent 3"/>
    <w:basedOn w:val="1"/>
    <w:link w:val="110"/>
    <w:unhideWhenUsed/>
    <w:uiPriority w:val="0"/>
    <w:pPr>
      <w:spacing w:before="100" w:beforeAutospacing="1" w:after="120" w:afterAutospacing="1" w:line="240" w:lineRule="auto"/>
      <w:ind w:left="283"/>
      <w:jc w:val="both"/>
    </w:pPr>
    <w:rPr>
      <w:rFonts w:ascii="Calibri" w:hAnsi="Calibri" w:eastAsia="Calibri" w:cs="Times New Roman"/>
      <w:sz w:val="16"/>
      <w:szCs w:val="16"/>
      <w:lang w:eastAsia="en-US"/>
    </w:rPr>
  </w:style>
  <w:style w:type="paragraph" w:styleId="15">
    <w:name w:val="Document Map"/>
    <w:basedOn w:val="1"/>
    <w:link w:val="112"/>
    <w:semiHidden/>
    <w:uiPriority w:val="0"/>
    <w:pPr>
      <w:shd w:val="clear" w:color="auto" w:fill="000080"/>
      <w:spacing w:after="0" w:line="240" w:lineRule="auto"/>
    </w:pPr>
    <w:rPr>
      <w:rFonts w:ascii="Tahoma" w:hAnsi="Tahoma" w:eastAsia="Times New Roman" w:cs="Tahoma"/>
      <w:sz w:val="20"/>
      <w:szCs w:val="20"/>
    </w:rPr>
  </w:style>
  <w:style w:type="paragraph" w:styleId="16">
    <w:name w:val="footnote text"/>
    <w:basedOn w:val="1"/>
    <w:link w:val="38"/>
    <w:semiHidden/>
    <w:qFormat/>
    <w:uiPriority w:val="0"/>
    <w:pPr>
      <w:spacing w:after="0" w:line="240" w:lineRule="auto"/>
    </w:pPr>
    <w:rPr>
      <w:rFonts w:ascii="Times New Roman" w:hAnsi="Times New Roman" w:eastAsia="Times New Roman" w:cs="Times New Roman"/>
      <w:sz w:val="20"/>
      <w:szCs w:val="20"/>
    </w:rPr>
  </w:style>
  <w:style w:type="paragraph" w:styleId="17">
    <w:name w:val="header"/>
    <w:basedOn w:val="1"/>
    <w:link w:val="67"/>
    <w:unhideWhenUsed/>
    <w:uiPriority w:val="99"/>
    <w:pPr>
      <w:widowControl w:val="0"/>
      <w:tabs>
        <w:tab w:val="center" w:pos="4677"/>
        <w:tab w:val="right" w:pos="9355"/>
      </w:tabs>
      <w:spacing w:after="0" w:line="240" w:lineRule="auto"/>
    </w:pPr>
    <w:rPr>
      <w:rFonts w:ascii="Arial Unicode MS" w:hAnsi="Arial Unicode MS" w:eastAsia="Arial Unicode MS" w:cs="Arial Unicode MS"/>
      <w:color w:val="000000"/>
      <w:sz w:val="24"/>
      <w:szCs w:val="24"/>
      <w:lang w:bidi="ru-RU"/>
    </w:rPr>
  </w:style>
  <w:style w:type="paragraph" w:styleId="18">
    <w:name w:val="Body Text"/>
    <w:basedOn w:val="1"/>
    <w:link w:val="83"/>
    <w:unhideWhenUsed/>
    <w:uiPriority w:val="0"/>
    <w:pPr>
      <w:spacing w:after="120"/>
    </w:pPr>
    <w:rPr>
      <w:rFonts w:eastAsiaTheme="minorHAnsi"/>
      <w:lang w:eastAsia="en-US"/>
    </w:rPr>
  </w:style>
  <w:style w:type="paragraph" w:styleId="19">
    <w:name w:val="toc 1"/>
    <w:basedOn w:val="1"/>
    <w:next w:val="1"/>
    <w:autoRedefine/>
    <w:unhideWhenUsed/>
    <w:uiPriority w:val="39"/>
    <w:pPr>
      <w:tabs>
        <w:tab w:val="right" w:leader="dot" w:pos="9345"/>
      </w:tabs>
      <w:spacing w:after="0" w:line="240" w:lineRule="auto"/>
      <w:jc w:val="both"/>
    </w:pPr>
    <w:rPr>
      <w:rFonts w:ascii="Calibri" w:hAnsi="Calibri" w:eastAsia="Calibri" w:cs="Times New Roman"/>
      <w:lang w:eastAsia="en-US"/>
    </w:rPr>
  </w:style>
  <w:style w:type="paragraph" w:styleId="20">
    <w:name w:val="toc 3"/>
    <w:basedOn w:val="1"/>
    <w:link w:val="75"/>
    <w:autoRedefine/>
    <w:uiPriority w:val="0"/>
    <w:pPr>
      <w:widowControl w:val="0"/>
      <w:tabs>
        <w:tab w:val="left" w:pos="630"/>
        <w:tab w:val="left" w:pos="709"/>
        <w:tab w:val="right" w:leader="dot" w:pos="6557"/>
      </w:tabs>
      <w:spacing w:after="0" w:line="240" w:lineRule="auto"/>
      <w:ind w:left="709"/>
      <w:jc w:val="both"/>
    </w:pPr>
    <w:rPr>
      <w:rFonts w:ascii="Times New Roman" w:hAnsi="Times New Roman" w:eastAsia="Times New Roman" w:cs="Times New Roman"/>
      <w:color w:val="000000"/>
      <w:sz w:val="28"/>
      <w:szCs w:val="28"/>
      <w:shd w:val="clear" w:color="auto" w:fill="FFFFFF"/>
    </w:rPr>
  </w:style>
  <w:style w:type="paragraph" w:styleId="21">
    <w:name w:val="toc 2"/>
    <w:basedOn w:val="1"/>
    <w:next w:val="1"/>
    <w:autoRedefine/>
    <w:unhideWhenUsed/>
    <w:uiPriority w:val="39"/>
    <w:pPr>
      <w:tabs>
        <w:tab w:val="right" w:leader="dot" w:pos="9214"/>
      </w:tabs>
      <w:spacing w:after="0" w:line="240" w:lineRule="auto"/>
      <w:ind w:left="220"/>
      <w:jc w:val="both"/>
    </w:pPr>
    <w:rPr>
      <w:rFonts w:ascii="Calibri" w:hAnsi="Calibri" w:eastAsia="Calibri" w:cs="Times New Roman"/>
      <w:lang w:eastAsia="en-US"/>
    </w:rPr>
  </w:style>
  <w:style w:type="paragraph" w:styleId="22">
    <w:name w:val="toc 4"/>
    <w:basedOn w:val="1"/>
    <w:autoRedefine/>
    <w:uiPriority w:val="0"/>
    <w:pPr>
      <w:widowControl w:val="0"/>
      <w:shd w:val="clear" w:color="auto" w:fill="FFFFFF"/>
      <w:spacing w:after="300" w:line="0" w:lineRule="atLeast"/>
      <w:jc w:val="both"/>
    </w:pPr>
    <w:rPr>
      <w:rFonts w:ascii="Times New Roman" w:hAnsi="Times New Roman" w:eastAsia="Times New Roman" w:cs="Times New Roman"/>
      <w:color w:val="000000"/>
      <w:lang w:bidi="ru-RU"/>
    </w:rPr>
  </w:style>
  <w:style w:type="paragraph" w:styleId="23">
    <w:name w:val="Body Text Indent"/>
    <w:basedOn w:val="1"/>
    <w:link w:val="84"/>
    <w:unhideWhenUsed/>
    <w:uiPriority w:val="0"/>
    <w:pPr>
      <w:spacing w:after="120"/>
      <w:ind w:left="283"/>
    </w:pPr>
    <w:rPr>
      <w:rFonts w:eastAsiaTheme="minorHAnsi"/>
      <w:lang w:eastAsia="en-US"/>
    </w:rPr>
  </w:style>
  <w:style w:type="paragraph" w:styleId="24">
    <w:name w:val="Title"/>
    <w:basedOn w:val="1"/>
    <w:next w:val="1"/>
    <w:link w:val="39"/>
    <w:qFormat/>
    <w:uiPriority w:val="10"/>
    <w:pPr>
      <w:spacing w:before="240" w:after="60" w:line="240" w:lineRule="auto"/>
      <w:jc w:val="center"/>
      <w:outlineLvl w:val="0"/>
    </w:pPr>
    <w:rPr>
      <w:rFonts w:ascii="Cambria" w:hAnsi="Cambria" w:eastAsia="Times New Roman" w:cs="Times New Roman"/>
      <w:b/>
      <w:bCs/>
      <w:kern w:val="28"/>
      <w:sz w:val="32"/>
      <w:szCs w:val="32"/>
    </w:rPr>
  </w:style>
  <w:style w:type="paragraph" w:styleId="25">
    <w:name w:val="footer"/>
    <w:basedOn w:val="1"/>
    <w:link w:val="85"/>
    <w:unhideWhenUsed/>
    <w:uiPriority w:val="99"/>
    <w:pPr>
      <w:tabs>
        <w:tab w:val="center" w:pos="4677"/>
        <w:tab w:val="right" w:pos="9355"/>
      </w:tabs>
      <w:spacing w:after="0" w:line="240" w:lineRule="auto"/>
    </w:pPr>
    <w:rPr>
      <w:rFonts w:eastAsiaTheme="minorHAnsi"/>
      <w:lang w:eastAsia="en-US"/>
    </w:rPr>
  </w:style>
  <w:style w:type="paragraph" w:styleId="26">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paragraph" w:styleId="27">
    <w:name w:val="Body Text 3"/>
    <w:basedOn w:val="1"/>
    <w:link w:val="111"/>
    <w:uiPriority w:val="0"/>
    <w:pPr>
      <w:spacing w:after="0" w:line="240" w:lineRule="auto"/>
      <w:jc w:val="both"/>
    </w:pPr>
    <w:rPr>
      <w:rFonts w:ascii="Times New Roman" w:hAnsi="Times New Roman" w:eastAsia="Times New Roman" w:cs="Times New Roman"/>
      <w:i/>
      <w:iCs/>
      <w:sz w:val="24"/>
      <w:szCs w:val="24"/>
    </w:rPr>
  </w:style>
  <w:style w:type="paragraph" w:styleId="28">
    <w:name w:val="Body Text Indent 2"/>
    <w:basedOn w:val="1"/>
    <w:link w:val="109"/>
    <w:unhideWhenUsed/>
    <w:uiPriority w:val="0"/>
    <w:pPr>
      <w:spacing w:before="100" w:beforeAutospacing="1" w:after="120" w:afterAutospacing="1" w:line="480" w:lineRule="auto"/>
      <w:ind w:left="283"/>
      <w:jc w:val="both"/>
    </w:pPr>
    <w:rPr>
      <w:rFonts w:ascii="Calibri" w:hAnsi="Calibri" w:eastAsia="Calibri" w:cs="Times New Roman"/>
      <w:lang w:eastAsia="en-US"/>
    </w:rPr>
  </w:style>
  <w:style w:type="paragraph" w:styleId="29">
    <w:name w:val="HTML Preformatted"/>
    <w:basedOn w:val="1"/>
    <w:link w:val="97"/>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color w:val="000000"/>
    </w:rPr>
  </w:style>
  <w:style w:type="paragraph" w:styleId="30">
    <w:name w:val="Block Text"/>
    <w:basedOn w:val="1"/>
    <w:uiPriority w:val="0"/>
    <w:pPr>
      <w:spacing w:after="0" w:line="240" w:lineRule="auto"/>
      <w:ind w:left="1418" w:right="2097" w:firstLine="709"/>
      <w:jc w:val="both"/>
    </w:pPr>
    <w:rPr>
      <w:rFonts w:ascii="Times New Roman" w:hAnsi="Times New Roman" w:eastAsia="Times New Roman" w:cs="Times New Roman"/>
      <w:sz w:val="28"/>
      <w:szCs w:val="20"/>
    </w:rPr>
  </w:style>
  <w:style w:type="table" w:styleId="31">
    <w:name w:val="Table Grid"/>
    <w:basedOn w:val="7"/>
    <w:uiPriority w:val="59"/>
    <w:pPr>
      <w:spacing w:after="0" w:line="240" w:lineRule="auto"/>
    </w:pPr>
    <w:rPr>
      <w:rFonts w:eastAsiaTheme="minorHAns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2">
    <w:name w:val="Заголовок 1 Знак"/>
    <w:basedOn w:val="6"/>
    <w:link w:val="2"/>
    <w:qFormat/>
    <w:uiPriority w:val="9"/>
    <w:rPr>
      <w:rFonts w:ascii="Times New Roman" w:hAnsi="Times New Roman" w:eastAsia="Times New Roman" w:cs="Times New Roman"/>
      <w:b/>
      <w:bCs/>
      <w:kern w:val="36"/>
      <w:sz w:val="48"/>
      <w:szCs w:val="48"/>
    </w:rPr>
  </w:style>
  <w:style w:type="character" w:customStyle="1" w:styleId="33">
    <w:name w:val="Заголовок 2 Знак"/>
    <w:basedOn w:val="6"/>
    <w:link w:val="3"/>
    <w:uiPriority w:val="0"/>
    <w:rPr>
      <w:rFonts w:asciiTheme="majorHAnsi" w:hAnsiTheme="majorHAnsi" w:eastAsiaTheme="majorEastAsia" w:cstheme="majorBidi"/>
      <w:b/>
      <w:bCs/>
      <w:color w:val="4F81BD" w:themeColor="accent1"/>
      <w:sz w:val="26"/>
      <w:szCs w:val="26"/>
      <w:lang w:eastAsia="en-US"/>
    </w:rPr>
  </w:style>
  <w:style w:type="character" w:customStyle="1" w:styleId="34">
    <w:name w:val="Заголовок 3 Знак"/>
    <w:basedOn w:val="6"/>
    <w:link w:val="4"/>
    <w:qFormat/>
    <w:uiPriority w:val="0"/>
    <w:rPr>
      <w:rFonts w:asciiTheme="majorHAnsi" w:hAnsiTheme="majorHAnsi" w:eastAsiaTheme="majorEastAsia" w:cstheme="majorBidi"/>
      <w:b/>
      <w:bCs/>
      <w:color w:val="4F81BD" w:themeColor="accent1"/>
      <w:lang w:eastAsia="en-US"/>
    </w:rPr>
  </w:style>
  <w:style w:type="character" w:customStyle="1" w:styleId="35">
    <w:name w:val="Заголовок 4 Знак"/>
    <w:basedOn w:val="6"/>
    <w:link w:val="5"/>
    <w:semiHidden/>
    <w:qFormat/>
    <w:uiPriority w:val="9"/>
    <w:rPr>
      <w:rFonts w:ascii="Cambria" w:hAnsi="Cambria" w:eastAsia="Times New Roman" w:cs="Times New Roman"/>
      <w:b/>
      <w:bCs/>
      <w:i/>
      <w:iCs/>
      <w:color w:val="4F81BD"/>
      <w:lang w:eastAsia="en-US"/>
    </w:rPr>
  </w:style>
  <w:style w:type="character" w:customStyle="1" w:styleId="36">
    <w:name w:val="Текст выноски Знак"/>
    <w:basedOn w:val="6"/>
    <w:link w:val="11"/>
    <w:semiHidden/>
    <w:uiPriority w:val="99"/>
    <w:rPr>
      <w:rFonts w:ascii="Tahoma" w:hAnsi="Tahoma" w:cs="Tahoma" w:eastAsiaTheme="minorHAnsi"/>
      <w:sz w:val="16"/>
      <w:szCs w:val="16"/>
      <w:lang w:eastAsia="en-US"/>
    </w:rPr>
  </w:style>
  <w:style w:type="character" w:customStyle="1" w:styleId="37">
    <w:name w:val="Основной текст 2 Знак"/>
    <w:basedOn w:val="6"/>
    <w:link w:val="12"/>
    <w:qFormat/>
    <w:uiPriority w:val="0"/>
    <w:rPr>
      <w:rFonts w:ascii="Times New Roman" w:hAnsi="Times New Roman" w:eastAsia="Times New Roman" w:cs="Times New Roman"/>
      <w:b/>
      <w:sz w:val="24"/>
      <w:szCs w:val="24"/>
    </w:rPr>
  </w:style>
  <w:style w:type="character" w:customStyle="1" w:styleId="38">
    <w:name w:val="Текст сноски Знак"/>
    <w:basedOn w:val="6"/>
    <w:link w:val="16"/>
    <w:semiHidden/>
    <w:qFormat/>
    <w:uiPriority w:val="0"/>
    <w:rPr>
      <w:rFonts w:ascii="Times New Roman" w:hAnsi="Times New Roman" w:eastAsia="Times New Roman" w:cs="Times New Roman"/>
      <w:sz w:val="20"/>
      <w:szCs w:val="20"/>
    </w:rPr>
  </w:style>
  <w:style w:type="character" w:customStyle="1" w:styleId="39">
    <w:name w:val="Заголовок Знак"/>
    <w:basedOn w:val="6"/>
    <w:link w:val="24"/>
    <w:qFormat/>
    <w:uiPriority w:val="10"/>
    <w:rPr>
      <w:rFonts w:ascii="Cambria" w:hAnsi="Cambria" w:eastAsia="Times New Roman" w:cs="Times New Roman"/>
      <w:b/>
      <w:bCs/>
      <w:kern w:val="28"/>
      <w:sz w:val="32"/>
      <w:szCs w:val="32"/>
    </w:rPr>
  </w:style>
  <w:style w:type="paragraph" w:styleId="40">
    <w:name w:val="List Paragraph"/>
    <w:basedOn w:val="1"/>
    <w:qFormat/>
    <w:uiPriority w:val="34"/>
    <w:pPr>
      <w:ind w:left="720"/>
      <w:contextualSpacing/>
    </w:pPr>
    <w:rPr>
      <w:rFonts w:eastAsiaTheme="minorHAnsi"/>
      <w:lang w:eastAsia="en-US"/>
    </w:rPr>
  </w:style>
  <w:style w:type="character" w:customStyle="1" w:styleId="41">
    <w:name w:val="Основной текст (12)_"/>
    <w:basedOn w:val="6"/>
    <w:link w:val="42"/>
    <w:qFormat/>
    <w:uiPriority w:val="0"/>
    <w:rPr>
      <w:rFonts w:ascii="Times New Roman" w:hAnsi="Times New Roman" w:eastAsia="Times New Roman" w:cs="Times New Roman"/>
      <w:sz w:val="16"/>
      <w:szCs w:val="16"/>
      <w:shd w:val="clear" w:color="auto" w:fill="FFFFFF"/>
    </w:rPr>
  </w:style>
  <w:style w:type="paragraph" w:customStyle="1" w:styleId="42">
    <w:name w:val="Основной текст (12)"/>
    <w:basedOn w:val="1"/>
    <w:link w:val="41"/>
    <w:uiPriority w:val="0"/>
    <w:pPr>
      <w:widowControl w:val="0"/>
      <w:shd w:val="clear" w:color="auto" w:fill="FFFFFF"/>
      <w:spacing w:before="300" w:after="240" w:line="0" w:lineRule="atLeast"/>
      <w:jc w:val="center"/>
    </w:pPr>
    <w:rPr>
      <w:rFonts w:ascii="Times New Roman" w:hAnsi="Times New Roman" w:eastAsia="Times New Roman" w:cs="Times New Roman"/>
      <w:sz w:val="16"/>
      <w:szCs w:val="16"/>
    </w:rPr>
  </w:style>
  <w:style w:type="paragraph" w:customStyle="1" w:styleId="43">
    <w:name w:val="ConsPlusNormal"/>
    <w:uiPriority w:val="0"/>
    <w:pPr>
      <w:widowControl w:val="0"/>
      <w:autoSpaceDE w:val="0"/>
      <w:autoSpaceDN w:val="0"/>
      <w:adjustRightInd w:val="0"/>
      <w:spacing w:after="0" w:line="240" w:lineRule="auto"/>
    </w:pPr>
    <w:rPr>
      <w:rFonts w:ascii="Arial" w:hAnsi="Arial" w:cs="Arial" w:eastAsiaTheme="minorEastAsia"/>
      <w:sz w:val="20"/>
      <w:szCs w:val="20"/>
      <w:lang w:val="ru-RU" w:eastAsia="ru-RU" w:bidi="ar-SA"/>
    </w:rPr>
  </w:style>
  <w:style w:type="character" w:customStyle="1" w:styleId="44">
    <w:name w:val="Основной текст (2)_"/>
    <w:basedOn w:val="6"/>
    <w:link w:val="45"/>
    <w:uiPriority w:val="0"/>
    <w:rPr>
      <w:rFonts w:ascii="Times New Roman" w:hAnsi="Times New Roman" w:eastAsia="Times New Roman" w:cs="Times New Roman"/>
      <w:sz w:val="19"/>
      <w:szCs w:val="19"/>
      <w:shd w:val="clear" w:color="auto" w:fill="FFFFFF"/>
    </w:rPr>
  </w:style>
  <w:style w:type="paragraph" w:customStyle="1" w:styleId="45">
    <w:name w:val="Основной текст (2)"/>
    <w:basedOn w:val="1"/>
    <w:link w:val="44"/>
    <w:uiPriority w:val="0"/>
    <w:pPr>
      <w:widowControl w:val="0"/>
      <w:shd w:val="clear" w:color="auto" w:fill="FFFFFF"/>
      <w:spacing w:before="180" w:after="0" w:line="256" w:lineRule="exact"/>
      <w:ind w:hanging="240"/>
      <w:jc w:val="both"/>
    </w:pPr>
    <w:rPr>
      <w:rFonts w:ascii="Times New Roman" w:hAnsi="Times New Roman" w:eastAsia="Times New Roman" w:cs="Times New Roman"/>
      <w:sz w:val="19"/>
      <w:szCs w:val="19"/>
    </w:rPr>
  </w:style>
  <w:style w:type="character" w:customStyle="1" w:styleId="46">
    <w:name w:val="Основной текст (5)_"/>
    <w:basedOn w:val="6"/>
    <w:link w:val="47"/>
    <w:uiPriority w:val="0"/>
    <w:rPr>
      <w:rFonts w:ascii="Times New Roman" w:hAnsi="Times New Roman" w:eastAsia="Times New Roman" w:cs="Times New Roman"/>
      <w:b/>
      <w:bCs/>
      <w:shd w:val="clear" w:color="auto" w:fill="FFFFFF"/>
    </w:rPr>
  </w:style>
  <w:style w:type="paragraph" w:customStyle="1" w:styleId="47">
    <w:name w:val="Основной текст (5)"/>
    <w:basedOn w:val="1"/>
    <w:link w:val="46"/>
    <w:uiPriority w:val="0"/>
    <w:pPr>
      <w:widowControl w:val="0"/>
      <w:shd w:val="clear" w:color="auto" w:fill="FFFFFF"/>
      <w:spacing w:after="840" w:line="0" w:lineRule="atLeast"/>
      <w:jc w:val="center"/>
    </w:pPr>
    <w:rPr>
      <w:rFonts w:ascii="Times New Roman" w:hAnsi="Times New Roman" w:eastAsia="Times New Roman" w:cs="Times New Roman"/>
      <w:b/>
      <w:bCs/>
    </w:rPr>
  </w:style>
  <w:style w:type="character" w:customStyle="1" w:styleId="48">
    <w:name w:val="Заголовок №1_"/>
    <w:basedOn w:val="6"/>
    <w:link w:val="49"/>
    <w:uiPriority w:val="0"/>
    <w:rPr>
      <w:rFonts w:ascii="Times New Roman" w:hAnsi="Times New Roman" w:eastAsia="Times New Roman" w:cs="Times New Roman"/>
      <w:b/>
      <w:bCs/>
      <w:sz w:val="38"/>
      <w:szCs w:val="38"/>
      <w:shd w:val="clear" w:color="auto" w:fill="FFFFFF"/>
    </w:rPr>
  </w:style>
  <w:style w:type="paragraph" w:customStyle="1" w:styleId="49">
    <w:name w:val="Заголовок №1"/>
    <w:basedOn w:val="1"/>
    <w:link w:val="48"/>
    <w:uiPriority w:val="0"/>
    <w:pPr>
      <w:widowControl w:val="0"/>
      <w:shd w:val="clear" w:color="auto" w:fill="FFFFFF"/>
      <w:spacing w:before="840" w:after="120" w:line="0" w:lineRule="atLeast"/>
      <w:outlineLvl w:val="0"/>
    </w:pPr>
    <w:rPr>
      <w:rFonts w:ascii="Times New Roman" w:hAnsi="Times New Roman" w:eastAsia="Times New Roman" w:cs="Times New Roman"/>
      <w:b/>
      <w:bCs/>
      <w:sz w:val="38"/>
      <w:szCs w:val="38"/>
    </w:rPr>
  </w:style>
  <w:style w:type="character" w:customStyle="1" w:styleId="50">
    <w:name w:val="Заголовок №2_"/>
    <w:basedOn w:val="6"/>
    <w:link w:val="51"/>
    <w:uiPriority w:val="0"/>
    <w:rPr>
      <w:rFonts w:ascii="Times New Roman" w:hAnsi="Times New Roman" w:eastAsia="Times New Roman" w:cs="Times New Roman"/>
      <w:b/>
      <w:bCs/>
      <w:sz w:val="30"/>
      <w:szCs w:val="30"/>
      <w:shd w:val="clear" w:color="auto" w:fill="FFFFFF"/>
    </w:rPr>
  </w:style>
  <w:style w:type="paragraph" w:customStyle="1" w:styleId="51">
    <w:name w:val="Заголовок №2"/>
    <w:basedOn w:val="1"/>
    <w:link w:val="50"/>
    <w:uiPriority w:val="0"/>
    <w:pPr>
      <w:widowControl w:val="0"/>
      <w:shd w:val="clear" w:color="auto" w:fill="FFFFFF"/>
      <w:spacing w:before="120" w:after="600" w:line="0" w:lineRule="atLeast"/>
      <w:outlineLvl w:val="1"/>
    </w:pPr>
    <w:rPr>
      <w:rFonts w:ascii="Times New Roman" w:hAnsi="Times New Roman" w:eastAsia="Times New Roman" w:cs="Times New Roman"/>
      <w:b/>
      <w:bCs/>
      <w:sz w:val="30"/>
      <w:szCs w:val="30"/>
    </w:rPr>
  </w:style>
  <w:style w:type="character" w:customStyle="1" w:styleId="52">
    <w:name w:val="Заголовок №5_"/>
    <w:basedOn w:val="6"/>
    <w:link w:val="53"/>
    <w:uiPriority w:val="0"/>
    <w:rPr>
      <w:rFonts w:ascii="Times New Roman" w:hAnsi="Times New Roman" w:eastAsia="Times New Roman" w:cs="Times New Roman"/>
      <w:b/>
      <w:bCs/>
      <w:sz w:val="19"/>
      <w:szCs w:val="19"/>
      <w:shd w:val="clear" w:color="auto" w:fill="FFFFFF"/>
    </w:rPr>
  </w:style>
  <w:style w:type="paragraph" w:customStyle="1" w:styleId="53">
    <w:name w:val="Заголовок №5"/>
    <w:basedOn w:val="1"/>
    <w:link w:val="52"/>
    <w:uiPriority w:val="0"/>
    <w:pPr>
      <w:widowControl w:val="0"/>
      <w:shd w:val="clear" w:color="auto" w:fill="FFFFFF"/>
      <w:spacing w:before="180" w:after="180" w:line="216" w:lineRule="exact"/>
      <w:jc w:val="center"/>
      <w:outlineLvl w:val="4"/>
    </w:pPr>
    <w:rPr>
      <w:rFonts w:ascii="Times New Roman" w:hAnsi="Times New Roman" w:eastAsia="Times New Roman" w:cs="Times New Roman"/>
      <w:b/>
      <w:bCs/>
      <w:sz w:val="19"/>
      <w:szCs w:val="19"/>
    </w:rPr>
  </w:style>
  <w:style w:type="character" w:customStyle="1" w:styleId="54">
    <w:name w:val="Основной текст (8)_"/>
    <w:basedOn w:val="6"/>
    <w:link w:val="55"/>
    <w:uiPriority w:val="0"/>
    <w:rPr>
      <w:rFonts w:ascii="Times New Roman" w:hAnsi="Times New Roman" w:eastAsia="Times New Roman" w:cs="Times New Roman"/>
      <w:i/>
      <w:iCs/>
      <w:sz w:val="19"/>
      <w:szCs w:val="19"/>
      <w:shd w:val="clear" w:color="auto" w:fill="FFFFFF"/>
    </w:rPr>
  </w:style>
  <w:style w:type="paragraph" w:customStyle="1" w:styleId="55">
    <w:name w:val="Основной текст (8)"/>
    <w:basedOn w:val="1"/>
    <w:link w:val="54"/>
    <w:uiPriority w:val="0"/>
    <w:pPr>
      <w:widowControl w:val="0"/>
      <w:shd w:val="clear" w:color="auto" w:fill="FFFFFF"/>
      <w:spacing w:after="0" w:line="212" w:lineRule="exact"/>
      <w:jc w:val="right"/>
    </w:pPr>
    <w:rPr>
      <w:rFonts w:ascii="Times New Roman" w:hAnsi="Times New Roman" w:eastAsia="Times New Roman" w:cs="Times New Roman"/>
      <w:i/>
      <w:iCs/>
      <w:sz w:val="19"/>
      <w:szCs w:val="19"/>
    </w:rPr>
  </w:style>
  <w:style w:type="character" w:customStyle="1" w:styleId="56">
    <w:name w:val="Колонтитул_"/>
    <w:basedOn w:val="6"/>
    <w:link w:val="57"/>
    <w:uiPriority w:val="0"/>
    <w:rPr>
      <w:rFonts w:ascii="Times New Roman" w:hAnsi="Times New Roman" w:eastAsia="Times New Roman" w:cs="Times New Roman"/>
      <w:sz w:val="20"/>
      <w:szCs w:val="20"/>
      <w:shd w:val="clear" w:color="auto" w:fill="FFFFFF"/>
    </w:rPr>
  </w:style>
  <w:style w:type="paragraph" w:customStyle="1" w:styleId="57">
    <w:name w:val="Колонтитул"/>
    <w:basedOn w:val="1"/>
    <w:link w:val="56"/>
    <w:uiPriority w:val="0"/>
    <w:pPr>
      <w:widowControl w:val="0"/>
      <w:shd w:val="clear" w:color="auto" w:fill="FFFFFF"/>
      <w:spacing w:after="0" w:line="0" w:lineRule="atLeast"/>
    </w:pPr>
    <w:rPr>
      <w:rFonts w:ascii="Times New Roman" w:hAnsi="Times New Roman" w:eastAsia="Times New Roman" w:cs="Times New Roman"/>
      <w:sz w:val="20"/>
      <w:szCs w:val="20"/>
    </w:rPr>
  </w:style>
  <w:style w:type="character" w:customStyle="1" w:styleId="58">
    <w:name w:val="Основной текст (9)_"/>
    <w:basedOn w:val="6"/>
    <w:link w:val="59"/>
    <w:uiPriority w:val="0"/>
    <w:rPr>
      <w:rFonts w:ascii="Times New Roman" w:hAnsi="Times New Roman" w:eastAsia="Times New Roman" w:cs="Times New Roman"/>
      <w:b/>
      <w:bCs/>
      <w:sz w:val="19"/>
      <w:szCs w:val="19"/>
      <w:shd w:val="clear" w:color="auto" w:fill="FFFFFF"/>
    </w:rPr>
  </w:style>
  <w:style w:type="paragraph" w:customStyle="1" w:styleId="59">
    <w:name w:val="Основной текст (9)"/>
    <w:basedOn w:val="1"/>
    <w:link w:val="58"/>
    <w:uiPriority w:val="0"/>
    <w:pPr>
      <w:widowControl w:val="0"/>
      <w:shd w:val="clear" w:color="auto" w:fill="FFFFFF"/>
      <w:spacing w:after="0" w:line="0" w:lineRule="atLeast"/>
      <w:ind w:hanging="460"/>
    </w:pPr>
    <w:rPr>
      <w:rFonts w:ascii="Times New Roman" w:hAnsi="Times New Roman" w:eastAsia="Times New Roman" w:cs="Times New Roman"/>
      <w:b/>
      <w:bCs/>
      <w:sz w:val="19"/>
      <w:szCs w:val="19"/>
    </w:rPr>
  </w:style>
  <w:style w:type="character" w:customStyle="1" w:styleId="60">
    <w:name w:val="Подпись к таблице (3)_"/>
    <w:basedOn w:val="6"/>
    <w:link w:val="61"/>
    <w:uiPriority w:val="0"/>
    <w:rPr>
      <w:rFonts w:ascii="Times New Roman" w:hAnsi="Times New Roman" w:eastAsia="Times New Roman" w:cs="Times New Roman"/>
      <w:spacing w:val="10"/>
      <w:sz w:val="16"/>
      <w:szCs w:val="16"/>
      <w:shd w:val="clear" w:color="auto" w:fill="FFFFFF"/>
    </w:rPr>
  </w:style>
  <w:style w:type="paragraph" w:customStyle="1" w:styleId="61">
    <w:name w:val="Подпись к таблице (3)"/>
    <w:basedOn w:val="1"/>
    <w:link w:val="60"/>
    <w:uiPriority w:val="0"/>
    <w:pPr>
      <w:widowControl w:val="0"/>
      <w:shd w:val="clear" w:color="auto" w:fill="FFFFFF"/>
      <w:spacing w:after="0" w:line="191" w:lineRule="exact"/>
      <w:jc w:val="both"/>
    </w:pPr>
    <w:rPr>
      <w:rFonts w:ascii="Times New Roman" w:hAnsi="Times New Roman" w:eastAsia="Times New Roman" w:cs="Times New Roman"/>
      <w:spacing w:val="10"/>
      <w:sz w:val="16"/>
      <w:szCs w:val="16"/>
    </w:rPr>
  </w:style>
  <w:style w:type="character" w:customStyle="1" w:styleId="62">
    <w:name w:val="Основной текст (2) + Полужирный"/>
    <w:basedOn w:val="44"/>
    <w:uiPriority w:val="0"/>
    <w:rPr>
      <w:rFonts w:ascii="Times New Roman" w:hAnsi="Times New Roman" w:eastAsia="Times New Roman" w:cs="Times New Roman"/>
      <w:sz w:val="19"/>
      <w:szCs w:val="19"/>
      <w:shd w:val="clear" w:color="auto" w:fill="FFFFFF"/>
    </w:rPr>
  </w:style>
  <w:style w:type="character" w:customStyle="1" w:styleId="63">
    <w:name w:val="Подпись к таблице (7)_"/>
    <w:basedOn w:val="6"/>
    <w:link w:val="64"/>
    <w:uiPriority w:val="0"/>
    <w:rPr>
      <w:rFonts w:ascii="Times New Roman" w:hAnsi="Times New Roman" w:eastAsia="Times New Roman" w:cs="Times New Roman"/>
      <w:i/>
      <w:iCs/>
      <w:sz w:val="18"/>
      <w:szCs w:val="18"/>
      <w:shd w:val="clear" w:color="auto" w:fill="FFFFFF"/>
    </w:rPr>
  </w:style>
  <w:style w:type="paragraph" w:customStyle="1" w:styleId="64">
    <w:name w:val="Подпись к таблице (7)"/>
    <w:basedOn w:val="1"/>
    <w:link w:val="63"/>
    <w:uiPriority w:val="0"/>
    <w:pPr>
      <w:widowControl w:val="0"/>
      <w:shd w:val="clear" w:color="auto" w:fill="FFFFFF"/>
      <w:spacing w:after="0" w:line="220" w:lineRule="exact"/>
    </w:pPr>
    <w:rPr>
      <w:rFonts w:ascii="Times New Roman" w:hAnsi="Times New Roman" w:eastAsia="Times New Roman" w:cs="Times New Roman"/>
      <w:i/>
      <w:iCs/>
      <w:sz w:val="18"/>
      <w:szCs w:val="18"/>
    </w:rPr>
  </w:style>
  <w:style w:type="character" w:customStyle="1" w:styleId="65">
    <w:name w:val="Подпись к таблице_"/>
    <w:basedOn w:val="6"/>
    <w:link w:val="66"/>
    <w:uiPriority w:val="0"/>
    <w:rPr>
      <w:rFonts w:ascii="Times New Roman" w:hAnsi="Times New Roman" w:eastAsia="Times New Roman" w:cs="Times New Roman"/>
      <w:i/>
      <w:iCs/>
      <w:sz w:val="19"/>
      <w:szCs w:val="19"/>
      <w:shd w:val="clear" w:color="auto" w:fill="FFFFFF"/>
    </w:rPr>
  </w:style>
  <w:style w:type="paragraph" w:customStyle="1" w:styleId="66">
    <w:name w:val="Подпись к таблице"/>
    <w:basedOn w:val="1"/>
    <w:link w:val="65"/>
    <w:uiPriority w:val="0"/>
    <w:pPr>
      <w:widowControl w:val="0"/>
      <w:shd w:val="clear" w:color="auto" w:fill="FFFFFF"/>
      <w:spacing w:after="0" w:line="227" w:lineRule="exact"/>
      <w:ind w:firstLine="560"/>
      <w:jc w:val="both"/>
    </w:pPr>
    <w:rPr>
      <w:rFonts w:ascii="Times New Roman" w:hAnsi="Times New Roman" w:eastAsia="Times New Roman" w:cs="Times New Roman"/>
      <w:i/>
      <w:iCs/>
      <w:sz w:val="19"/>
      <w:szCs w:val="19"/>
    </w:rPr>
  </w:style>
  <w:style w:type="character" w:customStyle="1" w:styleId="67">
    <w:name w:val="Верхний колонтитул Знак"/>
    <w:basedOn w:val="6"/>
    <w:link w:val="17"/>
    <w:uiPriority w:val="99"/>
    <w:rPr>
      <w:rFonts w:ascii="Arial Unicode MS" w:hAnsi="Arial Unicode MS" w:eastAsia="Arial Unicode MS" w:cs="Arial Unicode MS"/>
      <w:color w:val="000000"/>
      <w:sz w:val="24"/>
      <w:szCs w:val="24"/>
      <w:lang w:bidi="ru-RU"/>
    </w:rPr>
  </w:style>
  <w:style w:type="character" w:customStyle="1" w:styleId="68">
    <w:name w:val="Верхний колонтитул Знак1"/>
    <w:basedOn w:val="6"/>
    <w:semiHidden/>
    <w:uiPriority w:val="99"/>
  </w:style>
  <w:style w:type="character" w:customStyle="1" w:styleId="69">
    <w:name w:val="Основной текст (14)_"/>
    <w:basedOn w:val="6"/>
    <w:link w:val="70"/>
    <w:uiPriority w:val="0"/>
    <w:rPr>
      <w:rFonts w:ascii="Times New Roman" w:hAnsi="Times New Roman" w:eastAsia="Times New Roman" w:cs="Times New Roman"/>
      <w:i/>
      <w:iCs/>
      <w:sz w:val="18"/>
      <w:szCs w:val="18"/>
      <w:shd w:val="clear" w:color="auto" w:fill="FFFFFF"/>
    </w:rPr>
  </w:style>
  <w:style w:type="paragraph" w:customStyle="1" w:styleId="70">
    <w:name w:val="Основной текст (14)"/>
    <w:basedOn w:val="1"/>
    <w:link w:val="69"/>
    <w:uiPriority w:val="0"/>
    <w:pPr>
      <w:widowControl w:val="0"/>
      <w:shd w:val="clear" w:color="auto" w:fill="FFFFFF"/>
      <w:spacing w:before="60" w:after="0" w:line="220" w:lineRule="exact"/>
      <w:jc w:val="both"/>
    </w:pPr>
    <w:rPr>
      <w:rFonts w:ascii="Times New Roman" w:hAnsi="Times New Roman" w:eastAsia="Times New Roman" w:cs="Times New Roman"/>
      <w:i/>
      <w:iCs/>
      <w:sz w:val="18"/>
      <w:szCs w:val="18"/>
    </w:rPr>
  </w:style>
  <w:style w:type="character" w:customStyle="1" w:styleId="71">
    <w:name w:val="Основной текст (2) Exact"/>
    <w:basedOn w:val="6"/>
    <w:uiPriority w:val="0"/>
    <w:rPr>
      <w:rFonts w:ascii="Times New Roman" w:hAnsi="Times New Roman" w:eastAsia="Times New Roman" w:cs="Times New Roman"/>
      <w:sz w:val="19"/>
      <w:szCs w:val="19"/>
      <w:u w:val="none"/>
    </w:rPr>
  </w:style>
  <w:style w:type="character" w:customStyle="1" w:styleId="72">
    <w:name w:val="Основной текст (2) + Интервал 1 pt"/>
    <w:basedOn w:val="44"/>
    <w:uiPriority w:val="0"/>
    <w:rPr>
      <w:rFonts w:ascii="Times New Roman" w:hAnsi="Times New Roman" w:eastAsia="Times New Roman" w:cs="Times New Roman"/>
      <w:color w:val="000000"/>
      <w:spacing w:val="30"/>
      <w:w w:val="100"/>
      <w:position w:val="0"/>
      <w:sz w:val="22"/>
      <w:szCs w:val="22"/>
      <w:u w:val="none"/>
      <w:shd w:val="clear" w:color="auto" w:fill="FFFFFF"/>
      <w:lang w:val="ru-RU" w:eastAsia="ru-RU" w:bidi="ru-RU"/>
    </w:rPr>
  </w:style>
  <w:style w:type="character" w:customStyle="1" w:styleId="73">
    <w:name w:val="Основной текст (3)_"/>
    <w:basedOn w:val="6"/>
    <w:link w:val="74"/>
    <w:uiPriority w:val="0"/>
    <w:rPr>
      <w:rFonts w:ascii="Times New Roman" w:hAnsi="Times New Roman" w:eastAsia="Times New Roman" w:cs="Times New Roman"/>
      <w:b/>
      <w:bCs/>
      <w:sz w:val="32"/>
      <w:szCs w:val="32"/>
      <w:shd w:val="clear" w:color="auto" w:fill="FFFFFF"/>
    </w:rPr>
  </w:style>
  <w:style w:type="paragraph" w:customStyle="1" w:styleId="74">
    <w:name w:val="Основной текст (3)"/>
    <w:basedOn w:val="1"/>
    <w:link w:val="73"/>
    <w:uiPriority w:val="0"/>
    <w:pPr>
      <w:widowControl w:val="0"/>
      <w:shd w:val="clear" w:color="auto" w:fill="FFFFFF"/>
      <w:spacing w:before="120" w:after="360" w:line="384" w:lineRule="exact"/>
      <w:jc w:val="center"/>
    </w:pPr>
    <w:rPr>
      <w:rFonts w:ascii="Times New Roman" w:hAnsi="Times New Roman" w:eastAsia="Times New Roman" w:cs="Times New Roman"/>
      <w:b/>
      <w:bCs/>
      <w:sz w:val="32"/>
      <w:szCs w:val="32"/>
    </w:rPr>
  </w:style>
  <w:style w:type="character" w:customStyle="1" w:styleId="75">
    <w:name w:val="Оглавление 3 Знак"/>
    <w:basedOn w:val="6"/>
    <w:link w:val="20"/>
    <w:uiPriority w:val="0"/>
    <w:rPr>
      <w:rFonts w:ascii="Times New Roman" w:hAnsi="Times New Roman" w:eastAsia="Times New Roman" w:cs="Times New Roman"/>
      <w:color w:val="000000"/>
      <w:sz w:val="28"/>
      <w:szCs w:val="28"/>
    </w:rPr>
  </w:style>
  <w:style w:type="character" w:customStyle="1" w:styleId="76">
    <w:name w:val="apple-converted-space"/>
    <w:basedOn w:val="6"/>
    <w:uiPriority w:val="0"/>
  </w:style>
  <w:style w:type="character" w:customStyle="1" w:styleId="77">
    <w:name w:val="Текст Знак"/>
    <w:basedOn w:val="6"/>
    <w:link w:val="13"/>
    <w:semiHidden/>
    <w:uiPriority w:val="99"/>
    <w:rPr>
      <w:rFonts w:ascii="Times New Roman" w:hAnsi="Times New Roman" w:eastAsia="Times New Roman" w:cs="Times New Roman"/>
      <w:sz w:val="24"/>
      <w:szCs w:val="24"/>
    </w:rPr>
  </w:style>
  <w:style w:type="paragraph" w:customStyle="1" w:styleId="78">
    <w:name w:val="Defaul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ru-RU" w:eastAsia="en-US" w:bidi="ar-SA"/>
    </w:rPr>
  </w:style>
  <w:style w:type="character" w:customStyle="1" w:styleId="79">
    <w:name w:val="italic"/>
    <w:basedOn w:val="6"/>
    <w:uiPriority w:val="0"/>
  </w:style>
  <w:style w:type="paragraph" w:customStyle="1" w:styleId="80">
    <w:name w:val="ConsPlusNonformat"/>
    <w:uiPriority w:val="99"/>
    <w:pPr>
      <w:widowControl w:val="0"/>
      <w:autoSpaceDE w:val="0"/>
      <w:autoSpaceDN w:val="0"/>
      <w:adjustRightInd w:val="0"/>
      <w:spacing w:after="0" w:line="240" w:lineRule="auto"/>
    </w:pPr>
    <w:rPr>
      <w:rFonts w:ascii="Courier New" w:hAnsi="Courier New" w:cs="Courier New" w:eastAsiaTheme="minorEastAsia"/>
      <w:sz w:val="20"/>
      <w:szCs w:val="20"/>
      <w:lang w:val="ru-RU" w:eastAsia="ru-RU" w:bidi="ar-SA"/>
    </w:rPr>
  </w:style>
  <w:style w:type="character" w:customStyle="1" w:styleId="81">
    <w:name w:val="apple-style-span"/>
    <w:basedOn w:val="6"/>
    <w:uiPriority w:val="0"/>
  </w:style>
  <w:style w:type="paragraph" w:styleId="82">
    <w:name w:val="No Spacing"/>
    <w:qFormat/>
    <w:uiPriority w:val="1"/>
    <w:pPr>
      <w:spacing w:after="0" w:line="240" w:lineRule="auto"/>
    </w:pPr>
    <w:rPr>
      <w:rFonts w:ascii="Calibri" w:hAnsi="Calibri" w:eastAsia="Calibri" w:cs="Times New Roman"/>
      <w:sz w:val="22"/>
      <w:szCs w:val="22"/>
      <w:lang w:val="ru-RU" w:eastAsia="en-US" w:bidi="ar-SA"/>
    </w:rPr>
  </w:style>
  <w:style w:type="character" w:customStyle="1" w:styleId="83">
    <w:name w:val="Основной текст Знак"/>
    <w:basedOn w:val="6"/>
    <w:link w:val="18"/>
    <w:uiPriority w:val="0"/>
    <w:rPr>
      <w:rFonts w:eastAsiaTheme="minorHAnsi"/>
      <w:lang w:eastAsia="en-US"/>
    </w:rPr>
  </w:style>
  <w:style w:type="character" w:customStyle="1" w:styleId="84">
    <w:name w:val="Основной текст с отступом Знак"/>
    <w:basedOn w:val="6"/>
    <w:link w:val="23"/>
    <w:uiPriority w:val="0"/>
    <w:rPr>
      <w:rFonts w:eastAsiaTheme="minorHAnsi"/>
      <w:lang w:eastAsia="en-US"/>
    </w:rPr>
  </w:style>
  <w:style w:type="character" w:customStyle="1" w:styleId="85">
    <w:name w:val="Нижний колонтитул Знак"/>
    <w:basedOn w:val="6"/>
    <w:link w:val="25"/>
    <w:uiPriority w:val="99"/>
    <w:rPr>
      <w:rFonts w:eastAsiaTheme="minorHAnsi"/>
      <w:lang w:eastAsia="en-US"/>
    </w:rPr>
  </w:style>
  <w:style w:type="character" w:customStyle="1" w:styleId="86">
    <w:name w:val="Font Style61"/>
    <w:uiPriority w:val="0"/>
    <w:rPr>
      <w:rFonts w:ascii="Times New Roman" w:hAnsi="Times New Roman" w:cs="Times New Roman"/>
      <w:b/>
      <w:bCs/>
      <w:color w:val="000000"/>
      <w:sz w:val="24"/>
      <w:szCs w:val="24"/>
    </w:rPr>
  </w:style>
  <w:style w:type="character" w:customStyle="1" w:styleId="87">
    <w:name w:val="Font Style64"/>
    <w:uiPriority w:val="0"/>
    <w:rPr>
      <w:rFonts w:ascii="Times New Roman" w:hAnsi="Times New Roman" w:cs="Times New Roman"/>
      <w:color w:val="000000"/>
      <w:sz w:val="22"/>
      <w:szCs w:val="22"/>
    </w:rPr>
  </w:style>
  <w:style w:type="paragraph" w:customStyle="1" w:styleId="88">
    <w:name w:val="Style21"/>
    <w:basedOn w:val="1"/>
    <w:uiPriority w:val="0"/>
    <w:pPr>
      <w:widowControl w:val="0"/>
      <w:suppressAutoHyphens/>
      <w:autoSpaceDE w:val="0"/>
      <w:spacing w:after="0" w:line="274" w:lineRule="exact"/>
      <w:ind w:firstLine="1133"/>
    </w:pPr>
    <w:rPr>
      <w:rFonts w:ascii="Times New Roman" w:hAnsi="Times New Roman" w:eastAsia="Times New Roman" w:cs="Times New Roman"/>
      <w:sz w:val="24"/>
      <w:szCs w:val="24"/>
      <w:lang w:eastAsia="zh-CN"/>
    </w:rPr>
  </w:style>
  <w:style w:type="paragraph" w:customStyle="1" w:styleId="89">
    <w:name w:val="Style23"/>
    <w:basedOn w:val="1"/>
    <w:uiPriority w:val="99"/>
    <w:pPr>
      <w:widowControl w:val="0"/>
      <w:suppressAutoHyphens/>
      <w:autoSpaceDE w:val="0"/>
      <w:spacing w:after="0" w:line="278" w:lineRule="exact"/>
      <w:ind w:firstLine="696"/>
      <w:jc w:val="both"/>
    </w:pPr>
    <w:rPr>
      <w:rFonts w:ascii="Times New Roman" w:hAnsi="Times New Roman" w:eastAsia="Times New Roman" w:cs="Times New Roman"/>
      <w:sz w:val="24"/>
      <w:szCs w:val="24"/>
      <w:lang w:eastAsia="zh-CN"/>
    </w:rPr>
  </w:style>
  <w:style w:type="paragraph" w:customStyle="1" w:styleId="90">
    <w:name w:val="Style26"/>
    <w:basedOn w:val="1"/>
    <w:uiPriority w:val="0"/>
    <w:pPr>
      <w:widowControl w:val="0"/>
      <w:suppressAutoHyphens/>
      <w:autoSpaceDE w:val="0"/>
      <w:spacing w:after="0" w:line="278" w:lineRule="exact"/>
      <w:ind w:firstLine="557"/>
      <w:jc w:val="both"/>
    </w:pPr>
    <w:rPr>
      <w:rFonts w:ascii="Times New Roman" w:hAnsi="Times New Roman" w:eastAsia="Times New Roman" w:cs="Times New Roman"/>
      <w:sz w:val="24"/>
      <w:szCs w:val="24"/>
      <w:lang w:eastAsia="zh-CN"/>
    </w:rPr>
  </w:style>
  <w:style w:type="paragraph" w:customStyle="1" w:styleId="91">
    <w:name w:val="Style28"/>
    <w:basedOn w:val="1"/>
    <w:uiPriority w:val="0"/>
    <w:pPr>
      <w:widowControl w:val="0"/>
      <w:suppressAutoHyphens/>
      <w:autoSpaceDE w:val="0"/>
      <w:spacing w:after="0" w:line="274" w:lineRule="exact"/>
      <w:jc w:val="both"/>
    </w:pPr>
    <w:rPr>
      <w:rFonts w:ascii="Times New Roman" w:hAnsi="Times New Roman" w:eastAsia="Times New Roman" w:cs="Times New Roman"/>
      <w:sz w:val="24"/>
      <w:szCs w:val="24"/>
      <w:lang w:eastAsia="zh-CN"/>
    </w:rPr>
  </w:style>
  <w:style w:type="character" w:customStyle="1" w:styleId="92">
    <w:name w:val="Font Style63"/>
    <w:uiPriority w:val="0"/>
    <w:rPr>
      <w:rFonts w:ascii="Times New Roman" w:hAnsi="Times New Roman" w:cs="Times New Roman"/>
      <w:b/>
      <w:bCs/>
      <w:color w:val="000000"/>
      <w:sz w:val="22"/>
      <w:szCs w:val="22"/>
    </w:rPr>
  </w:style>
  <w:style w:type="paragraph" w:customStyle="1" w:styleId="93">
    <w:name w:val="Style20"/>
    <w:basedOn w:val="1"/>
    <w:uiPriority w:val="0"/>
    <w:pPr>
      <w:widowControl w:val="0"/>
      <w:suppressAutoHyphens/>
      <w:autoSpaceDE w:val="0"/>
      <w:spacing w:after="0" w:line="278" w:lineRule="exact"/>
      <w:ind w:firstLine="374"/>
      <w:jc w:val="both"/>
    </w:pPr>
    <w:rPr>
      <w:rFonts w:ascii="Times New Roman" w:hAnsi="Times New Roman" w:eastAsia="Times New Roman" w:cs="Times New Roman"/>
      <w:sz w:val="24"/>
      <w:szCs w:val="24"/>
      <w:lang w:eastAsia="zh-CN"/>
    </w:rPr>
  </w:style>
  <w:style w:type="paragraph" w:customStyle="1" w:styleId="94">
    <w:name w:val="Style22"/>
    <w:basedOn w:val="1"/>
    <w:uiPriority w:val="99"/>
    <w:pPr>
      <w:widowControl w:val="0"/>
      <w:suppressAutoHyphens/>
      <w:autoSpaceDE w:val="0"/>
      <w:spacing w:after="0" w:line="274" w:lineRule="exact"/>
      <w:ind w:hanging="744"/>
    </w:pPr>
    <w:rPr>
      <w:rFonts w:ascii="Times New Roman" w:hAnsi="Times New Roman" w:eastAsia="Times New Roman" w:cs="Times New Roman"/>
      <w:sz w:val="24"/>
      <w:szCs w:val="24"/>
      <w:lang w:eastAsia="zh-CN"/>
    </w:rPr>
  </w:style>
  <w:style w:type="paragraph" w:customStyle="1" w:styleId="95">
    <w:name w:val="Style34"/>
    <w:basedOn w:val="1"/>
    <w:uiPriority w:val="0"/>
    <w:pPr>
      <w:widowControl w:val="0"/>
      <w:suppressAutoHyphens/>
      <w:autoSpaceDE w:val="0"/>
      <w:spacing w:after="0" w:line="278" w:lineRule="exact"/>
      <w:ind w:firstLine="149"/>
      <w:jc w:val="both"/>
    </w:pPr>
    <w:rPr>
      <w:rFonts w:ascii="Times New Roman" w:hAnsi="Times New Roman" w:eastAsia="Times New Roman" w:cs="Times New Roman"/>
      <w:sz w:val="24"/>
      <w:szCs w:val="24"/>
      <w:lang w:eastAsia="zh-CN"/>
    </w:rPr>
  </w:style>
  <w:style w:type="paragraph" w:customStyle="1" w:styleId="96">
    <w:name w:val="Style37"/>
    <w:basedOn w:val="1"/>
    <w:uiPriority w:val="0"/>
    <w:pPr>
      <w:widowControl w:val="0"/>
      <w:suppressAutoHyphens/>
      <w:autoSpaceDE w:val="0"/>
      <w:spacing w:after="0" w:line="240" w:lineRule="auto"/>
      <w:jc w:val="both"/>
    </w:pPr>
    <w:rPr>
      <w:rFonts w:ascii="Times New Roman" w:hAnsi="Times New Roman" w:eastAsia="Times New Roman" w:cs="Times New Roman"/>
      <w:sz w:val="24"/>
      <w:szCs w:val="24"/>
      <w:lang w:eastAsia="zh-CN"/>
    </w:rPr>
  </w:style>
  <w:style w:type="character" w:customStyle="1" w:styleId="97">
    <w:name w:val="Стандартный HTML Знак"/>
    <w:basedOn w:val="6"/>
    <w:link w:val="29"/>
    <w:uiPriority w:val="0"/>
    <w:rPr>
      <w:rFonts w:ascii="Courier New" w:hAnsi="Courier New" w:eastAsia="Times New Roman" w:cs="Courier New"/>
      <w:color w:val="000000"/>
    </w:rPr>
  </w:style>
  <w:style w:type="paragraph" w:customStyle="1" w:styleId="98">
    <w:name w:val="Style2"/>
    <w:basedOn w:val="1"/>
    <w:uiPriority w:val="99"/>
    <w:pPr>
      <w:widowControl w:val="0"/>
      <w:autoSpaceDE w:val="0"/>
      <w:autoSpaceDN w:val="0"/>
      <w:adjustRightInd w:val="0"/>
      <w:spacing w:after="0" w:line="278" w:lineRule="exact"/>
      <w:jc w:val="center"/>
    </w:pPr>
    <w:rPr>
      <w:rFonts w:ascii="Times New Roman" w:hAnsi="Times New Roman" w:eastAsia="Times New Roman" w:cs="Times New Roman"/>
      <w:sz w:val="24"/>
      <w:szCs w:val="24"/>
    </w:rPr>
  </w:style>
  <w:style w:type="paragraph" w:customStyle="1" w:styleId="99">
    <w:name w:val="Style4"/>
    <w:basedOn w:val="1"/>
    <w:uiPriority w:val="99"/>
    <w:pPr>
      <w:widowControl w:val="0"/>
      <w:autoSpaceDE w:val="0"/>
      <w:autoSpaceDN w:val="0"/>
      <w:adjustRightInd w:val="0"/>
      <w:spacing w:after="0" w:line="240" w:lineRule="auto"/>
      <w:jc w:val="both"/>
    </w:pPr>
    <w:rPr>
      <w:rFonts w:ascii="Times New Roman" w:hAnsi="Times New Roman" w:eastAsia="Times New Roman" w:cs="Times New Roman"/>
      <w:sz w:val="24"/>
      <w:szCs w:val="24"/>
    </w:rPr>
  </w:style>
  <w:style w:type="paragraph" w:customStyle="1" w:styleId="100">
    <w:name w:val="Style5"/>
    <w:basedOn w:val="1"/>
    <w:uiPriority w:val="99"/>
    <w:pPr>
      <w:widowControl w:val="0"/>
      <w:autoSpaceDE w:val="0"/>
      <w:autoSpaceDN w:val="0"/>
      <w:adjustRightInd w:val="0"/>
      <w:spacing w:after="0" w:line="240" w:lineRule="auto"/>
    </w:pPr>
    <w:rPr>
      <w:rFonts w:ascii="Times New Roman" w:hAnsi="Times New Roman" w:eastAsia="Times New Roman" w:cs="Times New Roman"/>
      <w:sz w:val="24"/>
      <w:szCs w:val="24"/>
    </w:rPr>
  </w:style>
  <w:style w:type="paragraph" w:customStyle="1" w:styleId="101">
    <w:name w:val="Style74"/>
    <w:basedOn w:val="1"/>
    <w:uiPriority w:val="99"/>
    <w:pPr>
      <w:widowControl w:val="0"/>
      <w:autoSpaceDE w:val="0"/>
      <w:autoSpaceDN w:val="0"/>
      <w:adjustRightInd w:val="0"/>
      <w:spacing w:after="0" w:line="240" w:lineRule="auto"/>
    </w:pPr>
    <w:rPr>
      <w:rFonts w:ascii="Times New Roman" w:hAnsi="Times New Roman" w:eastAsia="Times New Roman" w:cs="Times New Roman"/>
      <w:sz w:val="24"/>
      <w:szCs w:val="24"/>
    </w:rPr>
  </w:style>
  <w:style w:type="character" w:customStyle="1" w:styleId="102">
    <w:name w:val="Font Style100"/>
    <w:basedOn w:val="6"/>
    <w:uiPriority w:val="99"/>
    <w:rPr>
      <w:rFonts w:ascii="Times New Roman" w:hAnsi="Times New Roman" w:cs="Times New Roman"/>
      <w:b/>
      <w:bCs/>
      <w:sz w:val="22"/>
      <w:szCs w:val="22"/>
    </w:rPr>
  </w:style>
  <w:style w:type="character" w:customStyle="1" w:styleId="103">
    <w:name w:val="Font Style101"/>
    <w:basedOn w:val="6"/>
    <w:uiPriority w:val="99"/>
    <w:rPr>
      <w:rFonts w:ascii="Times New Roman" w:hAnsi="Times New Roman" w:cs="Times New Roman"/>
      <w:sz w:val="16"/>
      <w:szCs w:val="16"/>
    </w:rPr>
  </w:style>
  <w:style w:type="character" w:customStyle="1" w:styleId="104">
    <w:name w:val="Font Style109"/>
    <w:basedOn w:val="6"/>
    <w:uiPriority w:val="99"/>
    <w:rPr>
      <w:rFonts w:ascii="Times New Roman" w:hAnsi="Times New Roman" w:cs="Times New Roman"/>
      <w:sz w:val="16"/>
      <w:szCs w:val="16"/>
    </w:rPr>
  </w:style>
  <w:style w:type="paragraph" w:customStyle="1" w:styleId="105">
    <w:name w:val="Style16"/>
    <w:basedOn w:val="1"/>
    <w:uiPriority w:val="99"/>
    <w:pPr>
      <w:widowControl w:val="0"/>
      <w:autoSpaceDE w:val="0"/>
      <w:autoSpaceDN w:val="0"/>
      <w:adjustRightInd w:val="0"/>
      <w:spacing w:after="0" w:line="276" w:lineRule="exact"/>
      <w:ind w:hanging="235"/>
    </w:pPr>
    <w:rPr>
      <w:rFonts w:ascii="Times New Roman" w:hAnsi="Times New Roman" w:eastAsia="Times New Roman" w:cs="Times New Roman"/>
      <w:sz w:val="24"/>
      <w:szCs w:val="24"/>
    </w:rPr>
  </w:style>
  <w:style w:type="paragraph" w:customStyle="1" w:styleId="106">
    <w:name w:val="Style9"/>
    <w:basedOn w:val="1"/>
    <w:uiPriority w:val="99"/>
    <w:pPr>
      <w:widowControl w:val="0"/>
      <w:autoSpaceDE w:val="0"/>
      <w:autoSpaceDN w:val="0"/>
      <w:adjustRightInd w:val="0"/>
      <w:spacing w:after="0" w:line="240" w:lineRule="auto"/>
    </w:pPr>
    <w:rPr>
      <w:rFonts w:ascii="Times New Roman" w:hAnsi="Times New Roman" w:eastAsia="Times New Roman" w:cs="Times New Roman"/>
      <w:sz w:val="24"/>
      <w:szCs w:val="24"/>
    </w:rPr>
  </w:style>
  <w:style w:type="character" w:customStyle="1" w:styleId="107">
    <w:name w:val="Font Style161"/>
    <w:basedOn w:val="6"/>
    <w:uiPriority w:val="99"/>
    <w:rPr>
      <w:rFonts w:ascii="Times New Roman" w:hAnsi="Times New Roman" w:cs="Times New Roman"/>
      <w:i/>
      <w:iCs/>
      <w:spacing w:val="10"/>
      <w:sz w:val="16"/>
      <w:szCs w:val="16"/>
    </w:rPr>
  </w:style>
  <w:style w:type="paragraph" w:customStyle="1" w:styleId="108">
    <w:name w:val="Style7"/>
    <w:basedOn w:val="1"/>
    <w:uiPriority w:val="99"/>
    <w:pPr>
      <w:widowControl w:val="0"/>
      <w:autoSpaceDE w:val="0"/>
      <w:autoSpaceDN w:val="0"/>
      <w:adjustRightInd w:val="0"/>
      <w:spacing w:after="0" w:line="240" w:lineRule="auto"/>
    </w:pPr>
    <w:rPr>
      <w:rFonts w:ascii="Times New Roman" w:hAnsi="Times New Roman" w:eastAsia="Times New Roman" w:cs="Times New Roman"/>
      <w:sz w:val="24"/>
      <w:szCs w:val="24"/>
    </w:rPr>
  </w:style>
  <w:style w:type="character" w:customStyle="1" w:styleId="109">
    <w:name w:val="Основной текст с отступом 2 Знак"/>
    <w:basedOn w:val="6"/>
    <w:link w:val="28"/>
    <w:uiPriority w:val="0"/>
    <w:rPr>
      <w:rFonts w:ascii="Calibri" w:hAnsi="Calibri" w:eastAsia="Calibri" w:cs="Times New Roman"/>
      <w:lang w:eastAsia="en-US"/>
    </w:rPr>
  </w:style>
  <w:style w:type="character" w:customStyle="1" w:styleId="110">
    <w:name w:val="Основной текст с отступом 3 Знак"/>
    <w:basedOn w:val="6"/>
    <w:link w:val="14"/>
    <w:uiPriority w:val="0"/>
    <w:rPr>
      <w:rFonts w:ascii="Calibri" w:hAnsi="Calibri" w:eastAsia="Calibri" w:cs="Times New Roman"/>
      <w:sz w:val="16"/>
      <w:szCs w:val="16"/>
      <w:lang w:eastAsia="en-US"/>
    </w:rPr>
  </w:style>
  <w:style w:type="character" w:customStyle="1" w:styleId="111">
    <w:name w:val="Основной текст 3 Знак"/>
    <w:basedOn w:val="6"/>
    <w:link w:val="27"/>
    <w:uiPriority w:val="0"/>
    <w:rPr>
      <w:rFonts w:ascii="Times New Roman" w:hAnsi="Times New Roman" w:eastAsia="Times New Roman" w:cs="Times New Roman"/>
      <w:i/>
      <w:iCs/>
      <w:sz w:val="24"/>
      <w:szCs w:val="24"/>
    </w:rPr>
  </w:style>
  <w:style w:type="character" w:customStyle="1" w:styleId="112">
    <w:name w:val="Схема документа Знак"/>
    <w:basedOn w:val="6"/>
    <w:link w:val="15"/>
    <w:semiHidden/>
    <w:uiPriority w:val="0"/>
    <w:rPr>
      <w:rFonts w:ascii="Tahoma" w:hAnsi="Tahoma" w:eastAsia="Times New Roman" w:cs="Tahoma"/>
      <w:sz w:val="20"/>
      <w:szCs w:val="20"/>
      <w:shd w:val="clear" w:color="auto" w:fill="000080"/>
    </w:rPr>
  </w:style>
  <w:style w:type="character" w:customStyle="1" w:styleId="113">
    <w:name w:val="Схема документа Знак1"/>
    <w:basedOn w:val="6"/>
    <w:semiHidden/>
    <w:uiPriority w:val="0"/>
    <w:rPr>
      <w:rFonts w:ascii="Tahoma" w:hAnsi="Tahoma" w:cs="Tahoma"/>
      <w:sz w:val="16"/>
      <w:szCs w:val="16"/>
    </w:rPr>
  </w:style>
  <w:style w:type="paragraph" w:customStyle="1" w:styleId="114">
    <w:name w:val="Стиль текста"/>
    <w:basedOn w:val="1"/>
    <w:uiPriority w:val="0"/>
    <w:pPr>
      <w:spacing w:after="0" w:line="360" w:lineRule="auto"/>
      <w:ind w:firstLine="708"/>
      <w:jc w:val="both"/>
    </w:pPr>
    <w:rPr>
      <w:rFonts w:ascii="Times New Roman" w:hAnsi="Times New Roman" w:eastAsia="Times New Roman" w:cs="Times New Roman"/>
      <w:sz w:val="28"/>
      <w:szCs w:val="28"/>
    </w:rPr>
  </w:style>
  <w:style w:type="paragraph" w:customStyle="1" w:styleId="115">
    <w:name w:val="Стиль примера"/>
    <w:basedOn w:val="1"/>
    <w:uiPriority w:val="0"/>
    <w:pPr>
      <w:spacing w:after="0" w:line="240" w:lineRule="auto"/>
      <w:ind w:left="1259" w:right="1508" w:firstLine="357"/>
      <w:jc w:val="both"/>
    </w:pPr>
    <w:rPr>
      <w:rFonts w:ascii="Times New Roman" w:hAnsi="Times New Roman" w:eastAsia="Times New Roman" w:cs="Times New Roman"/>
    </w:rPr>
  </w:style>
  <w:style w:type="paragraph" w:customStyle="1" w:styleId="116">
    <w:name w:val="Style3"/>
    <w:basedOn w:val="1"/>
    <w:uiPriority w:val="99"/>
    <w:pPr>
      <w:widowControl w:val="0"/>
      <w:autoSpaceDE w:val="0"/>
      <w:autoSpaceDN w:val="0"/>
      <w:adjustRightInd w:val="0"/>
      <w:spacing w:after="0" w:line="274" w:lineRule="exact"/>
      <w:ind w:firstLine="274"/>
      <w:jc w:val="both"/>
    </w:pPr>
    <w:rPr>
      <w:rFonts w:ascii="Microsoft Sans Serif" w:hAnsi="Microsoft Sans Serif" w:eastAsia="Times New Roman" w:cs="Microsoft Sans Serif"/>
      <w:sz w:val="24"/>
      <w:szCs w:val="24"/>
    </w:rPr>
  </w:style>
  <w:style w:type="paragraph" w:customStyle="1" w:styleId="117">
    <w:name w:val="Style6"/>
    <w:basedOn w:val="1"/>
    <w:uiPriority w:val="99"/>
    <w:pPr>
      <w:widowControl w:val="0"/>
      <w:autoSpaceDE w:val="0"/>
      <w:autoSpaceDN w:val="0"/>
      <w:adjustRightInd w:val="0"/>
      <w:spacing w:after="0" w:line="269" w:lineRule="exact"/>
      <w:ind w:hanging="149"/>
    </w:pPr>
    <w:rPr>
      <w:rFonts w:ascii="Microsoft Sans Serif" w:hAnsi="Microsoft Sans Serif" w:eastAsia="Times New Roman" w:cs="Microsoft Sans Serif"/>
      <w:sz w:val="24"/>
      <w:szCs w:val="24"/>
    </w:rPr>
  </w:style>
  <w:style w:type="paragraph" w:customStyle="1" w:styleId="118">
    <w:name w:val="Style10"/>
    <w:basedOn w:val="1"/>
    <w:uiPriority w:val="99"/>
    <w:pPr>
      <w:widowControl w:val="0"/>
      <w:autoSpaceDE w:val="0"/>
      <w:autoSpaceDN w:val="0"/>
      <w:adjustRightInd w:val="0"/>
      <w:spacing w:after="0" w:line="264" w:lineRule="exact"/>
      <w:ind w:firstLine="288"/>
      <w:jc w:val="both"/>
    </w:pPr>
    <w:rPr>
      <w:rFonts w:ascii="Microsoft Sans Serif" w:hAnsi="Microsoft Sans Serif" w:eastAsia="Times New Roman" w:cs="Microsoft Sans Serif"/>
      <w:sz w:val="24"/>
      <w:szCs w:val="24"/>
    </w:rPr>
  </w:style>
  <w:style w:type="character" w:customStyle="1" w:styleId="119">
    <w:name w:val="Font Style15"/>
    <w:basedOn w:val="6"/>
    <w:uiPriority w:val="99"/>
    <w:rPr>
      <w:rFonts w:ascii="Microsoft Sans Serif" w:hAnsi="Microsoft Sans Serif" w:cs="Microsoft Sans Serif"/>
      <w:b/>
      <w:bCs/>
      <w:sz w:val="22"/>
      <w:szCs w:val="22"/>
    </w:rPr>
  </w:style>
  <w:style w:type="character" w:customStyle="1" w:styleId="120">
    <w:name w:val="Font Style16"/>
    <w:basedOn w:val="6"/>
    <w:uiPriority w:val="99"/>
    <w:rPr>
      <w:rFonts w:ascii="Times New Roman" w:hAnsi="Times New Roman" w:cs="Times New Roman"/>
      <w:b/>
      <w:bCs/>
      <w:sz w:val="20"/>
      <w:szCs w:val="20"/>
    </w:rPr>
  </w:style>
  <w:style w:type="character" w:customStyle="1" w:styleId="121">
    <w:name w:val="Font Style18"/>
    <w:basedOn w:val="6"/>
    <w:uiPriority w:val="99"/>
    <w:rPr>
      <w:rFonts w:ascii="Times New Roman" w:hAnsi="Times New Roman" w:cs="Times New Roman"/>
      <w:sz w:val="20"/>
      <w:szCs w:val="20"/>
    </w:rPr>
  </w:style>
  <w:style w:type="character" w:customStyle="1" w:styleId="122">
    <w:name w:val="Font Style19"/>
    <w:basedOn w:val="6"/>
    <w:uiPriority w:val="99"/>
    <w:rPr>
      <w:rFonts w:ascii="Times New Roman" w:hAnsi="Times New Roman" w:cs="Times New Roman"/>
      <w:i/>
      <w:iCs/>
      <w:sz w:val="20"/>
      <w:szCs w:val="20"/>
    </w:rPr>
  </w:style>
  <w:style w:type="paragraph" w:customStyle="1" w:styleId="123">
    <w:name w:val="Style11"/>
    <w:basedOn w:val="1"/>
    <w:uiPriority w:val="99"/>
    <w:pPr>
      <w:widowControl w:val="0"/>
      <w:autoSpaceDE w:val="0"/>
      <w:autoSpaceDN w:val="0"/>
      <w:adjustRightInd w:val="0"/>
      <w:spacing w:after="0" w:line="173" w:lineRule="exact"/>
      <w:ind w:firstLine="264"/>
    </w:pPr>
    <w:rPr>
      <w:rFonts w:ascii="Microsoft Sans Serif" w:hAnsi="Microsoft Sans Serif" w:eastAsia="Times New Roman" w:cs="Microsoft Sans Serif"/>
      <w:sz w:val="24"/>
      <w:szCs w:val="24"/>
    </w:rPr>
  </w:style>
  <w:style w:type="paragraph" w:customStyle="1" w:styleId="124">
    <w:name w:val="Style12"/>
    <w:basedOn w:val="1"/>
    <w:uiPriority w:val="99"/>
    <w:pPr>
      <w:widowControl w:val="0"/>
      <w:autoSpaceDE w:val="0"/>
      <w:autoSpaceDN w:val="0"/>
      <w:adjustRightInd w:val="0"/>
      <w:spacing w:after="0" w:line="254" w:lineRule="exact"/>
      <w:ind w:hanging="288"/>
    </w:pPr>
    <w:rPr>
      <w:rFonts w:ascii="Microsoft Sans Serif" w:hAnsi="Microsoft Sans Serif" w:eastAsia="Times New Roman" w:cs="Microsoft Sans Serif"/>
      <w:sz w:val="24"/>
      <w:szCs w:val="24"/>
    </w:rPr>
  </w:style>
  <w:style w:type="character" w:customStyle="1" w:styleId="125">
    <w:name w:val="Font Style23"/>
    <w:basedOn w:val="6"/>
    <w:uiPriority w:val="99"/>
    <w:rPr>
      <w:rFonts w:ascii="Times New Roman" w:hAnsi="Times New Roman" w:cs="Times New Roman"/>
      <w:i/>
      <w:iCs/>
      <w:sz w:val="20"/>
      <w:szCs w:val="20"/>
    </w:rPr>
  </w:style>
  <w:style w:type="paragraph" w:customStyle="1" w:styleId="126">
    <w:name w:val="Style1"/>
    <w:basedOn w:val="1"/>
    <w:uiPriority w:val="99"/>
    <w:pPr>
      <w:widowControl w:val="0"/>
      <w:autoSpaceDE w:val="0"/>
      <w:autoSpaceDN w:val="0"/>
      <w:adjustRightInd w:val="0"/>
      <w:spacing w:after="0" w:line="240" w:lineRule="exact"/>
      <w:ind w:firstLine="283"/>
      <w:jc w:val="both"/>
    </w:pPr>
    <w:rPr>
      <w:rFonts w:ascii="Microsoft Sans Serif" w:hAnsi="Microsoft Sans Serif" w:eastAsia="Times New Roman" w:cs="Microsoft Sans Serif"/>
      <w:sz w:val="24"/>
      <w:szCs w:val="24"/>
    </w:rPr>
  </w:style>
  <w:style w:type="paragraph" w:customStyle="1" w:styleId="127">
    <w:name w:val="Style13"/>
    <w:basedOn w:val="1"/>
    <w:uiPriority w:val="99"/>
    <w:pPr>
      <w:widowControl w:val="0"/>
      <w:autoSpaceDE w:val="0"/>
      <w:autoSpaceDN w:val="0"/>
      <w:adjustRightInd w:val="0"/>
      <w:spacing w:after="0" w:line="240" w:lineRule="exact"/>
      <w:ind w:firstLine="288"/>
      <w:jc w:val="both"/>
    </w:pPr>
    <w:rPr>
      <w:rFonts w:ascii="Microsoft Sans Serif" w:hAnsi="Microsoft Sans Serif" w:eastAsia="Times New Roman" w:cs="Microsoft Sans Serif"/>
      <w:sz w:val="24"/>
      <w:szCs w:val="24"/>
    </w:rPr>
  </w:style>
  <w:style w:type="character" w:customStyle="1" w:styleId="128">
    <w:name w:val="Font Style17"/>
    <w:basedOn w:val="6"/>
    <w:uiPriority w:val="99"/>
    <w:rPr>
      <w:rFonts w:ascii="Times New Roman" w:hAnsi="Times New Roman" w:cs="Times New Roman"/>
      <w:sz w:val="18"/>
      <w:szCs w:val="18"/>
    </w:rPr>
  </w:style>
  <w:style w:type="character" w:customStyle="1" w:styleId="129">
    <w:name w:val="Font Style21"/>
    <w:basedOn w:val="6"/>
    <w:uiPriority w:val="99"/>
    <w:rPr>
      <w:rFonts w:ascii="Sylfaen" w:hAnsi="Sylfaen" w:cs="Sylfaen"/>
      <w:sz w:val="18"/>
      <w:szCs w:val="18"/>
    </w:rPr>
  </w:style>
  <w:style w:type="character" w:customStyle="1" w:styleId="130">
    <w:name w:val="Font Style22"/>
    <w:basedOn w:val="6"/>
    <w:uiPriority w:val="99"/>
    <w:rPr>
      <w:rFonts w:ascii="Palatino Linotype" w:hAnsi="Palatino Linotype" w:cs="Palatino Linotype"/>
      <w:i/>
      <w:iCs/>
      <w:sz w:val="22"/>
      <w:szCs w:val="22"/>
    </w:rPr>
  </w:style>
  <w:style w:type="paragraph" w:customStyle="1" w:styleId="131">
    <w:name w:val="TOC Heading"/>
    <w:basedOn w:val="2"/>
    <w:next w:val="1"/>
    <w:unhideWhenUsed/>
    <w:qFormat/>
    <w:uiPriority w:val="39"/>
    <w:pPr>
      <w:keepNext/>
      <w:keepLines/>
      <w:spacing w:before="480" w:beforeAutospacing="0" w:after="0" w:afterAutospacing="0" w:line="276" w:lineRule="auto"/>
      <w:outlineLvl w:val="9"/>
    </w:pPr>
    <w:rPr>
      <w:rFonts w:ascii="Cambria" w:hAnsi="Cambria"/>
      <w:color w:val="365F91"/>
      <w:kern w:val="0"/>
      <w:sz w:val="28"/>
      <w:szCs w:val="28"/>
      <w:lang w:eastAsia="en-US"/>
    </w:rPr>
  </w:style>
  <w:style w:type="paragraph" w:customStyle="1" w:styleId="132">
    <w:name w:val="Style35"/>
    <w:basedOn w:val="1"/>
    <w:uiPriority w:val="99"/>
    <w:pPr>
      <w:widowControl w:val="0"/>
      <w:autoSpaceDE w:val="0"/>
      <w:autoSpaceDN w:val="0"/>
      <w:adjustRightInd w:val="0"/>
      <w:spacing w:after="0" w:line="326" w:lineRule="exact"/>
      <w:ind w:firstLine="1234"/>
    </w:pPr>
    <w:rPr>
      <w:rFonts w:ascii="Times New Roman" w:hAnsi="Times New Roman" w:eastAsia="Times New Roman" w:cs="Times New Roman"/>
      <w:sz w:val="24"/>
      <w:szCs w:val="24"/>
    </w:rPr>
  </w:style>
  <w:style w:type="character" w:customStyle="1" w:styleId="133">
    <w:name w:val="Font Style53"/>
    <w:basedOn w:val="6"/>
    <w:uiPriority w:val="99"/>
    <w:rPr>
      <w:rFonts w:ascii="Arial" w:hAnsi="Arial" w:cs="Arial"/>
      <w:b/>
      <w:bCs/>
      <w:spacing w:val="-10"/>
      <w:sz w:val="26"/>
      <w:szCs w:val="26"/>
    </w:rPr>
  </w:style>
  <w:style w:type="character" w:customStyle="1" w:styleId="134">
    <w:name w:val="Font Style55"/>
    <w:basedOn w:val="6"/>
    <w:uiPriority w:val="99"/>
    <w:rPr>
      <w:rFonts w:ascii="Times New Roman" w:hAnsi="Times New Roman" w:cs="Times New Roman"/>
      <w:sz w:val="20"/>
      <w:szCs w:val="20"/>
    </w:rPr>
  </w:style>
  <w:style w:type="character" w:customStyle="1" w:styleId="135">
    <w:name w:val="Font Style56"/>
    <w:basedOn w:val="6"/>
    <w:uiPriority w:val="99"/>
    <w:rPr>
      <w:rFonts w:ascii="Times New Roman" w:hAnsi="Times New Roman" w:cs="Times New Roman"/>
      <w:b/>
      <w:bCs/>
      <w:sz w:val="22"/>
      <w:szCs w:val="22"/>
    </w:rPr>
  </w:style>
  <w:style w:type="character" w:customStyle="1" w:styleId="136">
    <w:name w:val="Font Style60"/>
    <w:basedOn w:val="6"/>
    <w:uiPriority w:val="99"/>
    <w:rPr>
      <w:rFonts w:ascii="Times New Roman" w:hAnsi="Times New Roman" w:cs="Times New Roman"/>
      <w:b/>
      <w:bCs/>
      <w:i/>
      <w:iCs/>
      <w:sz w:val="20"/>
      <w:szCs w:val="20"/>
    </w:rPr>
  </w:style>
  <w:style w:type="paragraph" w:customStyle="1" w:styleId="137">
    <w:name w:val="Style17"/>
    <w:basedOn w:val="1"/>
    <w:uiPriority w:val="99"/>
    <w:pPr>
      <w:widowControl w:val="0"/>
      <w:autoSpaceDE w:val="0"/>
      <w:autoSpaceDN w:val="0"/>
      <w:adjustRightInd w:val="0"/>
      <w:spacing w:after="0" w:line="266" w:lineRule="exact"/>
      <w:jc w:val="both"/>
    </w:pPr>
    <w:rPr>
      <w:rFonts w:ascii="Times New Roman" w:hAnsi="Times New Roman" w:eastAsia="Times New Roman" w:cs="Times New Roman"/>
      <w:sz w:val="24"/>
      <w:szCs w:val="24"/>
    </w:rPr>
  </w:style>
  <w:style w:type="paragraph" w:customStyle="1" w:styleId="138">
    <w:name w:val="Style31"/>
    <w:basedOn w:val="1"/>
    <w:uiPriority w:val="99"/>
    <w:pPr>
      <w:widowControl w:val="0"/>
      <w:autoSpaceDE w:val="0"/>
      <w:autoSpaceDN w:val="0"/>
      <w:adjustRightInd w:val="0"/>
      <w:spacing w:after="0" w:line="240" w:lineRule="auto"/>
      <w:jc w:val="right"/>
    </w:pPr>
    <w:rPr>
      <w:rFonts w:ascii="Times New Roman" w:hAnsi="Times New Roman" w:eastAsia="Times New Roman" w:cs="Times New Roman"/>
      <w:sz w:val="24"/>
      <w:szCs w:val="24"/>
    </w:rPr>
  </w:style>
  <w:style w:type="paragraph" w:customStyle="1" w:styleId="139">
    <w:name w:val="Style8"/>
    <w:basedOn w:val="1"/>
    <w:uiPriority w:val="99"/>
    <w:pPr>
      <w:widowControl w:val="0"/>
      <w:autoSpaceDE w:val="0"/>
      <w:autoSpaceDN w:val="0"/>
      <w:adjustRightInd w:val="0"/>
      <w:spacing w:after="0" w:line="240" w:lineRule="auto"/>
      <w:jc w:val="both"/>
    </w:pPr>
    <w:rPr>
      <w:rFonts w:ascii="Times New Roman" w:hAnsi="Times New Roman" w:eastAsia="Times New Roman" w:cs="Times New Roman"/>
      <w:sz w:val="24"/>
      <w:szCs w:val="24"/>
    </w:rPr>
  </w:style>
  <w:style w:type="paragraph" w:customStyle="1" w:styleId="140">
    <w:name w:val="Style18"/>
    <w:basedOn w:val="1"/>
    <w:uiPriority w:val="99"/>
    <w:pPr>
      <w:widowControl w:val="0"/>
      <w:autoSpaceDE w:val="0"/>
      <w:autoSpaceDN w:val="0"/>
      <w:adjustRightInd w:val="0"/>
      <w:spacing w:after="0" w:line="317" w:lineRule="exact"/>
      <w:jc w:val="center"/>
    </w:pPr>
    <w:rPr>
      <w:rFonts w:ascii="Times New Roman" w:hAnsi="Times New Roman" w:eastAsia="Times New Roman" w:cs="Times New Roman"/>
      <w:sz w:val="24"/>
      <w:szCs w:val="24"/>
    </w:rPr>
  </w:style>
  <w:style w:type="paragraph" w:customStyle="1" w:styleId="141">
    <w:name w:val="Style29"/>
    <w:basedOn w:val="1"/>
    <w:uiPriority w:val="99"/>
    <w:pPr>
      <w:widowControl w:val="0"/>
      <w:autoSpaceDE w:val="0"/>
      <w:autoSpaceDN w:val="0"/>
      <w:adjustRightInd w:val="0"/>
      <w:spacing w:after="0" w:line="274" w:lineRule="exact"/>
      <w:ind w:firstLine="288"/>
      <w:jc w:val="both"/>
    </w:pPr>
    <w:rPr>
      <w:rFonts w:ascii="Times New Roman" w:hAnsi="Times New Roman" w:eastAsia="Times New Roman" w:cs="Times New Roman"/>
      <w:sz w:val="24"/>
      <w:szCs w:val="24"/>
    </w:rPr>
  </w:style>
  <w:style w:type="paragraph" w:customStyle="1" w:styleId="142">
    <w:name w:val="Style42"/>
    <w:basedOn w:val="1"/>
    <w:uiPriority w:val="99"/>
    <w:pPr>
      <w:widowControl w:val="0"/>
      <w:autoSpaceDE w:val="0"/>
      <w:autoSpaceDN w:val="0"/>
      <w:adjustRightInd w:val="0"/>
      <w:spacing w:after="0" w:line="262" w:lineRule="exact"/>
      <w:jc w:val="both"/>
    </w:pPr>
    <w:rPr>
      <w:rFonts w:ascii="Times New Roman" w:hAnsi="Times New Roman" w:eastAsia="Times New Roman" w:cs="Times New Roman"/>
      <w:sz w:val="24"/>
      <w:szCs w:val="24"/>
    </w:rPr>
  </w:style>
  <w:style w:type="paragraph" w:customStyle="1" w:styleId="143">
    <w:name w:val="Style50"/>
    <w:basedOn w:val="1"/>
    <w:uiPriority w:val="99"/>
    <w:pPr>
      <w:widowControl w:val="0"/>
      <w:autoSpaceDE w:val="0"/>
      <w:autoSpaceDN w:val="0"/>
      <w:adjustRightInd w:val="0"/>
      <w:spacing w:after="0" w:line="240" w:lineRule="auto"/>
    </w:pPr>
    <w:rPr>
      <w:rFonts w:ascii="Times New Roman" w:hAnsi="Times New Roman" w:eastAsia="Times New Roman" w:cs="Times New Roman"/>
      <w:sz w:val="24"/>
      <w:szCs w:val="24"/>
    </w:rPr>
  </w:style>
  <w:style w:type="character" w:customStyle="1" w:styleId="144">
    <w:name w:val="Font Style59"/>
    <w:basedOn w:val="6"/>
    <w:uiPriority w:val="99"/>
    <w:rPr>
      <w:rFonts w:ascii="Times New Roman" w:hAnsi="Times New Roman" w:cs="Times New Roman"/>
      <w:b/>
      <w:bCs/>
      <w:i/>
      <w:iCs/>
      <w:sz w:val="20"/>
      <w:szCs w:val="20"/>
    </w:rPr>
  </w:style>
  <w:style w:type="paragraph" w:customStyle="1" w:styleId="145">
    <w:name w:val="Style30"/>
    <w:basedOn w:val="1"/>
    <w:uiPriority w:val="99"/>
    <w:pPr>
      <w:widowControl w:val="0"/>
      <w:autoSpaceDE w:val="0"/>
      <w:autoSpaceDN w:val="0"/>
      <w:adjustRightInd w:val="0"/>
      <w:spacing w:after="0" w:line="257" w:lineRule="exact"/>
      <w:ind w:hanging="269"/>
      <w:jc w:val="both"/>
    </w:pPr>
    <w:rPr>
      <w:rFonts w:ascii="Times New Roman" w:hAnsi="Times New Roman" w:eastAsia="Times New Roman" w:cs="Times New Roman"/>
      <w:sz w:val="24"/>
      <w:szCs w:val="24"/>
    </w:rPr>
  </w:style>
  <w:style w:type="paragraph" w:customStyle="1" w:styleId="146">
    <w:name w:val="Style36"/>
    <w:basedOn w:val="1"/>
    <w:uiPriority w:val="99"/>
    <w:pPr>
      <w:widowControl w:val="0"/>
      <w:autoSpaceDE w:val="0"/>
      <w:autoSpaceDN w:val="0"/>
      <w:adjustRightInd w:val="0"/>
      <w:spacing w:after="0" w:line="269" w:lineRule="exact"/>
      <w:ind w:firstLine="288"/>
      <w:jc w:val="both"/>
    </w:pPr>
    <w:rPr>
      <w:rFonts w:ascii="Times New Roman" w:hAnsi="Times New Roman" w:eastAsia="Times New Roman" w:cs="Times New Roman"/>
      <w:sz w:val="24"/>
      <w:szCs w:val="24"/>
    </w:rPr>
  </w:style>
  <w:style w:type="paragraph" w:customStyle="1" w:styleId="147">
    <w:name w:val="Style39"/>
    <w:basedOn w:val="1"/>
    <w:uiPriority w:val="99"/>
    <w:pPr>
      <w:widowControl w:val="0"/>
      <w:autoSpaceDE w:val="0"/>
      <w:autoSpaceDN w:val="0"/>
      <w:adjustRightInd w:val="0"/>
      <w:spacing w:after="0" w:line="269" w:lineRule="exact"/>
      <w:ind w:firstLine="115"/>
    </w:pPr>
    <w:rPr>
      <w:rFonts w:ascii="Times New Roman" w:hAnsi="Times New Roman" w:eastAsia="Times New Roman" w:cs="Times New Roman"/>
      <w:sz w:val="24"/>
      <w:szCs w:val="24"/>
    </w:rPr>
  </w:style>
  <w:style w:type="paragraph" w:customStyle="1" w:styleId="148">
    <w:name w:val="Style48"/>
    <w:basedOn w:val="1"/>
    <w:uiPriority w:val="99"/>
    <w:pPr>
      <w:widowControl w:val="0"/>
      <w:autoSpaceDE w:val="0"/>
      <w:autoSpaceDN w:val="0"/>
      <w:adjustRightInd w:val="0"/>
      <w:spacing w:after="0" w:line="256" w:lineRule="exact"/>
      <w:ind w:firstLine="192"/>
      <w:jc w:val="both"/>
    </w:pPr>
    <w:rPr>
      <w:rFonts w:ascii="Times New Roman" w:hAnsi="Times New Roman" w:eastAsia="Times New Roman" w:cs="Times New Roman"/>
      <w:sz w:val="24"/>
      <w:szCs w:val="24"/>
    </w:rPr>
  </w:style>
  <w:style w:type="character" w:customStyle="1" w:styleId="149">
    <w:name w:val="Font Style69"/>
    <w:basedOn w:val="6"/>
    <w:uiPriority w:val="99"/>
    <w:rPr>
      <w:rFonts w:ascii="Arial" w:hAnsi="Arial" w:cs="Arial"/>
      <w:sz w:val="18"/>
      <w:szCs w:val="18"/>
    </w:rPr>
  </w:style>
  <w:style w:type="character" w:customStyle="1" w:styleId="150">
    <w:name w:val="Font Style71"/>
    <w:basedOn w:val="6"/>
    <w:uiPriority w:val="99"/>
    <w:rPr>
      <w:rFonts w:ascii="Times New Roman" w:hAnsi="Times New Roman" w:cs="Times New Roman"/>
      <w:b/>
      <w:bCs/>
      <w:sz w:val="20"/>
      <w:szCs w:val="20"/>
    </w:rPr>
  </w:style>
  <w:style w:type="paragraph" w:customStyle="1" w:styleId="151">
    <w:name w:val="Style40"/>
    <w:basedOn w:val="1"/>
    <w:uiPriority w:val="99"/>
    <w:pPr>
      <w:widowControl w:val="0"/>
      <w:autoSpaceDE w:val="0"/>
      <w:autoSpaceDN w:val="0"/>
      <w:adjustRightInd w:val="0"/>
      <w:spacing w:after="0" w:line="259" w:lineRule="exact"/>
      <w:ind w:firstLine="278"/>
      <w:jc w:val="both"/>
    </w:pPr>
    <w:rPr>
      <w:rFonts w:ascii="Times New Roman" w:hAnsi="Times New Roman" w:eastAsia="Times New Roman" w:cs="Times New Roman"/>
      <w:sz w:val="24"/>
      <w:szCs w:val="24"/>
    </w:rPr>
  </w:style>
  <w:style w:type="character" w:customStyle="1" w:styleId="152">
    <w:name w:val="Font Style72"/>
    <w:basedOn w:val="6"/>
    <w:uiPriority w:val="99"/>
    <w:rPr>
      <w:rFonts w:ascii="Times New Roman" w:hAnsi="Times New Roman" w:cs="Times New Roman"/>
      <w:b/>
      <w:bCs/>
      <w:sz w:val="20"/>
      <w:szCs w:val="20"/>
    </w:rPr>
  </w:style>
  <w:style w:type="character" w:customStyle="1" w:styleId="153">
    <w:name w:val="bodytext1"/>
    <w:basedOn w:val="6"/>
    <w:uiPriority w:val="0"/>
    <w:rPr>
      <w:rFonts w:cs="Times New Roman"/>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215"/>
    <customShpInfo spid="_x0000_s1216"/>
    <customShpInfo spid="_x0000_s1026"/>
    <customShpInfo spid="_x0000_s1207"/>
    <customShpInfo spid="_x0000_s1208"/>
    <customShpInfo spid="_x0000_s1206"/>
    <customShpInfo spid="_x0000_s1209"/>
    <customShpInfo spid="_x0000_s1186"/>
    <customShpInfo spid="_x0000_s1185"/>
    <customShpInfo spid="_x0000_s1187"/>
    <customShpInfo spid="_x0000_s1188"/>
    <customShpInfo spid="_x0000_s1078"/>
    <customShpInfo spid="_x0000_s1077"/>
    <customShpInfo spid="_x0000_s1189"/>
    <customShpInfo spid="_x0000_s1190"/>
    <customShpInfo spid="_x0000_s1064"/>
    <customShpInfo spid="_x0000_s1063"/>
    <customShpInfo spid="_x0000_s1065"/>
    <customShpInfo spid="_x0000_s1066"/>
    <customShpInfo spid="_x0000_s1069"/>
    <customShpInfo spid="_x0000_s1068"/>
    <customShpInfo spid="_x0000_s1067"/>
    <customShpInfo spid="_x0000_s1070"/>
    <customShpInfo spid="_x0000_s1071"/>
    <customShpInfo spid="_x0000_s1072"/>
    <customShpInfo spid="_x0000_s1079"/>
    <customShpInfo spid="_x0000_s1080"/>
    <customShpInfo spid="_x0000_s1096"/>
    <customShpInfo spid="_x0000_s1097"/>
    <customShpInfo spid="_x0000_s1098"/>
    <customShpInfo spid="_x0000_s1099"/>
    <customShpInfo spid="_x0000_s1101"/>
    <customShpInfo spid="_x0000_s1100"/>
    <customShpInfo spid="_x0000_s1191"/>
    <customShpInfo spid="_x0000_s1102"/>
    <customShpInfo spid="_x0000_s1104"/>
    <customShpInfo spid="_x0000_s1103"/>
    <customShpInfo spid="_x0000_s1105"/>
    <customShpInfo spid="_x0000_s1106"/>
    <customShpInfo spid="_x0000_s1083"/>
    <customShpInfo spid="_x0000_s1082"/>
    <customShpInfo spid="_x0000_s1081"/>
    <customShpInfo spid="_x0000_s1086"/>
    <customShpInfo spid="_x0000_s1085"/>
    <customShpInfo spid="_x0000_s1084"/>
    <customShpInfo spid="_x0000_s1089"/>
    <customShpInfo spid="_x0000_s1088"/>
    <customShpInfo spid="_x0000_s1087"/>
    <customShpInfo spid="_x0000_s1092"/>
    <customShpInfo spid="_x0000_s1091"/>
    <customShpInfo spid="_x0000_s1090"/>
    <customShpInfo spid="_x0000_s1095"/>
    <customShpInfo spid="_x0000_s1094"/>
    <customShpInfo spid="_x0000_s1093"/>
    <customShpInfo spid="_x0000_s1108"/>
    <customShpInfo spid="_x0000_s1109"/>
    <customShpInfo spid="_x0000_s1107"/>
    <customShpInfo spid="_x0000_s1110"/>
    <customShpInfo spid="_x0000_s1112"/>
    <customShpInfo spid="_x0000_s1111"/>
    <customShpInfo spid="_x0000_s1113"/>
    <customShpInfo spid="_x0000_s1131"/>
    <customShpInfo spid="_x0000_s1134"/>
    <customShpInfo spid="_x0000_s1133"/>
    <customShpInfo spid="_x0000_s1122"/>
    <customShpInfo spid="_x0000_s1121"/>
    <customShpInfo spid="_x0000_s1120"/>
    <customShpInfo spid="_x0000_s1115"/>
    <customShpInfo spid="_x0000_s1114"/>
    <customShpInfo spid="_x0000_s1123"/>
    <customShpInfo spid="_x0000_s1132"/>
    <customShpInfo spid="_x0000_s1119"/>
    <customShpInfo spid="_x0000_s1118"/>
    <customShpInfo spid="_x0000_s1117"/>
    <customShpInfo spid="_x0000_s1116"/>
    <customShpInfo spid="_x0000_s1125"/>
    <customShpInfo spid="_x0000_s1126"/>
    <customShpInfo spid="_x0000_s1124"/>
    <customShpInfo spid="_x0000_s1129"/>
    <customShpInfo spid="_x0000_s1130"/>
    <customShpInfo spid="_x0000_s1128"/>
    <customShpInfo spid="_x0000_s1127"/>
    <customShpInfo spid="_x0000_s1135"/>
    <customShpInfo spid="_x0000_s1137"/>
    <customShpInfo spid="_x0000_s1136"/>
    <customShpInfo spid="_x0000_s1138"/>
    <customShpInfo spid="_x0000_s1156"/>
    <customShpInfo spid="_x0000_s1140"/>
    <customShpInfo spid="_x0000_s1139"/>
    <customShpInfo spid="_x0000_s1154"/>
    <customShpInfo spid="_x0000_s1155"/>
    <customShpInfo spid="_x0000_s1143"/>
    <customShpInfo spid="_x0000_s1141"/>
    <customShpInfo spid="_x0000_s1142"/>
    <customShpInfo spid="_x0000_s1192"/>
    <customShpInfo spid="_x0000_s1145"/>
    <customShpInfo spid="_x0000_s1144"/>
    <customShpInfo spid="_x0000_s1146"/>
    <customShpInfo spid="_x0000_s1147"/>
    <customShpInfo spid="_x0000_s1150"/>
    <customShpInfo spid="_x0000_s1149"/>
    <customShpInfo spid="_x0000_s1148"/>
    <customShpInfo spid="_x0000_s1151"/>
    <customShpInfo spid="_x0000_s1195"/>
    <customShpInfo spid="_x0000_s1196"/>
    <customShpInfo spid="_x0000_s1152"/>
    <customShpInfo spid="_x0000_s1153"/>
    <customShpInfo spid="_x0000_s1158"/>
    <customShpInfo spid="_x0000_s1157"/>
    <customShpInfo spid="_x0000_s1159"/>
    <customShpInfo spid="_x0000_s1160"/>
    <customShpInfo spid="_x0000_s1165"/>
    <customShpInfo spid="_x0000_s1164"/>
    <customShpInfo spid="_x0000_s1166"/>
    <customShpInfo spid="_x0000_s1167"/>
    <customShpInfo spid="_x0000_s1162"/>
    <customShpInfo spid="_x0000_s1163"/>
    <customShpInfo spid="_x0000_s1194"/>
    <customShpInfo spid="_x0000_s1193"/>
    <customShpInfo spid="_x0000_s1168"/>
    <customShpInfo spid="_x0000_s1169"/>
    <customShpInfo spid="_x0000_s1172"/>
    <customShpInfo spid="_x0000_s1171"/>
    <customShpInfo spid="_x0000_s1170"/>
    <customShpInfo spid="_x0000_s1175"/>
    <customShpInfo spid="_x0000_s1174"/>
    <customShpInfo spid="_x0000_s1173"/>
    <customShpInfo spid="_x0000_s1177"/>
    <customShpInfo spid="_x0000_s1176"/>
    <customShpInfo spid="_x0000_s1178"/>
    <customShpInfo spid="_x0000_s1180"/>
    <customShpInfo spid="_x0000_s1181"/>
    <customShpInfo spid="_x0000_s1179"/>
    <customShpInfo spid="_x0000_s1182"/>
    <customShpInfo spid="_x0000_s1183"/>
    <customShpInfo spid="_x0000_s1184"/>
    <customShpInfo spid="_x0000_s1161"/>
    <customShpInfo spid="_x0000_s1043"/>
    <customShpInfo spid="_x0000_s1044"/>
    <customShpInfo spid="_x0000_s1042"/>
    <customShpInfo spid="_x0000_s1045"/>
    <customShpInfo spid="_x0000_s1041"/>
    <customShpInfo spid="_x0000_s1047"/>
    <customShpInfo spid="_x0000_s1048"/>
    <customShpInfo spid="_x0000_s1049"/>
    <customShpInfo spid="_x0000_s1050"/>
    <customShpInfo spid="_x0000_s1051"/>
    <customShpInfo spid="_x0000_s1052"/>
    <customShpInfo spid="_x0000_s1053"/>
    <customShpInfo spid="_x0000_s1046"/>
    <customShpInfo spid="_x0000_s1040"/>
    <customShpInfo spid="_x0000_s1030"/>
    <customShpInfo spid="_x0000_s1031"/>
    <customShpInfo spid="_x0000_s1032"/>
    <customShpInfo spid="_x0000_s1029"/>
    <customShpInfo spid="_x0000_s1033"/>
    <customShpInfo spid="_x0000_s1034"/>
    <customShpInfo spid="_x0000_s1035"/>
    <customShpInfo spid="_x0000_s1036"/>
    <customShpInfo spid="_x0000_s1037"/>
    <customShpInfo spid="_x0000_s1028"/>
    <customShpInfo spid="_x0000_s1038"/>
    <customShpInfo spid="_x0000_s1039"/>
    <customShpInfo spid="_x0000_s1027"/>
    <customShpInfo spid="_x0000_s1055"/>
    <customShpInfo spid="_x0000_s1056"/>
    <customShpInfo spid="_x0000_s1057"/>
    <customShpInfo spid="_x0000_s1058"/>
    <customShpInfo spid="_x0000_s1059"/>
    <customShpInfo spid="_x0000_s1060"/>
    <customShpInfo spid="_x0000_s1061"/>
    <customShpInfo spid="_x0000_s1062"/>
    <customShpInfo spid="_x0000_s1054"/>
    <customShpInfo spid="_x0000_s1212"/>
    <customShpInfo spid="_x0000_s1213"/>
  </customShpExts>
</s:customData>
</file>

<file path=customXml/item2.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CF5F94-2086-4467-B620-134151779D47}">
  <ds:schemaRefs/>
</ds:datastoreItem>
</file>

<file path=docProps/app.xml><?xml version="1.0" encoding="utf-8"?>
<Properties xmlns="http://schemas.openxmlformats.org/officeDocument/2006/extended-properties" xmlns:vt="http://schemas.openxmlformats.org/officeDocument/2006/docPropsVTypes">
  <Template>Normal</Template>
  <Pages>158</Pages>
  <Words>46677</Words>
  <Characters>266062</Characters>
  <Lines>2217</Lines>
  <Paragraphs>624</Paragraphs>
  <TotalTime>364</TotalTime>
  <ScaleCrop>false</ScaleCrop>
  <LinksUpToDate>false</LinksUpToDate>
  <CharactersWithSpaces>312115</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2015-08-31T10:14:00Z</dcterms:created>
  <dc:creator>Сергей</dc:creator>
  <cp:lastModifiedBy>russk</cp:lastModifiedBy>
  <cp:lastPrinted>2015-11-11T14:21:00Z</cp:lastPrinted>
  <dcterms:modified xsi:type="dcterms:W3CDTF">2026-04-09T10:43:55Z</dcterms:modified>
  <cp:revision>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AA0623D352E540498FDFFBFF8489CFEA_12</vt:lpwstr>
  </property>
</Properties>
</file>